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5B0BEF">
        <w:rPr>
          <w:rFonts w:ascii="Cambria" w:hAnsi="Cambria" w:cs="Arial"/>
          <w:lang w:val="en-GB"/>
        </w:rPr>
        <w:t>20</w:t>
      </w:r>
      <w:r w:rsidRPr="00BF0E9D">
        <w:rPr>
          <w:rFonts w:ascii="Cambria" w:hAnsi="Cambria" w:cs="Arial"/>
          <w:lang w:val="en-GB"/>
        </w:rPr>
        <w:t>-</w:t>
      </w:r>
      <w:r w:rsidR="00D73863">
        <w:rPr>
          <w:rFonts w:ascii="Cambria" w:hAnsi="Cambria" w:cs="Arial"/>
          <w:lang w:val="en-GB"/>
        </w:rPr>
        <w:t>2</w:t>
      </w:r>
      <w:r w:rsidR="005B0BEF">
        <w:rPr>
          <w:rFonts w:ascii="Cambria" w:hAnsi="Cambria" w:cs="Arial"/>
          <w:lang w:val="en-GB"/>
        </w:rPr>
        <w:t>1</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DB3D60" w:rsidP="004B6F59">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Wes</w:t>
      </w:r>
      <w:r w:rsidR="005553F4">
        <w:rPr>
          <w:rFonts w:ascii="Cambria" w:hAnsi="Cambria" w:cs="Arial"/>
          <w:lang w:val="en-GB"/>
        </w:rPr>
        <w:t>co Utility</w:t>
      </w:r>
      <w:r w:rsidR="007E7AB0" w:rsidRPr="00BF0E9D">
        <w:rPr>
          <w:rFonts w:ascii="Cambria" w:hAnsi="Cambria" w:cs="Arial"/>
          <w:lang w:val="en-GB"/>
        </w:rPr>
        <w:t xml:space="preserve"> (</w:t>
      </w:r>
      <w:r w:rsidRPr="00BF0E9D">
        <w:rPr>
          <w:rFonts w:ascii="Cambria" w:hAnsi="Cambria" w:cs="Arial"/>
          <w:lang w:val="en-GB"/>
        </w:rPr>
        <w:t>WESCO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5553F4" w:rsidP="00B91F1C">
      <w:pPr>
        <w:autoSpaceDE w:val="0"/>
        <w:autoSpaceDN w:val="0"/>
        <w:adjustRightInd w:val="0"/>
        <w:spacing w:line="360" w:lineRule="auto"/>
        <w:ind w:left="2160"/>
        <w:jc w:val="both"/>
        <w:rPr>
          <w:rFonts w:ascii="Cambria" w:hAnsi="Cambria" w:cs="Arial"/>
        </w:rPr>
      </w:pPr>
      <w:r>
        <w:rPr>
          <w:rFonts w:ascii="Cambria" w:hAnsi="Cambria" w:cs="Arial"/>
          <w:lang w:val="en-GB"/>
        </w:rPr>
        <w:t>HQ Office Burla, Sambalpur, Odisha-768017</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9D26E7"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r>
      <w:r w:rsidR="000263F3">
        <w:rPr>
          <w:rFonts w:ascii="Cambria" w:hAnsi="Cambria" w:cs="Arial"/>
          <w:b/>
        </w:rPr>
        <w:t xml:space="preserve">Authorised </w:t>
      </w:r>
      <w:r w:rsidR="005553F4">
        <w:rPr>
          <w:rFonts w:ascii="Cambria" w:hAnsi="Cambria" w:cs="Arial"/>
          <w:b/>
        </w:rPr>
        <w:t xml:space="preserve"> Officer</w:t>
      </w:r>
      <w:r w:rsidR="007E7AB0" w:rsidRPr="00BF0E9D">
        <w:rPr>
          <w:rFonts w:ascii="Cambria" w:hAnsi="Cambria" w:cs="Arial"/>
          <w:b/>
        </w:rPr>
        <w:t xml:space="preserve">, </w:t>
      </w:r>
      <w:r w:rsidR="00DB3D60" w:rsidRPr="00BF0E9D">
        <w:rPr>
          <w:rFonts w:ascii="Cambria" w:hAnsi="Cambria" w:cs="Arial"/>
          <w:b/>
        </w:rPr>
        <w:t>WESCO</w:t>
      </w:r>
      <w:r>
        <w:rPr>
          <w:rFonts w:ascii="Cambria" w:hAnsi="Cambria" w:cs="Arial"/>
          <w:b/>
        </w:rPr>
        <w:t xml:space="preserve"> </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rsidR="00E81BB8" w:rsidRDefault="00E81BB8"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 xml:space="preserve">An Application for approval of </w:t>
      </w:r>
      <w:r w:rsidR="002F7829">
        <w:rPr>
          <w:rFonts w:ascii="Cambria" w:hAnsi="Cambria" w:cs="Arial"/>
          <w:lang w:val="en-GB"/>
        </w:rPr>
        <w:t>Aggregate</w:t>
      </w:r>
      <w:r w:rsidRPr="00BF0E9D">
        <w:rPr>
          <w:rFonts w:ascii="Cambria" w:hAnsi="Cambria" w:cs="Arial"/>
          <w:lang w:val="en-GB"/>
        </w:rPr>
        <w:t xml:space="preserve"> Revenue Requirement and Retail Supply Tariff for the financial year 20</w:t>
      </w:r>
      <w:r w:rsidR="005B0BEF">
        <w:rPr>
          <w:rFonts w:ascii="Cambria" w:hAnsi="Cambria" w:cs="Arial"/>
          <w:lang w:val="en-GB"/>
        </w:rPr>
        <w:t>20</w:t>
      </w:r>
      <w:r w:rsidRPr="00BF0E9D">
        <w:rPr>
          <w:rFonts w:ascii="Cambria" w:hAnsi="Cambria" w:cs="Arial"/>
          <w:lang w:val="en-GB"/>
        </w:rPr>
        <w:t>-</w:t>
      </w:r>
      <w:r w:rsidR="00D73863">
        <w:rPr>
          <w:rFonts w:ascii="Cambria" w:hAnsi="Cambria" w:cs="Arial"/>
          <w:lang w:val="en-GB"/>
        </w:rPr>
        <w:t>2</w:t>
      </w:r>
      <w:r w:rsidR="005B0BEF">
        <w:rPr>
          <w:rFonts w:ascii="Cambria" w:hAnsi="Cambria" w:cs="Arial"/>
          <w:lang w:val="en-GB"/>
        </w:rPr>
        <w:t>1</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5553F4" w:rsidRDefault="005553F4" w:rsidP="005553F4">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Wes</w:t>
      </w:r>
      <w:r>
        <w:rPr>
          <w:rFonts w:ascii="Cambria" w:hAnsi="Cambria" w:cs="Arial"/>
          <w:lang w:val="en-GB"/>
        </w:rPr>
        <w:t>co Utility</w:t>
      </w:r>
      <w:r w:rsidRPr="00BF0E9D">
        <w:rPr>
          <w:rFonts w:ascii="Cambria" w:hAnsi="Cambria" w:cs="Arial"/>
          <w:lang w:val="en-GB"/>
        </w:rPr>
        <w:t xml:space="preserve"> (WESCO)</w:t>
      </w:r>
    </w:p>
    <w:p w:rsidR="005553F4" w:rsidRPr="00BF0E9D" w:rsidRDefault="005553F4" w:rsidP="005553F4">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5553F4" w:rsidRPr="00BF0E9D" w:rsidRDefault="005553F4" w:rsidP="005553F4">
      <w:pPr>
        <w:autoSpaceDE w:val="0"/>
        <w:autoSpaceDN w:val="0"/>
        <w:adjustRightInd w:val="0"/>
        <w:spacing w:line="360" w:lineRule="auto"/>
        <w:ind w:left="2160"/>
        <w:jc w:val="both"/>
        <w:rPr>
          <w:rFonts w:ascii="Cambria" w:hAnsi="Cambria" w:cs="Arial"/>
        </w:rPr>
      </w:pPr>
      <w:r>
        <w:rPr>
          <w:rFonts w:ascii="Cambria" w:hAnsi="Cambria" w:cs="Arial"/>
          <w:lang w:val="en-GB"/>
        </w:rPr>
        <w:t>HQ Office Burla, Sambalpur, Odisha-768017</w:t>
      </w:r>
    </w:p>
    <w:p w:rsidR="00BF47FD" w:rsidRPr="00BF0E9D" w:rsidRDefault="00BF47FD" w:rsidP="00B91F1C">
      <w:pPr>
        <w:autoSpaceDE w:val="0"/>
        <w:autoSpaceDN w:val="0"/>
        <w:adjustRightInd w:val="0"/>
        <w:spacing w:line="360" w:lineRule="auto"/>
        <w:ind w:left="216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verifying the application for the Annual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w:t>
      </w:r>
      <w:r w:rsidR="005B0BEF">
        <w:rPr>
          <w:rFonts w:ascii="Cambria" w:hAnsi="Cambria" w:cs="Arial"/>
          <w:lang w:val="en-GB"/>
        </w:rPr>
        <w:t>Swarup Kumar Harichandan</w:t>
      </w:r>
      <w:r w:rsidRPr="00BF0E9D">
        <w:rPr>
          <w:rFonts w:ascii="Cambria" w:hAnsi="Cambria" w:cs="Arial"/>
          <w:lang w:val="en-GB"/>
        </w:rPr>
        <w:t>, Son of</w:t>
      </w:r>
      <w:r w:rsidR="00EF3F70" w:rsidRPr="00BF0E9D">
        <w:rPr>
          <w:rFonts w:ascii="Cambria" w:hAnsi="Cambria" w:cs="Arial"/>
          <w:lang w:val="en-GB"/>
        </w:rPr>
        <w:t xml:space="preserve"> </w:t>
      </w:r>
      <w:r w:rsidR="005B0BEF">
        <w:rPr>
          <w:rFonts w:ascii="Cambria" w:hAnsi="Cambria" w:cs="Arial"/>
          <w:lang w:val="en-GB"/>
        </w:rPr>
        <w:t>Prafulla</w:t>
      </w:r>
      <w:r w:rsidR="002F7829">
        <w:rPr>
          <w:rFonts w:ascii="Cambria" w:hAnsi="Cambria" w:cs="Arial"/>
          <w:lang w:val="en-GB"/>
        </w:rPr>
        <w:t xml:space="preserve"> </w:t>
      </w:r>
      <w:r w:rsidR="003B2C57">
        <w:rPr>
          <w:rFonts w:ascii="Cambria" w:hAnsi="Cambria" w:cs="Arial"/>
          <w:lang w:val="en-GB"/>
        </w:rPr>
        <w:t xml:space="preserve">Kumar </w:t>
      </w:r>
      <w:r w:rsidR="005B0BEF">
        <w:rPr>
          <w:rFonts w:ascii="Cambria" w:hAnsi="Cambria" w:cs="Arial"/>
          <w:lang w:val="en-GB"/>
        </w:rPr>
        <w:t xml:space="preserve">Harichandan </w:t>
      </w:r>
      <w:r w:rsidR="008E02FF" w:rsidRPr="00BF0E9D">
        <w:rPr>
          <w:rFonts w:ascii="Cambria" w:hAnsi="Cambria" w:cs="Arial"/>
          <w:lang w:val="en-GB"/>
        </w:rPr>
        <w:t>,</w:t>
      </w:r>
      <w:r w:rsidRPr="00BF0E9D">
        <w:rPr>
          <w:rFonts w:ascii="Cambria" w:hAnsi="Cambria" w:cs="Arial"/>
          <w:lang w:val="en-GB"/>
        </w:rPr>
        <w:t xml:space="preserve"> aged about </w:t>
      </w:r>
      <w:r w:rsidR="00AA4FBB" w:rsidRPr="00BF0E9D">
        <w:rPr>
          <w:rFonts w:ascii="Cambria" w:hAnsi="Cambria" w:cs="Arial"/>
          <w:lang w:val="en-GB"/>
        </w:rPr>
        <w:t xml:space="preserve"> </w:t>
      </w:r>
      <w:r w:rsidR="00EF3F70" w:rsidRPr="00BF0E9D">
        <w:rPr>
          <w:rFonts w:ascii="Cambria" w:hAnsi="Cambria" w:cs="Arial"/>
          <w:lang w:val="en-GB"/>
        </w:rPr>
        <w:t>5</w:t>
      </w:r>
      <w:r w:rsidR="005553F4">
        <w:rPr>
          <w:rFonts w:ascii="Cambria" w:hAnsi="Cambria" w:cs="Arial"/>
          <w:lang w:val="en-GB"/>
        </w:rPr>
        <w:t>9</w:t>
      </w:r>
      <w:r w:rsidR="00EF3F70" w:rsidRPr="00BF0E9D">
        <w:rPr>
          <w:rFonts w:ascii="Cambria" w:hAnsi="Cambria" w:cs="Arial"/>
          <w:lang w:val="en-GB"/>
        </w:rPr>
        <w:t xml:space="preserve"> </w:t>
      </w:r>
      <w:r w:rsidRPr="00BF0E9D">
        <w:rPr>
          <w:rFonts w:ascii="Cambria" w:hAnsi="Cambria" w:cs="Arial"/>
          <w:lang w:val="en-GB"/>
        </w:rPr>
        <w:t>years, residing at</w:t>
      </w:r>
      <w:r w:rsidR="00CA52CC" w:rsidRPr="00BF0E9D">
        <w:rPr>
          <w:rFonts w:ascii="Cambria" w:hAnsi="Cambria" w:cs="Arial"/>
          <w:lang w:val="en-GB"/>
        </w:rPr>
        <w:t xml:space="preserve">, </w:t>
      </w:r>
      <w:r w:rsidR="00AA4FBB" w:rsidRPr="00BF0E9D">
        <w:rPr>
          <w:rFonts w:ascii="Cambria" w:hAnsi="Cambria" w:cs="Arial"/>
          <w:lang w:val="en-GB"/>
        </w:rPr>
        <w:t xml:space="preserve">Burla, </w:t>
      </w:r>
      <w:r w:rsidR="00CA52CC" w:rsidRPr="00BF0E9D">
        <w:rPr>
          <w:rFonts w:ascii="Cambria" w:hAnsi="Cambria" w:cs="Arial"/>
          <w:lang w:val="en-GB"/>
        </w:rPr>
        <w:t>Sambalpur</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Administrator </w:t>
      </w:r>
      <w:r w:rsidR="00CE2BD3">
        <w:rPr>
          <w:rFonts w:ascii="Cambria" w:hAnsi="Cambria" w:cs="Arial"/>
          <w:lang w:val="en-GB"/>
        </w:rPr>
        <w:t>for</w:t>
      </w:r>
      <w:r w:rsidRPr="00BF0E9D">
        <w:rPr>
          <w:rFonts w:ascii="Cambria" w:hAnsi="Cambria" w:cs="Arial"/>
          <w:lang w:val="en-GB"/>
        </w:rPr>
        <w:t xml:space="preserve"> </w:t>
      </w:r>
      <w:r w:rsidR="00CA52CC" w:rsidRPr="00BF0E9D">
        <w:rPr>
          <w:rFonts w:ascii="Cambria" w:hAnsi="Cambria" w:cs="Arial"/>
          <w:lang w:val="en-GB"/>
        </w:rPr>
        <w:t>W</w:t>
      </w:r>
      <w:r w:rsidR="005553F4">
        <w:rPr>
          <w:rFonts w:ascii="Cambria" w:hAnsi="Cambria" w:cs="Arial"/>
          <w:lang w:val="en-GB"/>
        </w:rPr>
        <w:t>esco Utility</w:t>
      </w:r>
      <w:r w:rsidRPr="00BF0E9D">
        <w:rPr>
          <w:rFonts w:ascii="Cambria" w:hAnsi="Cambria" w:cs="Arial"/>
          <w:lang w:val="en-GB"/>
        </w:rPr>
        <w:t xml:space="preserve"> (</w:t>
      </w:r>
      <w:r w:rsidR="00CA52CC" w:rsidRPr="00BF0E9D">
        <w:rPr>
          <w:rFonts w:ascii="Cambria" w:hAnsi="Cambria" w:cs="Arial"/>
          <w:lang w:val="en-GB"/>
        </w:rPr>
        <w:t>WESCO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5553F4">
        <w:rPr>
          <w:rFonts w:ascii="Cambria" w:hAnsi="Cambria" w:cs="Arial"/>
          <w:lang w:val="en-GB"/>
        </w:rPr>
        <w:t>Burla</w:t>
      </w:r>
      <w:r w:rsidRPr="00BF0E9D">
        <w:rPr>
          <w:rFonts w:ascii="Cambria" w:hAnsi="Cambria" w:cs="Arial"/>
          <w:lang w:val="en-GB"/>
        </w:rPr>
        <w:t xml:space="preserve">, </w:t>
      </w:r>
      <w:r w:rsidR="005553F4">
        <w:rPr>
          <w:rFonts w:ascii="Cambria" w:hAnsi="Cambria" w:cs="Arial"/>
          <w:lang w:val="en-GB"/>
        </w:rPr>
        <w:t>Sambalpur</w:t>
      </w:r>
      <w:r w:rsidR="00912E72" w:rsidRPr="00BF0E9D">
        <w:rPr>
          <w:rFonts w:ascii="Cambria" w:hAnsi="Cambria" w:cs="Arial"/>
          <w:lang w:val="en-GB"/>
        </w:rPr>
        <w:t>,</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5553F4">
        <w:rPr>
          <w:rFonts w:ascii="Cambria" w:hAnsi="Cambria" w:cs="Arial"/>
          <w:lang w:val="en-GB"/>
        </w:rPr>
        <w:t>68017</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rPr>
        <w:t xml:space="preserve">Date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rPr>
        <w:t xml:space="preserve"> </w:t>
      </w:r>
      <w:r w:rsidR="000A6635" w:rsidRPr="00BF0E9D">
        <w:rPr>
          <w:rFonts w:ascii="Cambria" w:hAnsi="Cambria" w:cs="Arial"/>
          <w:b/>
        </w:rPr>
        <w:t xml:space="preserve">       </w:t>
      </w:r>
      <w:r w:rsidRPr="00BF0E9D">
        <w:rPr>
          <w:rFonts w:ascii="Cambria" w:hAnsi="Cambria" w:cs="Arial"/>
          <w:b/>
        </w:rPr>
        <w:t xml:space="preserve">  DEPONENT</w:t>
      </w:r>
    </w:p>
    <w:p w:rsidR="00912E72" w:rsidRPr="00BF0E9D" w:rsidRDefault="00912E72" w:rsidP="00B91F1C">
      <w:pPr>
        <w:autoSpaceDE w:val="0"/>
        <w:autoSpaceDN w:val="0"/>
        <w:adjustRightInd w:val="0"/>
        <w:spacing w:line="360" w:lineRule="auto"/>
        <w:ind w:left="-90"/>
        <w:jc w:val="both"/>
        <w:rPr>
          <w:rFonts w:ascii="Cambria" w:hAnsi="Cambria" w:cs="Arial"/>
          <w:b/>
        </w:rPr>
      </w:pP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Pr="00BF0E9D">
        <w:rPr>
          <w:rFonts w:ascii="Cambria" w:hAnsi="Cambria" w:cs="Arial"/>
          <w:b/>
        </w:rPr>
        <w:tab/>
      </w:r>
      <w:r w:rsidR="003D2AC4">
        <w:rPr>
          <w:rFonts w:ascii="Cambria" w:hAnsi="Cambria" w:cs="Arial"/>
          <w:b/>
        </w:rPr>
        <w:t>Authorised Officer</w:t>
      </w:r>
      <w:r w:rsidRPr="00BF0E9D">
        <w:rPr>
          <w:rFonts w:ascii="Cambria" w:hAnsi="Cambria" w:cs="Arial"/>
          <w:b/>
        </w:rPr>
        <w:t>,</w:t>
      </w:r>
      <w:r w:rsidR="00AA4FBB" w:rsidRPr="00BF0E9D">
        <w:rPr>
          <w:rFonts w:ascii="Cambria" w:hAnsi="Cambria" w:cs="Arial"/>
          <w:b/>
        </w:rPr>
        <w:t xml:space="preserve"> </w:t>
      </w:r>
      <w:r w:rsidR="00CA52CC" w:rsidRPr="00BF0E9D">
        <w:rPr>
          <w:rFonts w:ascii="Cambria" w:hAnsi="Cambria" w:cs="Arial"/>
          <w:b/>
        </w:rPr>
        <w:t>WESCO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r w:rsidRPr="00D15C9D">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D15C9D">
        <w:rPr>
          <w:rFonts w:ascii="Cambria" w:hAnsi="Cambria" w:cs="Arial"/>
          <w:color w:val="0000FF"/>
          <w:u w:val="single"/>
        </w:rPr>
        <w:fldChar w:fldCharType="separate"/>
      </w:r>
      <w:hyperlink w:anchor="_Toc25912876" w:history="1">
        <w:r w:rsidR="00A23522" w:rsidRPr="005537B8">
          <w:rPr>
            <w:rStyle w:val="Hyperlink"/>
            <w:rFonts w:ascii="Cambria" w:hAnsi="Cambria"/>
            <w:noProof/>
          </w:rPr>
          <w:t>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Executive Summary</w:t>
        </w:r>
        <w:r w:rsidR="00A23522">
          <w:rPr>
            <w:noProof/>
            <w:webHidden/>
          </w:rPr>
          <w:tab/>
        </w:r>
        <w:r>
          <w:rPr>
            <w:noProof/>
            <w:webHidden/>
          </w:rPr>
          <w:fldChar w:fldCharType="begin"/>
        </w:r>
        <w:r w:rsidR="00A23522">
          <w:rPr>
            <w:noProof/>
            <w:webHidden/>
          </w:rPr>
          <w:instrText xml:space="preserve"> PAGEREF _Toc25912876 \h </w:instrText>
        </w:r>
        <w:r>
          <w:rPr>
            <w:noProof/>
            <w:webHidden/>
          </w:rPr>
        </w:r>
        <w:r>
          <w:rPr>
            <w:noProof/>
            <w:webHidden/>
          </w:rPr>
          <w:fldChar w:fldCharType="separate"/>
        </w:r>
        <w:r w:rsidR="00471E82">
          <w:rPr>
            <w:noProof/>
            <w:webHidden/>
          </w:rPr>
          <w:t>5</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877" w:history="1">
        <w:r w:rsidR="00A23522" w:rsidRPr="005537B8">
          <w:rPr>
            <w:rStyle w:val="Hyperlink"/>
            <w:rFonts w:ascii="Cambria" w:hAnsi="Cambria"/>
            <w:noProof/>
          </w:rPr>
          <w:t>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Revenue Requirement for FY 2020-21</w:t>
        </w:r>
        <w:r w:rsidR="00A23522">
          <w:rPr>
            <w:noProof/>
            <w:webHidden/>
          </w:rPr>
          <w:tab/>
        </w:r>
        <w:r>
          <w:rPr>
            <w:noProof/>
            <w:webHidden/>
          </w:rPr>
          <w:fldChar w:fldCharType="begin"/>
        </w:r>
        <w:r w:rsidR="00A23522">
          <w:rPr>
            <w:noProof/>
            <w:webHidden/>
          </w:rPr>
          <w:instrText xml:space="preserve"> PAGEREF _Toc25912877 \h </w:instrText>
        </w:r>
        <w:r>
          <w:rPr>
            <w:noProof/>
            <w:webHidden/>
          </w:rPr>
        </w:r>
        <w:r>
          <w:rPr>
            <w:noProof/>
            <w:webHidden/>
          </w:rPr>
          <w:fldChar w:fldCharType="separate"/>
        </w:r>
        <w:r w:rsidR="00471E82">
          <w:rPr>
            <w:noProof/>
            <w:webHidden/>
          </w:rPr>
          <w:t>10</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78" w:history="1">
        <w:r w:rsidR="00A23522" w:rsidRPr="005537B8">
          <w:rPr>
            <w:rStyle w:val="Hyperlink"/>
            <w:rFonts w:ascii="Cambria" w:hAnsi="Cambria"/>
            <w:noProof/>
          </w:rPr>
          <w:t>2.1.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Data Sources</w:t>
        </w:r>
        <w:r w:rsidR="00A23522">
          <w:rPr>
            <w:noProof/>
            <w:webHidden/>
          </w:rPr>
          <w:tab/>
        </w:r>
        <w:r>
          <w:rPr>
            <w:noProof/>
            <w:webHidden/>
          </w:rPr>
          <w:fldChar w:fldCharType="begin"/>
        </w:r>
        <w:r w:rsidR="00A23522">
          <w:rPr>
            <w:noProof/>
            <w:webHidden/>
          </w:rPr>
          <w:instrText xml:space="preserve"> PAGEREF _Toc25912878 \h </w:instrText>
        </w:r>
        <w:r>
          <w:rPr>
            <w:noProof/>
            <w:webHidden/>
          </w:rPr>
        </w:r>
        <w:r>
          <w:rPr>
            <w:noProof/>
            <w:webHidden/>
          </w:rPr>
          <w:fldChar w:fldCharType="separate"/>
        </w:r>
        <w:r w:rsidR="00471E82">
          <w:rPr>
            <w:noProof/>
            <w:webHidden/>
          </w:rPr>
          <w:t>11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79" w:history="1">
        <w:r w:rsidR="00A23522" w:rsidRPr="005537B8">
          <w:rPr>
            <w:rStyle w:val="Hyperlink"/>
            <w:rFonts w:ascii="Cambria" w:hAnsi="Cambria"/>
            <w:noProof/>
          </w:rPr>
          <w:t>2.2.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Sales Forecast</w:t>
        </w:r>
        <w:r w:rsidR="00A23522">
          <w:rPr>
            <w:noProof/>
            <w:webHidden/>
          </w:rPr>
          <w:tab/>
        </w:r>
        <w:r>
          <w:rPr>
            <w:noProof/>
            <w:webHidden/>
          </w:rPr>
          <w:fldChar w:fldCharType="begin"/>
        </w:r>
        <w:r w:rsidR="00A23522">
          <w:rPr>
            <w:noProof/>
            <w:webHidden/>
          </w:rPr>
          <w:instrText xml:space="preserve"> PAGEREF _Toc25912879 \h </w:instrText>
        </w:r>
        <w:r>
          <w:rPr>
            <w:noProof/>
            <w:webHidden/>
          </w:rPr>
        </w:r>
        <w:r>
          <w:rPr>
            <w:noProof/>
            <w:webHidden/>
          </w:rPr>
          <w:fldChar w:fldCharType="separate"/>
        </w:r>
        <w:r w:rsidR="00471E82">
          <w:rPr>
            <w:noProof/>
            <w:webHidden/>
          </w:rPr>
          <w:t>12</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0" w:history="1">
        <w:r w:rsidR="00A23522" w:rsidRPr="005537B8">
          <w:rPr>
            <w:rStyle w:val="Hyperlink"/>
            <w:rFonts w:ascii="Cambria" w:hAnsi="Cambria"/>
            <w:noProof/>
          </w:rPr>
          <w:t>2.3.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Power Purchase Expenses</w:t>
        </w:r>
        <w:r w:rsidR="00A23522">
          <w:rPr>
            <w:noProof/>
            <w:webHidden/>
          </w:rPr>
          <w:tab/>
        </w:r>
        <w:r>
          <w:rPr>
            <w:noProof/>
            <w:webHidden/>
          </w:rPr>
          <w:fldChar w:fldCharType="begin"/>
        </w:r>
        <w:r w:rsidR="00A23522">
          <w:rPr>
            <w:noProof/>
            <w:webHidden/>
          </w:rPr>
          <w:instrText xml:space="preserve"> PAGEREF _Toc25912880 \h </w:instrText>
        </w:r>
        <w:r>
          <w:rPr>
            <w:noProof/>
            <w:webHidden/>
          </w:rPr>
        </w:r>
        <w:r>
          <w:rPr>
            <w:noProof/>
            <w:webHidden/>
          </w:rPr>
          <w:fldChar w:fldCharType="separate"/>
        </w:r>
        <w:r w:rsidR="00471E82">
          <w:rPr>
            <w:noProof/>
            <w:webHidden/>
          </w:rPr>
          <w:t>18</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1" w:history="1">
        <w:r w:rsidR="00A23522" w:rsidRPr="005537B8">
          <w:rPr>
            <w:rStyle w:val="Hyperlink"/>
            <w:rFonts w:ascii="Cambria" w:hAnsi="Cambria"/>
            <w:noProof/>
          </w:rPr>
          <w:t>2.4.</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Employees Expenses</w:t>
        </w:r>
        <w:r w:rsidR="00A23522">
          <w:rPr>
            <w:noProof/>
            <w:webHidden/>
          </w:rPr>
          <w:tab/>
        </w:r>
        <w:r>
          <w:rPr>
            <w:noProof/>
            <w:webHidden/>
          </w:rPr>
          <w:fldChar w:fldCharType="begin"/>
        </w:r>
        <w:r w:rsidR="00A23522">
          <w:rPr>
            <w:noProof/>
            <w:webHidden/>
          </w:rPr>
          <w:instrText xml:space="preserve"> PAGEREF _Toc25912881 \h </w:instrText>
        </w:r>
        <w:r>
          <w:rPr>
            <w:noProof/>
            <w:webHidden/>
          </w:rPr>
        </w:r>
        <w:r>
          <w:rPr>
            <w:noProof/>
            <w:webHidden/>
          </w:rPr>
          <w:fldChar w:fldCharType="separate"/>
        </w:r>
        <w:r w:rsidR="00471E82">
          <w:rPr>
            <w:noProof/>
            <w:webHidden/>
          </w:rPr>
          <w:t>19</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2" w:history="1">
        <w:r w:rsidR="00A23522" w:rsidRPr="005537B8">
          <w:rPr>
            <w:rStyle w:val="Hyperlink"/>
            <w:rFonts w:ascii="Cambria" w:hAnsi="Cambria"/>
            <w:noProof/>
          </w:rPr>
          <w:t>2.5.</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Administrative and General Expenses</w:t>
        </w:r>
        <w:r w:rsidR="00A23522">
          <w:rPr>
            <w:noProof/>
            <w:webHidden/>
          </w:rPr>
          <w:tab/>
        </w:r>
        <w:r>
          <w:rPr>
            <w:noProof/>
            <w:webHidden/>
          </w:rPr>
          <w:fldChar w:fldCharType="begin"/>
        </w:r>
        <w:r w:rsidR="00A23522">
          <w:rPr>
            <w:noProof/>
            <w:webHidden/>
          </w:rPr>
          <w:instrText xml:space="preserve"> PAGEREF _Toc25912882 \h </w:instrText>
        </w:r>
        <w:r>
          <w:rPr>
            <w:noProof/>
            <w:webHidden/>
          </w:rPr>
        </w:r>
        <w:r>
          <w:rPr>
            <w:noProof/>
            <w:webHidden/>
          </w:rPr>
          <w:fldChar w:fldCharType="separate"/>
        </w:r>
        <w:r w:rsidR="00471E82">
          <w:rPr>
            <w:noProof/>
            <w:webHidden/>
          </w:rPr>
          <w:t>23</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83" w:history="1">
        <w:r w:rsidR="00A23522" w:rsidRPr="005537B8">
          <w:rPr>
            <w:rStyle w:val="Hyperlink"/>
            <w:rFonts w:ascii="Cambria" w:hAnsi="Cambria"/>
            <w:noProof/>
          </w:rPr>
          <w:t>2.5.1.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Intra State ABT &amp; Energy Audit</w:t>
        </w:r>
        <w:r w:rsidR="00A23522">
          <w:rPr>
            <w:noProof/>
            <w:webHidden/>
          </w:rPr>
          <w:tab/>
        </w:r>
        <w:r>
          <w:rPr>
            <w:noProof/>
            <w:webHidden/>
          </w:rPr>
          <w:fldChar w:fldCharType="begin"/>
        </w:r>
        <w:r w:rsidR="00A23522">
          <w:rPr>
            <w:noProof/>
            <w:webHidden/>
          </w:rPr>
          <w:instrText xml:space="preserve"> PAGEREF _Toc25912883 \h </w:instrText>
        </w:r>
        <w:r>
          <w:rPr>
            <w:noProof/>
            <w:webHidden/>
          </w:rPr>
        </w:r>
        <w:r>
          <w:rPr>
            <w:noProof/>
            <w:webHidden/>
          </w:rPr>
          <w:fldChar w:fldCharType="separate"/>
        </w:r>
        <w:r w:rsidR="00471E82">
          <w:rPr>
            <w:noProof/>
            <w:webHidden/>
          </w:rPr>
          <w:t>24</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84" w:history="1">
        <w:r w:rsidR="00A23522" w:rsidRPr="005537B8">
          <w:rPr>
            <w:rStyle w:val="Hyperlink"/>
            <w:rFonts w:ascii="Cambria" w:hAnsi="Cambria"/>
            <w:noProof/>
          </w:rPr>
          <w:t>2.5.2.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IT Automation</w:t>
        </w:r>
        <w:r w:rsidR="00A23522">
          <w:rPr>
            <w:noProof/>
            <w:webHidden/>
          </w:rPr>
          <w:tab/>
        </w:r>
        <w:r>
          <w:rPr>
            <w:noProof/>
            <w:webHidden/>
          </w:rPr>
          <w:fldChar w:fldCharType="begin"/>
        </w:r>
        <w:r w:rsidR="00A23522">
          <w:rPr>
            <w:noProof/>
            <w:webHidden/>
          </w:rPr>
          <w:instrText xml:space="preserve"> PAGEREF _Toc25912884 \h </w:instrText>
        </w:r>
        <w:r>
          <w:rPr>
            <w:noProof/>
            <w:webHidden/>
          </w:rPr>
        </w:r>
        <w:r>
          <w:rPr>
            <w:noProof/>
            <w:webHidden/>
          </w:rPr>
          <w:fldChar w:fldCharType="separate"/>
        </w:r>
        <w:r w:rsidR="00471E82">
          <w:rPr>
            <w:noProof/>
            <w:webHidden/>
          </w:rPr>
          <w:t>46</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85" w:history="1">
        <w:r w:rsidR="00A23522" w:rsidRPr="005537B8">
          <w:rPr>
            <w:rStyle w:val="Hyperlink"/>
            <w:rFonts w:ascii="Cambria" w:hAnsi="Cambria"/>
            <w:noProof/>
          </w:rPr>
          <w:t>2.5.3.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Cess as per the Building and other construction Workers (RE&amp;CS)Act, 1996</w:t>
        </w:r>
        <w:r w:rsidR="00A23522">
          <w:rPr>
            <w:noProof/>
            <w:webHidden/>
          </w:rPr>
          <w:tab/>
        </w:r>
        <w:r>
          <w:rPr>
            <w:noProof/>
            <w:webHidden/>
          </w:rPr>
          <w:fldChar w:fldCharType="begin"/>
        </w:r>
        <w:r w:rsidR="00A23522">
          <w:rPr>
            <w:noProof/>
            <w:webHidden/>
          </w:rPr>
          <w:instrText xml:space="preserve"> PAGEREF _Toc25912885 \h </w:instrText>
        </w:r>
        <w:r>
          <w:rPr>
            <w:noProof/>
            <w:webHidden/>
          </w:rPr>
        </w:r>
        <w:r>
          <w:rPr>
            <w:noProof/>
            <w:webHidden/>
          </w:rPr>
          <w:fldChar w:fldCharType="separate"/>
        </w:r>
        <w:r w:rsidR="00471E82">
          <w:rPr>
            <w:noProof/>
            <w:webHidden/>
          </w:rPr>
          <w:t>46</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6" w:history="1">
        <w:r w:rsidR="00A23522" w:rsidRPr="005537B8">
          <w:rPr>
            <w:rStyle w:val="Hyperlink"/>
            <w:rFonts w:ascii="Cambria" w:hAnsi="Cambria"/>
            <w:noProof/>
          </w:rPr>
          <w:t>2.6.</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Repair &amp; Maintenance Expenses</w:t>
        </w:r>
        <w:r w:rsidR="00A23522">
          <w:rPr>
            <w:noProof/>
            <w:webHidden/>
          </w:rPr>
          <w:tab/>
        </w:r>
        <w:r>
          <w:rPr>
            <w:noProof/>
            <w:webHidden/>
          </w:rPr>
          <w:fldChar w:fldCharType="begin"/>
        </w:r>
        <w:r w:rsidR="00A23522">
          <w:rPr>
            <w:noProof/>
            <w:webHidden/>
          </w:rPr>
          <w:instrText xml:space="preserve"> PAGEREF _Toc25912886 \h </w:instrText>
        </w:r>
        <w:r>
          <w:rPr>
            <w:noProof/>
            <w:webHidden/>
          </w:rPr>
        </w:r>
        <w:r>
          <w:rPr>
            <w:noProof/>
            <w:webHidden/>
          </w:rPr>
          <w:fldChar w:fldCharType="separate"/>
        </w:r>
        <w:r w:rsidR="00471E82">
          <w:rPr>
            <w:noProof/>
            <w:webHidden/>
          </w:rPr>
          <w:t>47</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7" w:history="1">
        <w:r w:rsidR="00A23522" w:rsidRPr="005537B8">
          <w:rPr>
            <w:rStyle w:val="Hyperlink"/>
            <w:rFonts w:ascii="Cambria" w:hAnsi="Cambria"/>
            <w:noProof/>
          </w:rPr>
          <w:t>2.7.</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Provision for Bad and Doubtful Debts</w:t>
        </w:r>
        <w:r w:rsidR="00A23522">
          <w:rPr>
            <w:noProof/>
            <w:webHidden/>
          </w:rPr>
          <w:tab/>
        </w:r>
        <w:r>
          <w:rPr>
            <w:noProof/>
            <w:webHidden/>
          </w:rPr>
          <w:fldChar w:fldCharType="begin"/>
        </w:r>
        <w:r w:rsidR="00A23522">
          <w:rPr>
            <w:noProof/>
            <w:webHidden/>
          </w:rPr>
          <w:instrText xml:space="preserve"> PAGEREF _Toc25912887 \h </w:instrText>
        </w:r>
        <w:r>
          <w:rPr>
            <w:noProof/>
            <w:webHidden/>
          </w:rPr>
        </w:r>
        <w:r>
          <w:rPr>
            <w:noProof/>
            <w:webHidden/>
          </w:rPr>
          <w:fldChar w:fldCharType="separate"/>
        </w:r>
        <w:r w:rsidR="00471E82">
          <w:rPr>
            <w:noProof/>
            <w:webHidden/>
          </w:rPr>
          <w:t>47</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8" w:history="1">
        <w:r w:rsidR="00A23522" w:rsidRPr="005537B8">
          <w:rPr>
            <w:rStyle w:val="Hyperlink"/>
            <w:rFonts w:ascii="Cambria" w:hAnsi="Cambria"/>
            <w:noProof/>
          </w:rPr>
          <w:t>2.8.</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Depreciation</w:t>
        </w:r>
        <w:r w:rsidR="00A23522">
          <w:rPr>
            <w:noProof/>
            <w:webHidden/>
          </w:rPr>
          <w:tab/>
        </w:r>
        <w:r>
          <w:rPr>
            <w:noProof/>
            <w:webHidden/>
          </w:rPr>
          <w:fldChar w:fldCharType="begin"/>
        </w:r>
        <w:r w:rsidR="00A23522">
          <w:rPr>
            <w:noProof/>
            <w:webHidden/>
          </w:rPr>
          <w:instrText xml:space="preserve"> PAGEREF _Toc25912888 \h </w:instrText>
        </w:r>
        <w:r>
          <w:rPr>
            <w:noProof/>
            <w:webHidden/>
          </w:rPr>
        </w:r>
        <w:r>
          <w:rPr>
            <w:noProof/>
            <w:webHidden/>
          </w:rPr>
          <w:fldChar w:fldCharType="separate"/>
        </w:r>
        <w:r w:rsidR="00471E82">
          <w:rPr>
            <w:noProof/>
            <w:webHidden/>
          </w:rPr>
          <w:t>48</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889" w:history="1">
        <w:r w:rsidR="00A23522" w:rsidRPr="005537B8">
          <w:rPr>
            <w:rStyle w:val="Hyperlink"/>
            <w:rFonts w:ascii="Cambria" w:hAnsi="Cambria"/>
            <w:noProof/>
          </w:rPr>
          <w:t>2.9.</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Interest Expenses</w:t>
        </w:r>
        <w:r w:rsidR="00A23522">
          <w:rPr>
            <w:noProof/>
            <w:webHidden/>
          </w:rPr>
          <w:tab/>
        </w:r>
        <w:r>
          <w:rPr>
            <w:noProof/>
            <w:webHidden/>
          </w:rPr>
          <w:fldChar w:fldCharType="begin"/>
        </w:r>
        <w:r w:rsidR="00A23522">
          <w:rPr>
            <w:noProof/>
            <w:webHidden/>
          </w:rPr>
          <w:instrText xml:space="preserve"> PAGEREF _Toc25912889 \h </w:instrText>
        </w:r>
        <w:r>
          <w:rPr>
            <w:noProof/>
            <w:webHidden/>
          </w:rPr>
        </w:r>
        <w:r>
          <w:rPr>
            <w:noProof/>
            <w:webHidden/>
          </w:rPr>
          <w:fldChar w:fldCharType="separate"/>
        </w:r>
        <w:r w:rsidR="00471E82">
          <w:rPr>
            <w:noProof/>
            <w:webHidden/>
          </w:rPr>
          <w:t>48</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0" w:history="1">
        <w:r w:rsidR="00A23522" w:rsidRPr="005537B8">
          <w:rPr>
            <w:rStyle w:val="Hyperlink"/>
            <w:rFonts w:ascii="Cambria" w:hAnsi="Cambria"/>
            <w:noProof/>
          </w:rPr>
          <w:t>2.9.2.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World Bank Loan</w:t>
        </w:r>
        <w:r w:rsidR="00A23522">
          <w:rPr>
            <w:noProof/>
            <w:webHidden/>
          </w:rPr>
          <w:tab/>
        </w:r>
        <w:r>
          <w:rPr>
            <w:noProof/>
            <w:webHidden/>
          </w:rPr>
          <w:fldChar w:fldCharType="begin"/>
        </w:r>
        <w:r w:rsidR="00A23522">
          <w:rPr>
            <w:noProof/>
            <w:webHidden/>
          </w:rPr>
          <w:instrText xml:space="preserve"> PAGEREF _Toc25912890 \h </w:instrText>
        </w:r>
        <w:r>
          <w:rPr>
            <w:noProof/>
            <w:webHidden/>
          </w:rPr>
        </w:r>
        <w:r>
          <w:rPr>
            <w:noProof/>
            <w:webHidden/>
          </w:rPr>
          <w:fldChar w:fldCharType="separate"/>
        </w:r>
        <w:r w:rsidR="00471E82">
          <w:rPr>
            <w:noProof/>
            <w:webHidden/>
          </w:rPr>
          <w:t>50</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1" w:history="1">
        <w:r w:rsidR="00A23522" w:rsidRPr="005537B8">
          <w:rPr>
            <w:rStyle w:val="Hyperlink"/>
            <w:rFonts w:ascii="Cambria" w:hAnsi="Cambria"/>
            <w:noProof/>
          </w:rPr>
          <w:t>2.9.3.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Capex Loan from Govt. of Odisha</w:t>
        </w:r>
        <w:r w:rsidR="00A23522">
          <w:rPr>
            <w:noProof/>
            <w:webHidden/>
          </w:rPr>
          <w:tab/>
        </w:r>
        <w:r>
          <w:rPr>
            <w:noProof/>
            <w:webHidden/>
          </w:rPr>
          <w:fldChar w:fldCharType="begin"/>
        </w:r>
        <w:r w:rsidR="00A23522">
          <w:rPr>
            <w:noProof/>
            <w:webHidden/>
          </w:rPr>
          <w:instrText xml:space="preserve"> PAGEREF _Toc25912891 \h </w:instrText>
        </w:r>
        <w:r>
          <w:rPr>
            <w:noProof/>
            <w:webHidden/>
          </w:rPr>
        </w:r>
        <w:r>
          <w:rPr>
            <w:noProof/>
            <w:webHidden/>
          </w:rPr>
          <w:fldChar w:fldCharType="separate"/>
        </w:r>
        <w:r w:rsidR="00471E82">
          <w:rPr>
            <w:noProof/>
            <w:webHidden/>
          </w:rPr>
          <w:t>50</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2" w:history="1">
        <w:r w:rsidR="00A23522" w:rsidRPr="005537B8">
          <w:rPr>
            <w:rStyle w:val="Hyperlink"/>
            <w:rFonts w:ascii="Cambria" w:hAnsi="Cambria"/>
            <w:noProof/>
          </w:rPr>
          <w:t>2.9.4.</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Interest on Security Deposit</w:t>
        </w:r>
        <w:r w:rsidR="00A23522">
          <w:rPr>
            <w:noProof/>
            <w:webHidden/>
          </w:rPr>
          <w:tab/>
        </w:r>
        <w:r>
          <w:rPr>
            <w:noProof/>
            <w:webHidden/>
          </w:rPr>
          <w:fldChar w:fldCharType="begin"/>
        </w:r>
        <w:r w:rsidR="00A23522">
          <w:rPr>
            <w:noProof/>
            <w:webHidden/>
          </w:rPr>
          <w:instrText xml:space="preserve"> PAGEREF _Toc25912892 \h </w:instrText>
        </w:r>
        <w:r>
          <w:rPr>
            <w:noProof/>
            <w:webHidden/>
          </w:rPr>
        </w:r>
        <w:r>
          <w:rPr>
            <w:noProof/>
            <w:webHidden/>
          </w:rPr>
          <w:fldChar w:fldCharType="separate"/>
        </w:r>
        <w:r w:rsidR="00471E82">
          <w:rPr>
            <w:noProof/>
            <w:webHidden/>
          </w:rPr>
          <w:t>50</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3" w:history="1">
        <w:r w:rsidR="00A23522" w:rsidRPr="005537B8">
          <w:rPr>
            <w:rStyle w:val="Hyperlink"/>
            <w:rFonts w:ascii="Cambria" w:hAnsi="Cambria"/>
            <w:noProof/>
          </w:rPr>
          <w:t>2.9.5.</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Total Interest for Financial Year FY 2020-21</w:t>
        </w:r>
        <w:r w:rsidR="00A23522">
          <w:rPr>
            <w:noProof/>
            <w:webHidden/>
          </w:rPr>
          <w:tab/>
        </w:r>
        <w:r>
          <w:rPr>
            <w:noProof/>
            <w:webHidden/>
          </w:rPr>
          <w:fldChar w:fldCharType="begin"/>
        </w:r>
        <w:r w:rsidR="00A23522">
          <w:rPr>
            <w:noProof/>
            <w:webHidden/>
          </w:rPr>
          <w:instrText xml:space="preserve"> PAGEREF _Toc25912893 \h </w:instrText>
        </w:r>
        <w:r>
          <w:rPr>
            <w:noProof/>
            <w:webHidden/>
          </w:rPr>
        </w:r>
        <w:r>
          <w:rPr>
            <w:noProof/>
            <w:webHidden/>
          </w:rPr>
          <w:fldChar w:fldCharType="separate"/>
        </w:r>
        <w:r w:rsidR="00471E82">
          <w:rPr>
            <w:noProof/>
            <w:webHidden/>
          </w:rPr>
          <w:t>51</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894" w:history="1">
        <w:r w:rsidR="00A23522" w:rsidRPr="005537B8">
          <w:rPr>
            <w:rStyle w:val="Hyperlink"/>
            <w:rFonts w:ascii="Book Antiqua" w:hAnsi="Book Antiqua"/>
            <w:smallCaps/>
            <w:noProof/>
          </w:rPr>
          <w:t>3.</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Capital Expenditure Programme</w:t>
        </w:r>
        <w:r w:rsidR="00A23522">
          <w:rPr>
            <w:noProof/>
            <w:webHidden/>
          </w:rPr>
          <w:tab/>
        </w:r>
        <w:r>
          <w:rPr>
            <w:noProof/>
            <w:webHidden/>
          </w:rPr>
          <w:fldChar w:fldCharType="begin"/>
        </w:r>
        <w:r w:rsidR="00A23522">
          <w:rPr>
            <w:noProof/>
            <w:webHidden/>
          </w:rPr>
          <w:instrText xml:space="preserve"> PAGEREF _Toc25912894 \h </w:instrText>
        </w:r>
        <w:r>
          <w:rPr>
            <w:noProof/>
            <w:webHidden/>
          </w:rPr>
        </w:r>
        <w:r>
          <w:rPr>
            <w:noProof/>
            <w:webHidden/>
          </w:rPr>
          <w:fldChar w:fldCharType="separate"/>
        </w:r>
        <w:r w:rsidR="00471E82">
          <w:rPr>
            <w:noProof/>
            <w:webHidden/>
          </w:rPr>
          <w:t>51</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5" w:history="1">
        <w:r w:rsidR="00A23522" w:rsidRPr="005537B8">
          <w:rPr>
            <w:rStyle w:val="Hyperlink"/>
            <w:rFonts w:ascii="Book Antiqua" w:hAnsi="Book Antiqua"/>
            <w:smallCaps/>
            <w:noProof/>
          </w:rPr>
          <w:t>3.1.1.</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SYSTEM IMPROVEMENT WORKS</w:t>
        </w:r>
        <w:r w:rsidR="00A23522">
          <w:rPr>
            <w:noProof/>
            <w:webHidden/>
          </w:rPr>
          <w:tab/>
        </w:r>
        <w:r>
          <w:rPr>
            <w:noProof/>
            <w:webHidden/>
          </w:rPr>
          <w:fldChar w:fldCharType="begin"/>
        </w:r>
        <w:r w:rsidR="00A23522">
          <w:rPr>
            <w:noProof/>
            <w:webHidden/>
          </w:rPr>
          <w:instrText xml:space="preserve"> PAGEREF _Toc25912895 \h </w:instrText>
        </w:r>
        <w:r>
          <w:rPr>
            <w:noProof/>
            <w:webHidden/>
          </w:rPr>
        </w:r>
        <w:r>
          <w:rPr>
            <w:noProof/>
            <w:webHidden/>
          </w:rPr>
          <w:fldChar w:fldCharType="separate"/>
        </w:r>
        <w:r w:rsidR="00471E82">
          <w:rPr>
            <w:noProof/>
            <w:webHidden/>
          </w:rPr>
          <w:t>51</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6" w:history="1">
        <w:r w:rsidR="00A23522" w:rsidRPr="005537B8">
          <w:rPr>
            <w:rStyle w:val="Hyperlink"/>
            <w:rFonts w:ascii="Book Antiqua" w:hAnsi="Book Antiqua"/>
            <w:smallCaps/>
            <w:noProof/>
          </w:rPr>
          <w:t>3.1.2.</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Capital Expenditure Programme (CAPEX)</w:t>
        </w:r>
        <w:r w:rsidR="00A23522">
          <w:rPr>
            <w:noProof/>
            <w:webHidden/>
          </w:rPr>
          <w:tab/>
        </w:r>
        <w:r>
          <w:rPr>
            <w:noProof/>
            <w:webHidden/>
          </w:rPr>
          <w:fldChar w:fldCharType="begin"/>
        </w:r>
        <w:r w:rsidR="00A23522">
          <w:rPr>
            <w:noProof/>
            <w:webHidden/>
          </w:rPr>
          <w:instrText xml:space="preserve"> PAGEREF _Toc25912896 \h </w:instrText>
        </w:r>
        <w:r>
          <w:rPr>
            <w:noProof/>
            <w:webHidden/>
          </w:rPr>
        </w:r>
        <w:r>
          <w:rPr>
            <w:noProof/>
            <w:webHidden/>
          </w:rPr>
          <w:fldChar w:fldCharType="separate"/>
        </w:r>
        <w:r w:rsidR="00471E82">
          <w:rPr>
            <w:noProof/>
            <w:webHidden/>
          </w:rPr>
          <w:t>53</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7" w:history="1">
        <w:r w:rsidR="00A23522" w:rsidRPr="005537B8">
          <w:rPr>
            <w:rStyle w:val="Hyperlink"/>
            <w:rFonts w:ascii="Book Antiqua" w:hAnsi="Book Antiqua"/>
            <w:smallCaps/>
            <w:noProof/>
          </w:rPr>
          <w:t>3.1.3.</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Revised Long Term Action Plan (RLTAP) Works:</w:t>
        </w:r>
        <w:r w:rsidR="00A23522">
          <w:rPr>
            <w:noProof/>
            <w:webHidden/>
          </w:rPr>
          <w:tab/>
        </w:r>
        <w:r>
          <w:rPr>
            <w:noProof/>
            <w:webHidden/>
          </w:rPr>
          <w:fldChar w:fldCharType="begin"/>
        </w:r>
        <w:r w:rsidR="00A23522">
          <w:rPr>
            <w:noProof/>
            <w:webHidden/>
          </w:rPr>
          <w:instrText xml:space="preserve"> PAGEREF _Toc25912897 \h </w:instrText>
        </w:r>
        <w:r>
          <w:rPr>
            <w:noProof/>
            <w:webHidden/>
          </w:rPr>
        </w:r>
        <w:r>
          <w:rPr>
            <w:noProof/>
            <w:webHidden/>
          </w:rPr>
          <w:fldChar w:fldCharType="separate"/>
        </w:r>
        <w:r w:rsidR="00471E82">
          <w:rPr>
            <w:noProof/>
            <w:webHidden/>
          </w:rPr>
          <w:t>53</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8" w:history="1">
        <w:r w:rsidR="00A23522" w:rsidRPr="005537B8">
          <w:rPr>
            <w:rStyle w:val="Hyperlink"/>
            <w:rFonts w:ascii="Book Antiqua" w:hAnsi="Book Antiqua"/>
            <w:smallCaps/>
            <w:noProof/>
          </w:rPr>
          <w:t>3.1.4.</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Strengthening of Infrastructures in Elephant Corridor</w:t>
        </w:r>
        <w:r w:rsidR="00A23522">
          <w:rPr>
            <w:noProof/>
            <w:webHidden/>
          </w:rPr>
          <w:tab/>
        </w:r>
        <w:r>
          <w:rPr>
            <w:noProof/>
            <w:webHidden/>
          </w:rPr>
          <w:fldChar w:fldCharType="begin"/>
        </w:r>
        <w:r w:rsidR="00A23522">
          <w:rPr>
            <w:noProof/>
            <w:webHidden/>
          </w:rPr>
          <w:instrText xml:space="preserve"> PAGEREF _Toc25912898 \h </w:instrText>
        </w:r>
        <w:r>
          <w:rPr>
            <w:noProof/>
            <w:webHidden/>
          </w:rPr>
        </w:r>
        <w:r>
          <w:rPr>
            <w:noProof/>
            <w:webHidden/>
          </w:rPr>
          <w:fldChar w:fldCharType="separate"/>
        </w:r>
        <w:r w:rsidR="00471E82">
          <w:rPr>
            <w:noProof/>
            <w:webHidden/>
          </w:rPr>
          <w:t>54</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899" w:history="1">
        <w:r w:rsidR="00A23522" w:rsidRPr="005537B8">
          <w:rPr>
            <w:rStyle w:val="Hyperlink"/>
            <w:rFonts w:ascii="Book Antiqua" w:hAnsi="Book Antiqua"/>
            <w:smallCaps/>
            <w:noProof/>
          </w:rPr>
          <w:t>3.1.5.</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Strengthening Project (ODSSP)</w:t>
        </w:r>
        <w:r w:rsidR="00A23522">
          <w:rPr>
            <w:noProof/>
            <w:webHidden/>
          </w:rPr>
          <w:tab/>
        </w:r>
        <w:r>
          <w:rPr>
            <w:noProof/>
            <w:webHidden/>
          </w:rPr>
          <w:fldChar w:fldCharType="begin"/>
        </w:r>
        <w:r w:rsidR="00A23522">
          <w:rPr>
            <w:noProof/>
            <w:webHidden/>
          </w:rPr>
          <w:instrText xml:space="preserve"> PAGEREF _Toc25912899 \h </w:instrText>
        </w:r>
        <w:r>
          <w:rPr>
            <w:noProof/>
            <w:webHidden/>
          </w:rPr>
        </w:r>
        <w:r>
          <w:rPr>
            <w:noProof/>
            <w:webHidden/>
          </w:rPr>
          <w:fldChar w:fldCharType="separate"/>
        </w:r>
        <w:r w:rsidR="00471E82">
          <w:rPr>
            <w:noProof/>
            <w:webHidden/>
          </w:rPr>
          <w:t>54</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900" w:history="1">
        <w:r w:rsidR="00A23522" w:rsidRPr="005537B8">
          <w:rPr>
            <w:rStyle w:val="Hyperlink"/>
            <w:rFonts w:ascii="Book Antiqua" w:hAnsi="Book Antiqua"/>
            <w:smallCaps/>
            <w:noProof/>
          </w:rPr>
          <w:t>3.1.6.</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DDUGJY scheme 12th plan (RGGVY Phase – II).</w:t>
        </w:r>
        <w:r w:rsidR="00A23522">
          <w:rPr>
            <w:noProof/>
            <w:webHidden/>
          </w:rPr>
          <w:tab/>
        </w:r>
        <w:r>
          <w:rPr>
            <w:noProof/>
            <w:webHidden/>
          </w:rPr>
          <w:fldChar w:fldCharType="begin"/>
        </w:r>
        <w:r w:rsidR="00A23522">
          <w:rPr>
            <w:noProof/>
            <w:webHidden/>
          </w:rPr>
          <w:instrText xml:space="preserve"> PAGEREF _Toc25912900 \h </w:instrText>
        </w:r>
        <w:r>
          <w:rPr>
            <w:noProof/>
            <w:webHidden/>
          </w:rPr>
        </w:r>
        <w:r>
          <w:rPr>
            <w:noProof/>
            <w:webHidden/>
          </w:rPr>
          <w:fldChar w:fldCharType="separate"/>
        </w:r>
        <w:r w:rsidR="00471E82">
          <w:rPr>
            <w:noProof/>
            <w:webHidden/>
          </w:rPr>
          <w:t>59</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901" w:history="1">
        <w:r w:rsidR="00A23522" w:rsidRPr="005537B8">
          <w:rPr>
            <w:rStyle w:val="Hyperlink"/>
            <w:rFonts w:ascii="Book Antiqua" w:hAnsi="Book Antiqua"/>
            <w:smallCaps/>
            <w:noProof/>
          </w:rPr>
          <w:t>3.1.7.</w:t>
        </w:r>
        <w:r w:rsidR="00A23522">
          <w:rPr>
            <w:rFonts w:asciiTheme="minorHAnsi" w:eastAsiaTheme="minorEastAsia" w:hAnsiTheme="minorHAnsi" w:cstheme="minorBidi"/>
            <w:noProof/>
            <w:sz w:val="22"/>
            <w:szCs w:val="22"/>
            <w:lang w:val="en-IN" w:eastAsia="en-IN"/>
          </w:rPr>
          <w:tab/>
        </w:r>
        <w:r w:rsidR="00A23522" w:rsidRPr="005537B8">
          <w:rPr>
            <w:rStyle w:val="Hyperlink"/>
            <w:rFonts w:ascii="Book Antiqua" w:hAnsi="Book Antiqua"/>
            <w:smallCaps/>
            <w:noProof/>
          </w:rPr>
          <w:t>NEW Dindayal Upadhyaya</w:t>
        </w:r>
        <w:r w:rsidR="00A23522">
          <w:rPr>
            <w:noProof/>
            <w:webHidden/>
          </w:rPr>
          <w:tab/>
        </w:r>
        <w:r>
          <w:rPr>
            <w:noProof/>
            <w:webHidden/>
          </w:rPr>
          <w:fldChar w:fldCharType="begin"/>
        </w:r>
        <w:r w:rsidR="00A23522">
          <w:rPr>
            <w:noProof/>
            <w:webHidden/>
          </w:rPr>
          <w:instrText xml:space="preserve"> PAGEREF _Toc25912901 \h </w:instrText>
        </w:r>
        <w:r>
          <w:rPr>
            <w:noProof/>
            <w:webHidden/>
          </w:rPr>
        </w:r>
        <w:r>
          <w:rPr>
            <w:noProof/>
            <w:webHidden/>
          </w:rPr>
          <w:fldChar w:fldCharType="separate"/>
        </w:r>
        <w:r w:rsidR="00471E82">
          <w:rPr>
            <w:noProof/>
            <w:webHidden/>
          </w:rPr>
          <w:t>61</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902" w:history="1">
        <w:r w:rsidR="00A23522" w:rsidRPr="005537B8">
          <w:rPr>
            <w:rStyle w:val="Hyperlink"/>
            <w:rFonts w:asciiTheme="majorHAnsi" w:hAnsiTheme="majorHAnsi"/>
            <w:smallCaps/>
            <w:noProof/>
          </w:rPr>
          <w:t>3.1.8.</w:t>
        </w:r>
        <w:r w:rsidR="00A23522">
          <w:rPr>
            <w:rFonts w:asciiTheme="minorHAnsi" w:eastAsiaTheme="minorEastAsia" w:hAnsiTheme="minorHAnsi" w:cstheme="minorBidi"/>
            <w:noProof/>
            <w:sz w:val="22"/>
            <w:szCs w:val="22"/>
            <w:lang w:val="en-IN" w:eastAsia="en-IN"/>
          </w:rPr>
          <w:tab/>
        </w:r>
        <w:r w:rsidR="00A23522" w:rsidRPr="005537B8">
          <w:rPr>
            <w:rStyle w:val="Hyperlink"/>
            <w:rFonts w:asciiTheme="majorHAnsi" w:hAnsiTheme="majorHAnsi"/>
            <w:smallCaps/>
            <w:noProof/>
          </w:rPr>
          <w:t>Integrated Power Development scheme (IPDS) –</w:t>
        </w:r>
        <w:r w:rsidR="00A23522">
          <w:rPr>
            <w:noProof/>
            <w:webHidden/>
          </w:rPr>
          <w:tab/>
        </w:r>
        <w:r>
          <w:rPr>
            <w:noProof/>
            <w:webHidden/>
          </w:rPr>
          <w:fldChar w:fldCharType="begin"/>
        </w:r>
        <w:r w:rsidR="00A23522">
          <w:rPr>
            <w:noProof/>
            <w:webHidden/>
          </w:rPr>
          <w:instrText xml:space="preserve"> PAGEREF _Toc25912902 \h </w:instrText>
        </w:r>
        <w:r>
          <w:rPr>
            <w:noProof/>
            <w:webHidden/>
          </w:rPr>
        </w:r>
        <w:r>
          <w:rPr>
            <w:noProof/>
            <w:webHidden/>
          </w:rPr>
          <w:fldChar w:fldCharType="separate"/>
        </w:r>
        <w:r w:rsidR="00471E82">
          <w:rPr>
            <w:noProof/>
            <w:webHidden/>
          </w:rPr>
          <w:t>62</w:t>
        </w:r>
        <w:r>
          <w:rPr>
            <w:noProof/>
            <w:webHidden/>
          </w:rPr>
          <w:fldChar w:fldCharType="end"/>
        </w:r>
      </w:hyperlink>
    </w:p>
    <w:p w:rsidR="00A23522" w:rsidRDefault="00D15C9D">
      <w:pPr>
        <w:pStyle w:val="TOC1"/>
        <w:tabs>
          <w:tab w:val="left" w:pos="880"/>
          <w:tab w:val="right" w:leader="dot" w:pos="9200"/>
        </w:tabs>
        <w:rPr>
          <w:rFonts w:asciiTheme="minorHAnsi" w:eastAsiaTheme="minorEastAsia" w:hAnsiTheme="minorHAnsi" w:cstheme="minorBidi"/>
          <w:noProof/>
          <w:sz w:val="22"/>
          <w:szCs w:val="22"/>
          <w:lang w:val="en-IN" w:eastAsia="en-IN"/>
        </w:rPr>
      </w:pPr>
      <w:hyperlink w:anchor="_Toc25912903" w:history="1">
        <w:r w:rsidR="00A23522" w:rsidRPr="005537B8">
          <w:rPr>
            <w:rStyle w:val="Hyperlink"/>
            <w:rFonts w:ascii="Cambria" w:hAnsi="Cambria"/>
            <w:noProof/>
          </w:rPr>
          <w:t>3.1.9.</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SAUBHAGYA Scheme</w:t>
        </w:r>
        <w:r w:rsidR="00A23522">
          <w:rPr>
            <w:noProof/>
            <w:webHidden/>
          </w:rPr>
          <w:tab/>
        </w:r>
        <w:r>
          <w:rPr>
            <w:noProof/>
            <w:webHidden/>
          </w:rPr>
          <w:fldChar w:fldCharType="begin"/>
        </w:r>
        <w:r w:rsidR="00A23522">
          <w:rPr>
            <w:noProof/>
            <w:webHidden/>
          </w:rPr>
          <w:instrText xml:space="preserve"> PAGEREF _Toc25912903 \h </w:instrText>
        </w:r>
        <w:r>
          <w:rPr>
            <w:noProof/>
            <w:webHidden/>
          </w:rPr>
        </w:r>
        <w:r>
          <w:rPr>
            <w:noProof/>
            <w:webHidden/>
          </w:rPr>
          <w:fldChar w:fldCharType="separate"/>
        </w:r>
        <w:r w:rsidR="00471E82">
          <w:rPr>
            <w:noProof/>
            <w:webHidden/>
          </w:rPr>
          <w:t>66</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904" w:history="1">
        <w:r w:rsidR="00A23522" w:rsidRPr="005537B8">
          <w:rPr>
            <w:rStyle w:val="Hyperlink"/>
            <w:rFonts w:ascii="Cambria" w:hAnsi="Cambria"/>
            <w:noProof/>
          </w:rPr>
          <w:t>4.</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Revenue and Current year GAP</w:t>
        </w:r>
        <w:r w:rsidR="00A23522">
          <w:rPr>
            <w:noProof/>
            <w:webHidden/>
          </w:rPr>
          <w:tab/>
        </w:r>
        <w:r>
          <w:rPr>
            <w:noProof/>
            <w:webHidden/>
          </w:rPr>
          <w:fldChar w:fldCharType="begin"/>
        </w:r>
        <w:r w:rsidR="00A23522">
          <w:rPr>
            <w:noProof/>
            <w:webHidden/>
          </w:rPr>
          <w:instrText xml:space="preserve"> PAGEREF _Toc25912904 \h </w:instrText>
        </w:r>
        <w:r>
          <w:rPr>
            <w:noProof/>
            <w:webHidden/>
          </w:rPr>
        </w:r>
        <w:r>
          <w:rPr>
            <w:noProof/>
            <w:webHidden/>
          </w:rPr>
          <w:fldChar w:fldCharType="separate"/>
        </w:r>
        <w:r w:rsidR="00471E82">
          <w:rPr>
            <w:noProof/>
            <w:webHidden/>
          </w:rPr>
          <w:t>67</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05" w:history="1">
        <w:r w:rsidR="00A23522" w:rsidRPr="005537B8">
          <w:rPr>
            <w:rStyle w:val="Hyperlink"/>
            <w:noProof/>
          </w:rPr>
          <w:t>4.1.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Non Tariff Income</w:t>
        </w:r>
        <w:r w:rsidR="00A23522">
          <w:rPr>
            <w:noProof/>
            <w:webHidden/>
          </w:rPr>
          <w:tab/>
        </w:r>
        <w:r>
          <w:rPr>
            <w:noProof/>
            <w:webHidden/>
          </w:rPr>
          <w:fldChar w:fldCharType="begin"/>
        </w:r>
        <w:r w:rsidR="00A23522">
          <w:rPr>
            <w:noProof/>
            <w:webHidden/>
          </w:rPr>
          <w:instrText xml:space="preserve"> PAGEREF _Toc25912905 \h </w:instrText>
        </w:r>
        <w:r>
          <w:rPr>
            <w:noProof/>
            <w:webHidden/>
          </w:rPr>
        </w:r>
        <w:r>
          <w:rPr>
            <w:noProof/>
            <w:webHidden/>
          </w:rPr>
          <w:fldChar w:fldCharType="separate"/>
        </w:r>
        <w:r w:rsidR="00471E82">
          <w:rPr>
            <w:noProof/>
            <w:webHidden/>
          </w:rPr>
          <w:t>67</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06" w:history="1">
        <w:r w:rsidR="00A23522" w:rsidRPr="005537B8">
          <w:rPr>
            <w:rStyle w:val="Hyperlink"/>
            <w:noProof/>
          </w:rPr>
          <w:t>4.2</w:t>
        </w:r>
        <w:r w:rsidR="00A23522" w:rsidRPr="005537B8">
          <w:rPr>
            <w:rStyle w:val="Hyperlink"/>
            <w:rFonts w:ascii="Cambria" w:hAnsi="Cambria"/>
            <w:noProof/>
          </w:rPr>
          <w:t>.</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Provision for Contingency Reserve</w:t>
        </w:r>
        <w:r w:rsidR="00A23522">
          <w:rPr>
            <w:noProof/>
            <w:webHidden/>
          </w:rPr>
          <w:tab/>
        </w:r>
        <w:r>
          <w:rPr>
            <w:noProof/>
            <w:webHidden/>
          </w:rPr>
          <w:fldChar w:fldCharType="begin"/>
        </w:r>
        <w:r w:rsidR="00A23522">
          <w:rPr>
            <w:noProof/>
            <w:webHidden/>
          </w:rPr>
          <w:instrText xml:space="preserve"> PAGEREF _Toc25912906 \h </w:instrText>
        </w:r>
        <w:r>
          <w:rPr>
            <w:noProof/>
            <w:webHidden/>
          </w:rPr>
        </w:r>
        <w:r>
          <w:rPr>
            <w:noProof/>
            <w:webHidden/>
          </w:rPr>
          <w:fldChar w:fldCharType="separate"/>
        </w:r>
        <w:r w:rsidR="00471E82">
          <w:rPr>
            <w:noProof/>
            <w:webHidden/>
          </w:rPr>
          <w:t>67</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07" w:history="1">
        <w:r w:rsidR="00A23522" w:rsidRPr="005537B8">
          <w:rPr>
            <w:rStyle w:val="Hyperlink"/>
            <w:rFonts w:ascii="Cambria" w:hAnsi="Cambria"/>
            <w:noProof/>
          </w:rPr>
          <w:t>4.3.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Reasonable Return</w:t>
        </w:r>
        <w:r w:rsidR="00A23522">
          <w:rPr>
            <w:noProof/>
            <w:webHidden/>
          </w:rPr>
          <w:tab/>
        </w:r>
        <w:r>
          <w:rPr>
            <w:noProof/>
            <w:webHidden/>
          </w:rPr>
          <w:fldChar w:fldCharType="begin"/>
        </w:r>
        <w:r w:rsidR="00A23522">
          <w:rPr>
            <w:noProof/>
            <w:webHidden/>
          </w:rPr>
          <w:instrText xml:space="preserve"> PAGEREF _Toc25912907 \h </w:instrText>
        </w:r>
        <w:r>
          <w:rPr>
            <w:noProof/>
            <w:webHidden/>
          </w:rPr>
        </w:r>
        <w:r>
          <w:rPr>
            <w:noProof/>
            <w:webHidden/>
          </w:rPr>
          <w:fldChar w:fldCharType="separate"/>
        </w:r>
        <w:r w:rsidR="00471E82">
          <w:rPr>
            <w:noProof/>
            <w:webHidden/>
          </w:rPr>
          <w:t>68</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08" w:history="1">
        <w:r w:rsidR="00A23522" w:rsidRPr="005537B8">
          <w:rPr>
            <w:rStyle w:val="Hyperlink"/>
            <w:rFonts w:ascii="Cambria" w:hAnsi="Cambria"/>
            <w:noProof/>
          </w:rPr>
          <w:t>4.4.</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Current year FY 2019-20’s GAP</w:t>
        </w:r>
        <w:r w:rsidR="00A23522">
          <w:rPr>
            <w:noProof/>
            <w:webHidden/>
          </w:rPr>
          <w:tab/>
        </w:r>
        <w:r>
          <w:rPr>
            <w:noProof/>
            <w:webHidden/>
          </w:rPr>
          <w:fldChar w:fldCharType="begin"/>
        </w:r>
        <w:r w:rsidR="00A23522">
          <w:rPr>
            <w:noProof/>
            <w:webHidden/>
          </w:rPr>
          <w:instrText xml:space="preserve"> PAGEREF _Toc25912908 \h </w:instrText>
        </w:r>
        <w:r>
          <w:rPr>
            <w:noProof/>
            <w:webHidden/>
          </w:rPr>
        </w:r>
        <w:r>
          <w:rPr>
            <w:noProof/>
            <w:webHidden/>
          </w:rPr>
          <w:fldChar w:fldCharType="separate"/>
        </w:r>
        <w:r w:rsidR="00471E82">
          <w:rPr>
            <w:noProof/>
            <w:webHidden/>
          </w:rPr>
          <w:t>68</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09" w:history="1">
        <w:r w:rsidR="00A23522" w:rsidRPr="005537B8">
          <w:rPr>
            <w:rStyle w:val="Hyperlink"/>
            <w:rFonts w:ascii="Cambria" w:hAnsi="Cambria"/>
            <w:noProof/>
          </w:rPr>
          <w:t>4.5.</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Revenue at Existing Tariffs</w:t>
        </w:r>
        <w:r w:rsidR="00A23522">
          <w:rPr>
            <w:noProof/>
            <w:webHidden/>
          </w:rPr>
          <w:tab/>
        </w:r>
        <w:r>
          <w:rPr>
            <w:noProof/>
            <w:webHidden/>
          </w:rPr>
          <w:fldChar w:fldCharType="begin"/>
        </w:r>
        <w:r w:rsidR="00A23522">
          <w:rPr>
            <w:noProof/>
            <w:webHidden/>
          </w:rPr>
          <w:instrText xml:space="preserve"> PAGEREF _Toc25912909 \h </w:instrText>
        </w:r>
        <w:r>
          <w:rPr>
            <w:noProof/>
            <w:webHidden/>
          </w:rPr>
        </w:r>
        <w:r>
          <w:rPr>
            <w:noProof/>
            <w:webHidden/>
          </w:rPr>
          <w:fldChar w:fldCharType="separate"/>
        </w:r>
        <w:r w:rsidR="00471E82">
          <w:rPr>
            <w:noProof/>
            <w:webHidden/>
          </w:rPr>
          <w:t>69</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0" w:history="1">
        <w:r w:rsidR="00A23522" w:rsidRPr="005537B8">
          <w:rPr>
            <w:rStyle w:val="Hyperlink"/>
            <w:rFonts w:ascii="Cambria" w:hAnsi="Cambria"/>
            <w:noProof/>
          </w:rPr>
          <w:t>4.6.</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Summary of Annual Revenue Requirement and Revenue Gap</w:t>
        </w:r>
        <w:r w:rsidR="00A23522">
          <w:rPr>
            <w:noProof/>
            <w:webHidden/>
          </w:rPr>
          <w:tab/>
        </w:r>
        <w:r>
          <w:rPr>
            <w:noProof/>
            <w:webHidden/>
          </w:rPr>
          <w:fldChar w:fldCharType="begin"/>
        </w:r>
        <w:r w:rsidR="00A23522">
          <w:rPr>
            <w:noProof/>
            <w:webHidden/>
          </w:rPr>
          <w:instrText xml:space="preserve"> PAGEREF _Toc25912910 \h </w:instrText>
        </w:r>
        <w:r>
          <w:rPr>
            <w:noProof/>
            <w:webHidden/>
          </w:rPr>
        </w:r>
        <w:r>
          <w:rPr>
            <w:noProof/>
            <w:webHidden/>
          </w:rPr>
          <w:fldChar w:fldCharType="separate"/>
        </w:r>
        <w:r w:rsidR="00471E82">
          <w:rPr>
            <w:noProof/>
            <w:webHidden/>
          </w:rPr>
          <w:t>69</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911" w:history="1">
        <w:r w:rsidR="00A23522" w:rsidRPr="005537B8">
          <w:rPr>
            <w:rStyle w:val="Hyperlink"/>
            <w:rFonts w:ascii="Calibri" w:hAnsi="Calibri" w:cs="Calibri"/>
            <w:noProof/>
          </w:rPr>
          <w:t>5.</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cs="Calibri"/>
            <w:noProof/>
          </w:rPr>
          <w:t>Initiatives</w:t>
        </w:r>
        <w:r w:rsidR="00A23522" w:rsidRPr="005537B8">
          <w:rPr>
            <w:rStyle w:val="Hyperlink"/>
            <w:rFonts w:ascii="Calibri" w:hAnsi="Calibri" w:cs="Calibri"/>
            <w:noProof/>
          </w:rPr>
          <w:t xml:space="preserve"> </w:t>
        </w:r>
        <w:r w:rsidR="00A23522" w:rsidRPr="005537B8">
          <w:rPr>
            <w:rStyle w:val="Hyperlink"/>
            <w:rFonts w:ascii="Cambria" w:hAnsi="Cambria" w:cs="Calibri"/>
            <w:noProof/>
          </w:rPr>
          <w:t>by Utility &amp; Other performance improvement measures</w:t>
        </w:r>
        <w:r w:rsidR="00A23522">
          <w:rPr>
            <w:noProof/>
            <w:webHidden/>
          </w:rPr>
          <w:tab/>
        </w:r>
        <w:r>
          <w:rPr>
            <w:noProof/>
            <w:webHidden/>
          </w:rPr>
          <w:fldChar w:fldCharType="begin"/>
        </w:r>
        <w:r w:rsidR="00A23522">
          <w:rPr>
            <w:noProof/>
            <w:webHidden/>
          </w:rPr>
          <w:instrText xml:space="preserve"> PAGEREF _Toc25912911 \h </w:instrText>
        </w:r>
        <w:r>
          <w:rPr>
            <w:noProof/>
            <w:webHidden/>
          </w:rPr>
        </w:r>
        <w:r>
          <w:rPr>
            <w:noProof/>
            <w:webHidden/>
          </w:rPr>
          <w:fldChar w:fldCharType="separate"/>
        </w:r>
        <w:r w:rsidR="00471E82">
          <w:rPr>
            <w:noProof/>
            <w:webHidden/>
          </w:rPr>
          <w:t>70</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2" w:history="1">
        <w:r w:rsidR="00A23522" w:rsidRPr="005537B8">
          <w:rPr>
            <w:rStyle w:val="Hyperlink"/>
            <w:rFonts w:ascii="Cambria" w:hAnsi="Cambria"/>
            <w:noProof/>
          </w:rPr>
          <w:t>5.1.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Compliance to OERC Directions</w:t>
        </w:r>
        <w:r w:rsidR="00A23522">
          <w:rPr>
            <w:noProof/>
            <w:webHidden/>
          </w:rPr>
          <w:tab/>
        </w:r>
        <w:r>
          <w:rPr>
            <w:noProof/>
            <w:webHidden/>
          </w:rPr>
          <w:fldChar w:fldCharType="begin"/>
        </w:r>
        <w:r w:rsidR="00A23522">
          <w:rPr>
            <w:noProof/>
            <w:webHidden/>
          </w:rPr>
          <w:instrText xml:space="preserve"> PAGEREF _Toc25912912 \h </w:instrText>
        </w:r>
        <w:r>
          <w:rPr>
            <w:noProof/>
            <w:webHidden/>
          </w:rPr>
        </w:r>
        <w:r>
          <w:rPr>
            <w:noProof/>
            <w:webHidden/>
          </w:rPr>
          <w:fldChar w:fldCharType="separate"/>
        </w:r>
        <w:r w:rsidR="00471E82">
          <w:rPr>
            <w:noProof/>
            <w:webHidden/>
          </w:rPr>
          <w:t>70</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3" w:history="1">
        <w:r w:rsidR="00A23522" w:rsidRPr="005537B8">
          <w:rPr>
            <w:rStyle w:val="Hyperlink"/>
            <w:rFonts w:ascii="Cambria" w:hAnsi="Cambria"/>
            <w:noProof/>
          </w:rPr>
          <w:t>5.2.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Various Payment Options</w:t>
        </w:r>
        <w:r w:rsidR="00A23522">
          <w:rPr>
            <w:noProof/>
            <w:webHidden/>
          </w:rPr>
          <w:tab/>
        </w:r>
        <w:r>
          <w:rPr>
            <w:noProof/>
            <w:webHidden/>
          </w:rPr>
          <w:fldChar w:fldCharType="begin"/>
        </w:r>
        <w:r w:rsidR="00A23522">
          <w:rPr>
            <w:noProof/>
            <w:webHidden/>
          </w:rPr>
          <w:instrText xml:space="preserve"> PAGEREF _Toc25912913 \h </w:instrText>
        </w:r>
        <w:r>
          <w:rPr>
            <w:noProof/>
            <w:webHidden/>
          </w:rPr>
        </w:r>
        <w:r>
          <w:rPr>
            <w:noProof/>
            <w:webHidden/>
          </w:rPr>
          <w:fldChar w:fldCharType="separate"/>
        </w:r>
        <w:r w:rsidR="00471E82">
          <w:rPr>
            <w:noProof/>
            <w:webHidden/>
          </w:rPr>
          <w:t>77</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4" w:history="1">
        <w:r w:rsidR="00A23522" w:rsidRPr="005537B8">
          <w:rPr>
            <w:rStyle w:val="Hyperlink"/>
            <w:rFonts w:ascii="Cambria" w:hAnsi="Cambria"/>
            <w:noProof/>
          </w:rPr>
          <w:t>5.3.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Development of Franchisee/collection agents in Utility Area</w:t>
        </w:r>
        <w:r w:rsidR="00A23522">
          <w:rPr>
            <w:noProof/>
            <w:webHidden/>
          </w:rPr>
          <w:tab/>
        </w:r>
        <w:r>
          <w:rPr>
            <w:noProof/>
            <w:webHidden/>
          </w:rPr>
          <w:fldChar w:fldCharType="begin"/>
        </w:r>
        <w:r w:rsidR="00A23522">
          <w:rPr>
            <w:noProof/>
            <w:webHidden/>
          </w:rPr>
          <w:instrText xml:space="preserve"> PAGEREF _Toc25912914 \h </w:instrText>
        </w:r>
        <w:r>
          <w:rPr>
            <w:noProof/>
            <w:webHidden/>
          </w:rPr>
        </w:r>
        <w:r>
          <w:rPr>
            <w:noProof/>
            <w:webHidden/>
          </w:rPr>
          <w:fldChar w:fldCharType="separate"/>
        </w:r>
        <w:r w:rsidR="00471E82">
          <w:rPr>
            <w:noProof/>
            <w:webHidden/>
          </w:rPr>
          <w:t>81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5" w:history="1">
        <w:r w:rsidR="00A23522" w:rsidRPr="005537B8">
          <w:rPr>
            <w:rStyle w:val="Hyperlink"/>
            <w:rFonts w:ascii="Cambria" w:hAnsi="Cambria"/>
            <w:noProof/>
          </w:rPr>
          <w:t>5.4.</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Engagement of GPLF/WSHG as micro franchisee</w:t>
        </w:r>
        <w:r w:rsidR="00A23522">
          <w:rPr>
            <w:noProof/>
            <w:webHidden/>
          </w:rPr>
          <w:tab/>
        </w:r>
        <w:r>
          <w:rPr>
            <w:noProof/>
            <w:webHidden/>
          </w:rPr>
          <w:fldChar w:fldCharType="begin"/>
        </w:r>
        <w:r w:rsidR="00A23522">
          <w:rPr>
            <w:noProof/>
            <w:webHidden/>
          </w:rPr>
          <w:instrText xml:space="preserve"> PAGEREF _Toc25912915 \h </w:instrText>
        </w:r>
        <w:r>
          <w:rPr>
            <w:noProof/>
            <w:webHidden/>
          </w:rPr>
        </w:r>
        <w:r>
          <w:rPr>
            <w:noProof/>
            <w:webHidden/>
          </w:rPr>
          <w:fldChar w:fldCharType="separate"/>
        </w:r>
        <w:r w:rsidR="00471E82">
          <w:rPr>
            <w:noProof/>
            <w:webHidden/>
          </w:rPr>
          <w:t>86</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6" w:history="1">
        <w:r w:rsidR="00A23522" w:rsidRPr="005537B8">
          <w:rPr>
            <w:rStyle w:val="Hyperlink"/>
            <w:rFonts w:ascii="Cambria" w:hAnsi="Cambria"/>
            <w:noProof/>
          </w:rPr>
          <w:t>5.5.</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Other initiatives for Revenue Improvement:</w:t>
        </w:r>
        <w:r w:rsidR="00A23522">
          <w:rPr>
            <w:noProof/>
            <w:webHidden/>
          </w:rPr>
          <w:tab/>
        </w:r>
        <w:r>
          <w:rPr>
            <w:noProof/>
            <w:webHidden/>
          </w:rPr>
          <w:fldChar w:fldCharType="begin"/>
        </w:r>
        <w:r w:rsidR="00A23522">
          <w:rPr>
            <w:noProof/>
            <w:webHidden/>
          </w:rPr>
          <w:instrText xml:space="preserve"> PAGEREF _Toc25912916 \h </w:instrText>
        </w:r>
        <w:r>
          <w:rPr>
            <w:noProof/>
            <w:webHidden/>
          </w:rPr>
        </w:r>
        <w:r>
          <w:rPr>
            <w:noProof/>
            <w:webHidden/>
          </w:rPr>
          <w:fldChar w:fldCharType="separate"/>
        </w:r>
        <w:r w:rsidR="00471E82">
          <w:rPr>
            <w:noProof/>
            <w:webHidden/>
          </w:rPr>
          <w:t>87</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917" w:history="1">
        <w:r w:rsidR="00A23522" w:rsidRPr="005537B8">
          <w:rPr>
            <w:rStyle w:val="Hyperlink"/>
            <w:rFonts w:ascii="Cambria" w:hAnsi="Cambria"/>
            <w:noProof/>
          </w:rPr>
          <w:t>6.</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Allocation of Wheeling and Retail supply cost</w:t>
        </w:r>
        <w:r w:rsidR="00A23522">
          <w:rPr>
            <w:noProof/>
            <w:webHidden/>
          </w:rPr>
          <w:tab/>
        </w:r>
        <w:r>
          <w:rPr>
            <w:noProof/>
            <w:webHidden/>
          </w:rPr>
          <w:fldChar w:fldCharType="begin"/>
        </w:r>
        <w:r w:rsidR="00A23522">
          <w:rPr>
            <w:noProof/>
            <w:webHidden/>
          </w:rPr>
          <w:instrText xml:space="preserve"> PAGEREF _Toc25912917 \h </w:instrText>
        </w:r>
        <w:r>
          <w:rPr>
            <w:noProof/>
            <w:webHidden/>
          </w:rPr>
        </w:r>
        <w:r>
          <w:rPr>
            <w:noProof/>
            <w:webHidden/>
          </w:rPr>
          <w:fldChar w:fldCharType="separate"/>
        </w:r>
        <w:r w:rsidR="00471E82">
          <w:rPr>
            <w:noProof/>
            <w:webHidden/>
          </w:rPr>
          <w:t>89</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918" w:history="1">
        <w:r w:rsidR="00A23522" w:rsidRPr="005537B8">
          <w:rPr>
            <w:rStyle w:val="Hyperlink"/>
            <w:rFonts w:ascii="Cambria" w:hAnsi="Cambria"/>
            <w:noProof/>
          </w:rPr>
          <w:t>7.</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Tariff Proposals and Rationalization Measures</w:t>
        </w:r>
        <w:r w:rsidR="00A23522">
          <w:rPr>
            <w:noProof/>
            <w:webHidden/>
          </w:rPr>
          <w:tab/>
        </w:r>
        <w:r>
          <w:rPr>
            <w:noProof/>
            <w:webHidden/>
          </w:rPr>
          <w:fldChar w:fldCharType="begin"/>
        </w:r>
        <w:r w:rsidR="00A23522">
          <w:rPr>
            <w:noProof/>
            <w:webHidden/>
          </w:rPr>
          <w:instrText xml:space="preserve"> PAGEREF _Toc25912918 \h </w:instrText>
        </w:r>
        <w:r>
          <w:rPr>
            <w:noProof/>
            <w:webHidden/>
          </w:rPr>
        </w:r>
        <w:r>
          <w:rPr>
            <w:noProof/>
            <w:webHidden/>
          </w:rPr>
          <w:fldChar w:fldCharType="separate"/>
        </w:r>
        <w:r w:rsidR="00471E82">
          <w:rPr>
            <w:noProof/>
            <w:webHidden/>
          </w:rPr>
          <w:t>90</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19" w:history="1">
        <w:r w:rsidR="00A23522" w:rsidRPr="005537B8">
          <w:rPr>
            <w:rStyle w:val="Hyperlink"/>
            <w:rFonts w:asciiTheme="majorHAnsi" w:hAnsiTheme="majorHAnsi"/>
            <w:noProof/>
          </w:rPr>
          <w:t>7.1</w:t>
        </w:r>
        <w:r w:rsidR="00A23522">
          <w:rPr>
            <w:rFonts w:asciiTheme="minorHAnsi" w:eastAsiaTheme="minorEastAsia" w:hAnsiTheme="minorHAnsi" w:cstheme="minorBidi"/>
            <w:noProof/>
            <w:sz w:val="22"/>
            <w:szCs w:val="22"/>
            <w:lang w:val="en-IN" w:eastAsia="en-IN"/>
          </w:rPr>
          <w:tab/>
        </w:r>
        <w:r w:rsidR="00A23522" w:rsidRPr="005537B8">
          <w:rPr>
            <w:rStyle w:val="Hyperlink"/>
            <w:rFonts w:asciiTheme="majorHAnsi" w:hAnsiTheme="majorHAnsi"/>
            <w:noProof/>
          </w:rPr>
          <w:t>Recovery of meter cost</w:t>
        </w:r>
        <w:r w:rsidR="00A23522">
          <w:rPr>
            <w:noProof/>
            <w:webHidden/>
          </w:rPr>
          <w:tab/>
        </w:r>
        <w:r>
          <w:rPr>
            <w:noProof/>
            <w:webHidden/>
          </w:rPr>
          <w:fldChar w:fldCharType="begin"/>
        </w:r>
        <w:r w:rsidR="00A23522">
          <w:rPr>
            <w:noProof/>
            <w:webHidden/>
          </w:rPr>
          <w:instrText xml:space="preserve"> PAGEREF _Toc25912919 \h </w:instrText>
        </w:r>
        <w:r>
          <w:rPr>
            <w:noProof/>
            <w:webHidden/>
          </w:rPr>
        </w:r>
        <w:r>
          <w:rPr>
            <w:noProof/>
            <w:webHidden/>
          </w:rPr>
          <w:fldChar w:fldCharType="separate"/>
        </w:r>
        <w:r w:rsidR="00471E82">
          <w:rPr>
            <w:noProof/>
            <w:webHidden/>
          </w:rPr>
          <w:t>90</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0" w:history="1">
        <w:r w:rsidR="00A23522" w:rsidRPr="005537B8">
          <w:rPr>
            <w:rStyle w:val="Hyperlink"/>
            <w:rFonts w:asciiTheme="majorHAnsi" w:hAnsiTheme="majorHAnsi"/>
            <w:noProof/>
          </w:rPr>
          <w:t>7.2</w:t>
        </w:r>
        <w:r w:rsidR="00A23522">
          <w:rPr>
            <w:rFonts w:asciiTheme="minorHAnsi" w:eastAsiaTheme="minorEastAsia" w:hAnsiTheme="minorHAnsi" w:cstheme="minorBidi"/>
            <w:noProof/>
            <w:sz w:val="22"/>
            <w:szCs w:val="22"/>
            <w:lang w:val="en-IN" w:eastAsia="en-IN"/>
          </w:rPr>
          <w:tab/>
        </w:r>
        <w:r w:rsidR="00A23522" w:rsidRPr="005537B8">
          <w:rPr>
            <w:rStyle w:val="Hyperlink"/>
            <w:rFonts w:asciiTheme="majorHAnsi" w:hAnsiTheme="majorHAnsi"/>
            <w:noProof/>
          </w:rPr>
          <w:t>Creation of Accidental Corpus Fund</w:t>
        </w:r>
        <w:r w:rsidR="00A23522">
          <w:rPr>
            <w:noProof/>
            <w:webHidden/>
          </w:rPr>
          <w:tab/>
        </w:r>
        <w:r>
          <w:rPr>
            <w:noProof/>
            <w:webHidden/>
          </w:rPr>
          <w:fldChar w:fldCharType="begin"/>
        </w:r>
        <w:r w:rsidR="00A23522">
          <w:rPr>
            <w:noProof/>
            <w:webHidden/>
          </w:rPr>
          <w:instrText xml:space="preserve"> PAGEREF _Toc25912920 \h </w:instrText>
        </w:r>
        <w:r>
          <w:rPr>
            <w:noProof/>
            <w:webHidden/>
          </w:rPr>
        </w:r>
        <w:r>
          <w:rPr>
            <w:noProof/>
            <w:webHidden/>
          </w:rPr>
          <w:fldChar w:fldCharType="separate"/>
        </w:r>
        <w:r w:rsidR="00471E82">
          <w:rPr>
            <w:noProof/>
            <w:webHidden/>
          </w:rPr>
          <w:t>90</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1" w:history="1">
        <w:r w:rsidR="00A23522" w:rsidRPr="005537B8">
          <w:rPr>
            <w:rStyle w:val="Hyperlink"/>
            <w:rFonts w:ascii="Cambria" w:hAnsi="Cambria"/>
            <w:noProof/>
          </w:rPr>
          <w:t>7.3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Withdrawal of Power Factor incentive.</w:t>
        </w:r>
        <w:r w:rsidR="00A23522">
          <w:rPr>
            <w:noProof/>
            <w:webHidden/>
          </w:rPr>
          <w:tab/>
        </w:r>
        <w:r>
          <w:rPr>
            <w:noProof/>
            <w:webHidden/>
          </w:rPr>
          <w:fldChar w:fldCharType="begin"/>
        </w:r>
        <w:r w:rsidR="00A23522">
          <w:rPr>
            <w:noProof/>
            <w:webHidden/>
          </w:rPr>
          <w:instrText xml:space="preserve"> PAGEREF _Toc25912921 \h </w:instrText>
        </w:r>
        <w:r>
          <w:rPr>
            <w:noProof/>
            <w:webHidden/>
          </w:rPr>
        </w:r>
        <w:r>
          <w:rPr>
            <w:noProof/>
            <w:webHidden/>
          </w:rPr>
          <w:fldChar w:fldCharType="separate"/>
        </w:r>
        <w:r w:rsidR="00471E82">
          <w:rPr>
            <w:noProof/>
            <w:webHidden/>
          </w:rPr>
          <w:t>91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2" w:history="1">
        <w:r w:rsidR="00A23522" w:rsidRPr="005537B8">
          <w:rPr>
            <w:rStyle w:val="Hyperlink"/>
            <w:rFonts w:ascii="Cambria" w:hAnsi="Cambria"/>
            <w:noProof/>
          </w:rPr>
          <w:t>7.4</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Demand charges to HT Medium category of consumers</w:t>
        </w:r>
        <w:r w:rsidR="00A23522">
          <w:rPr>
            <w:noProof/>
            <w:webHidden/>
          </w:rPr>
          <w:tab/>
        </w:r>
        <w:r>
          <w:rPr>
            <w:noProof/>
            <w:webHidden/>
          </w:rPr>
          <w:fldChar w:fldCharType="begin"/>
        </w:r>
        <w:r w:rsidR="00A23522">
          <w:rPr>
            <w:noProof/>
            <w:webHidden/>
          </w:rPr>
          <w:instrText xml:space="preserve"> PAGEREF _Toc25912922 \h </w:instrText>
        </w:r>
        <w:r>
          <w:rPr>
            <w:noProof/>
            <w:webHidden/>
          </w:rPr>
        </w:r>
        <w:r>
          <w:rPr>
            <w:noProof/>
            <w:webHidden/>
          </w:rPr>
          <w:fldChar w:fldCharType="separate"/>
        </w:r>
        <w:r w:rsidR="00471E82">
          <w:rPr>
            <w:noProof/>
            <w:webHidden/>
          </w:rPr>
          <w:t>92</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3" w:history="1">
        <w:r w:rsidR="00A23522" w:rsidRPr="005537B8">
          <w:rPr>
            <w:rStyle w:val="Hyperlink"/>
            <w:rFonts w:ascii="Cambria" w:hAnsi="Cambria"/>
            <w:noProof/>
          </w:rPr>
          <w:t>7.5</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Continuance of Additional Rebate of 2% to LT Domestic category of Consumers</w:t>
        </w:r>
        <w:r w:rsidR="00A23522">
          <w:rPr>
            <w:noProof/>
            <w:webHidden/>
          </w:rPr>
          <w:tab/>
        </w:r>
        <w:r>
          <w:rPr>
            <w:noProof/>
            <w:webHidden/>
          </w:rPr>
          <w:fldChar w:fldCharType="begin"/>
        </w:r>
        <w:r w:rsidR="00A23522">
          <w:rPr>
            <w:noProof/>
            <w:webHidden/>
          </w:rPr>
          <w:instrText xml:space="preserve"> PAGEREF _Toc25912923 \h </w:instrText>
        </w:r>
        <w:r>
          <w:rPr>
            <w:noProof/>
            <w:webHidden/>
          </w:rPr>
        </w:r>
        <w:r>
          <w:rPr>
            <w:noProof/>
            <w:webHidden/>
          </w:rPr>
          <w:fldChar w:fldCharType="separate"/>
        </w:r>
        <w:r w:rsidR="00471E82">
          <w:rPr>
            <w:noProof/>
            <w:webHidden/>
          </w:rPr>
          <w:t>92</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4" w:history="1">
        <w:r w:rsidR="00A23522" w:rsidRPr="005537B8">
          <w:rPr>
            <w:rStyle w:val="Hyperlink"/>
            <w:rFonts w:ascii="Cambria" w:hAnsi="Cambria"/>
            <w:noProof/>
          </w:rPr>
          <w:t>7.6</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Introduction of KVAH Billing or applicability of power factor penalty</w:t>
        </w:r>
        <w:r w:rsidR="00A23522">
          <w:rPr>
            <w:noProof/>
            <w:webHidden/>
          </w:rPr>
          <w:tab/>
        </w:r>
        <w:r>
          <w:rPr>
            <w:noProof/>
            <w:webHidden/>
          </w:rPr>
          <w:fldChar w:fldCharType="begin"/>
        </w:r>
        <w:r w:rsidR="00A23522">
          <w:rPr>
            <w:noProof/>
            <w:webHidden/>
          </w:rPr>
          <w:instrText xml:space="preserve"> PAGEREF _Toc25912924 \h </w:instrText>
        </w:r>
        <w:r>
          <w:rPr>
            <w:noProof/>
            <w:webHidden/>
          </w:rPr>
        </w:r>
        <w:r>
          <w:rPr>
            <w:noProof/>
            <w:webHidden/>
          </w:rPr>
          <w:fldChar w:fldCharType="separate"/>
        </w:r>
        <w:r w:rsidR="00471E82">
          <w:rPr>
            <w:noProof/>
            <w:webHidden/>
          </w:rPr>
          <w:t>93</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5" w:history="1">
        <w:r w:rsidR="00A23522" w:rsidRPr="005537B8">
          <w:rPr>
            <w:rStyle w:val="Hyperlink"/>
            <w:rFonts w:ascii="Cambria" w:hAnsi="Cambria"/>
            <w:noProof/>
          </w:rPr>
          <w:t>7.7</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Applicability of Power Factor Penalty.</w:t>
        </w:r>
        <w:r w:rsidR="00A23522">
          <w:rPr>
            <w:noProof/>
            <w:webHidden/>
          </w:rPr>
          <w:tab/>
        </w:r>
        <w:r>
          <w:rPr>
            <w:noProof/>
            <w:webHidden/>
          </w:rPr>
          <w:fldChar w:fldCharType="begin"/>
        </w:r>
        <w:r w:rsidR="00A23522">
          <w:rPr>
            <w:noProof/>
            <w:webHidden/>
          </w:rPr>
          <w:instrText xml:space="preserve"> PAGEREF _Toc25912925 \h </w:instrText>
        </w:r>
        <w:r>
          <w:rPr>
            <w:noProof/>
            <w:webHidden/>
          </w:rPr>
        </w:r>
        <w:r>
          <w:rPr>
            <w:noProof/>
            <w:webHidden/>
          </w:rPr>
          <w:fldChar w:fldCharType="separate"/>
        </w:r>
        <w:r w:rsidR="00471E82">
          <w:rPr>
            <w:noProof/>
            <w:webHidden/>
          </w:rPr>
          <w:t>95</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6" w:history="1">
        <w:r w:rsidR="00A23522" w:rsidRPr="005537B8">
          <w:rPr>
            <w:rStyle w:val="Hyperlink"/>
            <w:rFonts w:ascii="Cambria" w:hAnsi="Cambria"/>
            <w:noProof/>
            <w:lang w:val="en-GB"/>
          </w:rPr>
          <w:t>7.8</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lang w:val="en-GB"/>
          </w:rPr>
          <w:t>Demand Charges and Monthly Minimum Fixed Charges</w:t>
        </w:r>
        <w:r w:rsidR="00A23522">
          <w:rPr>
            <w:noProof/>
            <w:webHidden/>
          </w:rPr>
          <w:tab/>
        </w:r>
        <w:r>
          <w:rPr>
            <w:noProof/>
            <w:webHidden/>
          </w:rPr>
          <w:fldChar w:fldCharType="begin"/>
        </w:r>
        <w:r w:rsidR="00A23522">
          <w:rPr>
            <w:noProof/>
            <w:webHidden/>
          </w:rPr>
          <w:instrText xml:space="preserve"> PAGEREF _Toc25912926 \h </w:instrText>
        </w:r>
        <w:r>
          <w:rPr>
            <w:noProof/>
            <w:webHidden/>
          </w:rPr>
        </w:r>
        <w:r>
          <w:rPr>
            <w:noProof/>
            <w:webHidden/>
          </w:rPr>
          <w:fldChar w:fldCharType="separate"/>
        </w:r>
        <w:r w:rsidR="00471E82">
          <w:rPr>
            <w:noProof/>
            <w:webHidden/>
          </w:rPr>
          <w:t>96</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7" w:history="1">
        <w:r w:rsidR="00A23522" w:rsidRPr="005537B8">
          <w:rPr>
            <w:rStyle w:val="Hyperlink"/>
            <w:noProof/>
          </w:rPr>
          <w:t>7.9</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lang w:val="en-GB"/>
          </w:rPr>
          <w:t>Introduction of Amnesty arrear clearance scheme for LT non industrial category of consumer.</w:t>
        </w:r>
        <w:r w:rsidR="00A23522">
          <w:rPr>
            <w:noProof/>
            <w:webHidden/>
          </w:rPr>
          <w:tab/>
        </w:r>
        <w:r>
          <w:rPr>
            <w:noProof/>
            <w:webHidden/>
          </w:rPr>
          <w:fldChar w:fldCharType="begin"/>
        </w:r>
        <w:r w:rsidR="00A23522">
          <w:rPr>
            <w:noProof/>
            <w:webHidden/>
          </w:rPr>
          <w:instrText xml:space="preserve"> PAGEREF _Toc25912927 \h </w:instrText>
        </w:r>
        <w:r>
          <w:rPr>
            <w:noProof/>
            <w:webHidden/>
          </w:rPr>
        </w:r>
        <w:r>
          <w:rPr>
            <w:noProof/>
            <w:webHidden/>
          </w:rPr>
          <w:fldChar w:fldCharType="separate"/>
        </w:r>
        <w:r w:rsidR="00471E82">
          <w:rPr>
            <w:noProof/>
            <w:webHidden/>
          </w:rPr>
          <w:t>96</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928" w:history="1">
        <w:r w:rsidR="00A23522" w:rsidRPr="005537B8">
          <w:rPr>
            <w:rStyle w:val="Hyperlink"/>
            <w:rFonts w:ascii="Cambria" w:hAnsi="Cambria"/>
            <w:noProof/>
          </w:rPr>
          <w:t>8.</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Other Issues</w:t>
        </w:r>
        <w:r w:rsidR="00A23522">
          <w:rPr>
            <w:noProof/>
            <w:webHidden/>
          </w:rPr>
          <w:tab/>
        </w:r>
        <w:r>
          <w:rPr>
            <w:noProof/>
            <w:webHidden/>
          </w:rPr>
          <w:fldChar w:fldCharType="begin"/>
        </w:r>
        <w:r w:rsidR="00A23522">
          <w:rPr>
            <w:noProof/>
            <w:webHidden/>
          </w:rPr>
          <w:instrText xml:space="preserve"> PAGEREF _Toc25912928 \h </w:instrText>
        </w:r>
        <w:r>
          <w:rPr>
            <w:noProof/>
            <w:webHidden/>
          </w:rPr>
        </w:r>
        <w:r>
          <w:rPr>
            <w:noProof/>
            <w:webHidden/>
          </w:rPr>
          <w:fldChar w:fldCharType="separate"/>
        </w:r>
        <w:r w:rsidR="00471E82">
          <w:rPr>
            <w:noProof/>
            <w:webHidden/>
          </w:rPr>
          <w:t>98</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29" w:history="1">
        <w:r w:rsidR="00A23522" w:rsidRPr="005537B8">
          <w:rPr>
            <w:rStyle w:val="Hyperlink"/>
            <w:rFonts w:ascii="Cambria" w:hAnsi="Cambria"/>
            <w:noProof/>
          </w:rPr>
          <w:t>8.1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Rebate on Prompt Payment</w:t>
        </w:r>
        <w:r w:rsidR="00A23522">
          <w:rPr>
            <w:noProof/>
            <w:webHidden/>
          </w:rPr>
          <w:tab/>
        </w:r>
        <w:r>
          <w:rPr>
            <w:noProof/>
            <w:webHidden/>
          </w:rPr>
          <w:fldChar w:fldCharType="begin"/>
        </w:r>
        <w:r w:rsidR="00A23522">
          <w:rPr>
            <w:noProof/>
            <w:webHidden/>
          </w:rPr>
          <w:instrText xml:space="preserve"> PAGEREF _Toc25912929 \h </w:instrText>
        </w:r>
        <w:r>
          <w:rPr>
            <w:noProof/>
            <w:webHidden/>
          </w:rPr>
        </w:r>
        <w:r>
          <w:rPr>
            <w:noProof/>
            <w:webHidden/>
          </w:rPr>
          <w:fldChar w:fldCharType="separate"/>
        </w:r>
        <w:r w:rsidR="00471E82">
          <w:rPr>
            <w:noProof/>
            <w:webHidden/>
          </w:rPr>
          <w:t>98</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30" w:history="1">
        <w:r w:rsidR="00A23522" w:rsidRPr="005537B8">
          <w:rPr>
            <w:rStyle w:val="Hyperlink"/>
            <w:rFonts w:ascii="Cambria" w:hAnsi="Cambria"/>
            <w:noProof/>
          </w:rPr>
          <w:t>8.2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Overdrawal beyond contract demand and charges thereof.</w:t>
        </w:r>
        <w:r w:rsidR="00A23522">
          <w:rPr>
            <w:noProof/>
            <w:webHidden/>
          </w:rPr>
          <w:tab/>
        </w:r>
        <w:r>
          <w:rPr>
            <w:noProof/>
            <w:webHidden/>
          </w:rPr>
          <w:fldChar w:fldCharType="begin"/>
        </w:r>
        <w:r w:rsidR="00A23522">
          <w:rPr>
            <w:noProof/>
            <w:webHidden/>
          </w:rPr>
          <w:instrText xml:space="preserve"> PAGEREF _Toc25912930 \h </w:instrText>
        </w:r>
        <w:r>
          <w:rPr>
            <w:noProof/>
            <w:webHidden/>
          </w:rPr>
        </w:r>
        <w:r>
          <w:rPr>
            <w:noProof/>
            <w:webHidden/>
          </w:rPr>
          <w:fldChar w:fldCharType="separate"/>
        </w:r>
        <w:r w:rsidR="00471E82">
          <w:rPr>
            <w:noProof/>
            <w:webHidden/>
          </w:rPr>
          <w:t>99</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31" w:history="1">
        <w:r w:rsidR="00A23522" w:rsidRPr="005537B8">
          <w:rPr>
            <w:rStyle w:val="Hyperlink"/>
            <w:rFonts w:ascii="Cambria" w:hAnsi="Cambria"/>
            <w:noProof/>
          </w:rPr>
          <w:t>8.3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Negative Cash Flow</w:t>
        </w:r>
        <w:r w:rsidR="00A23522">
          <w:rPr>
            <w:noProof/>
            <w:webHidden/>
          </w:rPr>
          <w:tab/>
        </w:r>
        <w:r>
          <w:rPr>
            <w:noProof/>
            <w:webHidden/>
          </w:rPr>
          <w:fldChar w:fldCharType="begin"/>
        </w:r>
        <w:r w:rsidR="00A23522">
          <w:rPr>
            <w:noProof/>
            <w:webHidden/>
          </w:rPr>
          <w:instrText xml:space="preserve"> PAGEREF _Toc25912931 \h </w:instrText>
        </w:r>
        <w:r>
          <w:rPr>
            <w:noProof/>
            <w:webHidden/>
          </w:rPr>
        </w:r>
        <w:r>
          <w:rPr>
            <w:noProof/>
            <w:webHidden/>
          </w:rPr>
          <w:fldChar w:fldCharType="separate"/>
        </w:r>
        <w:r w:rsidR="00471E82">
          <w:rPr>
            <w:noProof/>
            <w:webHidden/>
          </w:rPr>
          <w:t>99</w:t>
        </w:r>
        <w:r>
          <w:rPr>
            <w:noProof/>
            <w:webHidden/>
          </w:rPr>
          <w:fldChar w:fldCharType="end"/>
        </w:r>
      </w:hyperlink>
    </w:p>
    <w:p w:rsidR="00A23522" w:rsidRDefault="00D15C9D">
      <w:pPr>
        <w:pStyle w:val="TOC1"/>
        <w:tabs>
          <w:tab w:val="left" w:pos="480"/>
          <w:tab w:val="right" w:leader="dot" w:pos="9200"/>
        </w:tabs>
        <w:rPr>
          <w:rFonts w:asciiTheme="minorHAnsi" w:eastAsiaTheme="minorEastAsia" w:hAnsiTheme="minorHAnsi" w:cstheme="minorBidi"/>
          <w:noProof/>
          <w:sz w:val="22"/>
          <w:szCs w:val="22"/>
          <w:lang w:val="en-IN" w:eastAsia="en-IN"/>
        </w:rPr>
      </w:pPr>
      <w:hyperlink w:anchor="_Toc25912932" w:history="1">
        <w:r w:rsidR="00A23522" w:rsidRPr="005537B8">
          <w:rPr>
            <w:rStyle w:val="Hyperlink"/>
            <w:rFonts w:ascii="Cambria" w:hAnsi="Cambria"/>
            <w:noProof/>
          </w:rPr>
          <w:t>9.</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Formats</w:t>
        </w:r>
        <w:r w:rsidR="00A23522">
          <w:rPr>
            <w:noProof/>
            <w:webHidden/>
          </w:rPr>
          <w:tab/>
        </w:r>
        <w:r>
          <w:rPr>
            <w:noProof/>
            <w:webHidden/>
          </w:rPr>
          <w:fldChar w:fldCharType="begin"/>
        </w:r>
        <w:r w:rsidR="00A23522">
          <w:rPr>
            <w:noProof/>
            <w:webHidden/>
          </w:rPr>
          <w:instrText xml:space="preserve"> PAGEREF _Toc25912932 \h </w:instrText>
        </w:r>
        <w:r>
          <w:rPr>
            <w:noProof/>
            <w:webHidden/>
          </w:rPr>
        </w:r>
        <w:r>
          <w:rPr>
            <w:noProof/>
            <w:webHidden/>
          </w:rPr>
          <w:fldChar w:fldCharType="separate"/>
        </w:r>
        <w:r w:rsidR="00471E82">
          <w:rPr>
            <w:noProof/>
            <w:webHidden/>
          </w:rPr>
          <w:t>101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33" w:history="1">
        <w:r w:rsidR="00A23522" w:rsidRPr="005537B8">
          <w:rPr>
            <w:rStyle w:val="Hyperlink"/>
            <w:rFonts w:ascii="Cambria" w:hAnsi="Cambria"/>
            <w:noProof/>
          </w:rPr>
          <w:t>9.1</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Commercial/Technical  Formats T1-T9</w:t>
        </w:r>
        <w:r w:rsidR="00A23522">
          <w:rPr>
            <w:noProof/>
            <w:webHidden/>
          </w:rPr>
          <w:tab/>
        </w:r>
        <w:r>
          <w:rPr>
            <w:noProof/>
            <w:webHidden/>
          </w:rPr>
          <w:fldChar w:fldCharType="begin"/>
        </w:r>
        <w:r w:rsidR="00A23522">
          <w:rPr>
            <w:noProof/>
            <w:webHidden/>
          </w:rPr>
          <w:instrText xml:space="preserve"> PAGEREF _Toc25912933 \h </w:instrText>
        </w:r>
        <w:r>
          <w:rPr>
            <w:noProof/>
            <w:webHidden/>
          </w:rPr>
        </w:r>
        <w:r>
          <w:rPr>
            <w:noProof/>
            <w:webHidden/>
          </w:rPr>
          <w:fldChar w:fldCharType="separate"/>
        </w:r>
        <w:r w:rsidR="00471E82">
          <w:rPr>
            <w:noProof/>
            <w:webHidden/>
          </w:rPr>
          <w:t>101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34" w:history="1">
        <w:r w:rsidR="00A23522" w:rsidRPr="005537B8">
          <w:rPr>
            <w:rStyle w:val="Hyperlink"/>
            <w:rFonts w:ascii="Cambria" w:hAnsi="Cambria"/>
            <w:noProof/>
          </w:rPr>
          <w:t>9.2</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Financial Formats F1-F27</w:t>
        </w:r>
        <w:r w:rsidR="00A23522">
          <w:rPr>
            <w:noProof/>
            <w:webHidden/>
          </w:rPr>
          <w:tab/>
        </w:r>
        <w:r>
          <w:rPr>
            <w:noProof/>
            <w:webHidden/>
          </w:rPr>
          <w:fldChar w:fldCharType="begin"/>
        </w:r>
        <w:r w:rsidR="00A23522">
          <w:rPr>
            <w:noProof/>
            <w:webHidden/>
          </w:rPr>
          <w:instrText xml:space="preserve"> PAGEREF _Toc25912934 \h </w:instrText>
        </w:r>
        <w:r>
          <w:rPr>
            <w:noProof/>
            <w:webHidden/>
          </w:rPr>
        </w:r>
        <w:r>
          <w:rPr>
            <w:noProof/>
            <w:webHidden/>
          </w:rPr>
          <w:fldChar w:fldCharType="separate"/>
        </w:r>
        <w:r w:rsidR="00471E82">
          <w:rPr>
            <w:noProof/>
            <w:webHidden/>
          </w:rPr>
          <w:t>101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35" w:history="1">
        <w:r w:rsidR="00A23522" w:rsidRPr="005537B8">
          <w:rPr>
            <w:rStyle w:val="Hyperlink"/>
            <w:rFonts w:ascii="Cambria" w:hAnsi="Cambria"/>
            <w:noProof/>
          </w:rPr>
          <w:t>9.3</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Details Performance Formats (P1-P17) in Vol- II</w:t>
        </w:r>
        <w:r w:rsidR="00A23522">
          <w:rPr>
            <w:noProof/>
            <w:webHidden/>
          </w:rPr>
          <w:tab/>
        </w:r>
        <w:r>
          <w:rPr>
            <w:noProof/>
            <w:webHidden/>
          </w:rPr>
          <w:fldChar w:fldCharType="begin"/>
        </w:r>
        <w:r w:rsidR="00A23522">
          <w:rPr>
            <w:noProof/>
            <w:webHidden/>
          </w:rPr>
          <w:instrText xml:space="preserve"> PAGEREF _Toc25912935 \h </w:instrText>
        </w:r>
        <w:r>
          <w:rPr>
            <w:noProof/>
            <w:webHidden/>
          </w:rPr>
        </w:r>
        <w:r>
          <w:rPr>
            <w:noProof/>
            <w:webHidden/>
          </w:rPr>
          <w:fldChar w:fldCharType="separate"/>
        </w:r>
        <w:r w:rsidR="00471E82">
          <w:rPr>
            <w:noProof/>
            <w:webHidden/>
          </w:rPr>
          <w:t>101</w:t>
        </w:r>
        <w:r>
          <w:rPr>
            <w:noProof/>
            <w:webHidden/>
          </w:rPr>
          <w:fldChar w:fldCharType="end"/>
        </w:r>
      </w:hyperlink>
    </w:p>
    <w:p w:rsidR="00A23522" w:rsidRDefault="00D15C9D">
      <w:pPr>
        <w:pStyle w:val="TOC1"/>
        <w:tabs>
          <w:tab w:val="left" w:pos="660"/>
          <w:tab w:val="right" w:leader="dot" w:pos="9200"/>
        </w:tabs>
        <w:rPr>
          <w:rFonts w:asciiTheme="minorHAnsi" w:eastAsiaTheme="minorEastAsia" w:hAnsiTheme="minorHAnsi" w:cstheme="minorBidi"/>
          <w:noProof/>
          <w:sz w:val="22"/>
          <w:szCs w:val="22"/>
          <w:lang w:val="en-IN" w:eastAsia="en-IN"/>
        </w:rPr>
      </w:pPr>
      <w:hyperlink w:anchor="_Toc25912936" w:history="1">
        <w:r w:rsidR="00A23522" w:rsidRPr="005537B8">
          <w:rPr>
            <w:rStyle w:val="Hyperlink"/>
            <w:rFonts w:ascii="Cambria" w:hAnsi="Cambria"/>
            <w:noProof/>
          </w:rPr>
          <w:t>10.</w:t>
        </w:r>
        <w:r w:rsidR="00A23522">
          <w:rPr>
            <w:rFonts w:asciiTheme="minorHAnsi" w:eastAsiaTheme="minorEastAsia" w:hAnsiTheme="minorHAnsi" w:cstheme="minorBidi"/>
            <w:noProof/>
            <w:sz w:val="22"/>
            <w:szCs w:val="22"/>
            <w:lang w:val="en-IN" w:eastAsia="en-IN"/>
          </w:rPr>
          <w:tab/>
        </w:r>
        <w:r w:rsidR="00A23522" w:rsidRPr="005537B8">
          <w:rPr>
            <w:rStyle w:val="Hyperlink"/>
            <w:rFonts w:ascii="Cambria" w:hAnsi="Cambria"/>
            <w:noProof/>
          </w:rPr>
          <w:t>Prayer</w:t>
        </w:r>
        <w:r w:rsidR="00A23522">
          <w:rPr>
            <w:noProof/>
            <w:webHidden/>
          </w:rPr>
          <w:tab/>
        </w:r>
        <w:r>
          <w:rPr>
            <w:noProof/>
            <w:webHidden/>
          </w:rPr>
          <w:fldChar w:fldCharType="begin"/>
        </w:r>
        <w:r w:rsidR="00A23522">
          <w:rPr>
            <w:noProof/>
            <w:webHidden/>
          </w:rPr>
          <w:instrText xml:space="preserve"> PAGEREF _Toc25912936 \h </w:instrText>
        </w:r>
        <w:r>
          <w:rPr>
            <w:noProof/>
            <w:webHidden/>
          </w:rPr>
        </w:r>
        <w:r>
          <w:rPr>
            <w:noProof/>
            <w:webHidden/>
          </w:rPr>
          <w:fldChar w:fldCharType="separate"/>
        </w:r>
        <w:r w:rsidR="00471E82">
          <w:rPr>
            <w:noProof/>
            <w:webHidden/>
          </w:rPr>
          <w:t>101</w:t>
        </w:r>
        <w:r>
          <w:rPr>
            <w:noProof/>
            <w:webHidden/>
          </w:rPr>
          <w:fldChar w:fldCharType="end"/>
        </w:r>
      </w:hyperlink>
    </w:p>
    <w:p w:rsidR="000B7BB6" w:rsidRDefault="00D15C9D" w:rsidP="00B91F1C">
      <w:pPr>
        <w:spacing w:line="360" w:lineRule="auto"/>
        <w:jc w:val="both"/>
        <w:rPr>
          <w:rFonts w:ascii="Cambria" w:hAnsi="Cambria" w:cs="Arial"/>
        </w:rPr>
      </w:pPr>
      <w:r w:rsidRPr="00BF0E9D">
        <w:rPr>
          <w:rFonts w:ascii="Cambria" w:hAnsi="Cambria" w:cs="Arial"/>
          <w:highlight w:val="yellow"/>
        </w:rPr>
        <w:fldChar w:fldCharType="end"/>
      </w: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974434" w:rsidRDefault="00974434"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71B27" w:rsidRDefault="00E71B27"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E80E5D" w:rsidRDefault="00E80E5D" w:rsidP="00B91F1C">
      <w:pPr>
        <w:spacing w:line="360" w:lineRule="auto"/>
        <w:jc w:val="both"/>
        <w:rPr>
          <w:rFonts w:ascii="Cambria" w:hAnsi="Cambria" w:cs="Arial"/>
        </w:rPr>
      </w:pP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25912876"/>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037AF8" w:rsidP="00037AF8">
      <w:pPr>
        <w:rPr>
          <w:rFonts w:ascii="Cambria" w:hAnsi="Cambria"/>
        </w:rPr>
      </w:pPr>
    </w:p>
    <w:p w:rsidR="00037AF8" w:rsidRPr="000B7D3A" w:rsidRDefault="00485BA9" w:rsidP="00037AF8">
      <w:pPr>
        <w:pStyle w:val="ARR-normalbody"/>
        <w:rPr>
          <w:rFonts w:ascii="Cambria" w:hAnsi="Cambria"/>
          <w:color w:val="000000"/>
          <w:sz w:val="24"/>
          <w:szCs w:val="24"/>
        </w:rPr>
      </w:pPr>
      <w:r w:rsidRPr="000B7D3A">
        <w:rPr>
          <w:rFonts w:ascii="Cambria" w:hAnsi="Cambria"/>
          <w:color w:val="000000"/>
          <w:sz w:val="24"/>
          <w:szCs w:val="24"/>
        </w:rPr>
        <w:t>Wesco Utility</w:t>
      </w:r>
      <w:r w:rsidR="00037AF8" w:rsidRPr="000B7D3A">
        <w:rPr>
          <w:rFonts w:ascii="Cambria" w:hAnsi="Cambria"/>
          <w:color w:val="000000"/>
          <w:sz w:val="24"/>
          <w:szCs w:val="24"/>
        </w:rPr>
        <w:t xml:space="preserve">, Burla,( WESCO), is the holder of the Odisha Distribution and Retail Supply License, 1999 ( No 4/99) and has been carrying out the business of distribution and retail supply of electricity in the nine districts of Odisha, namely, Sambalpur, Sundargarh, Bolangir, Bargarh, Deogarh, Nuapara, Kalahandi, Sonepur and Jharsuguda.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w:t>
      </w:r>
      <w:r w:rsidR="0055170D">
        <w:rPr>
          <w:rFonts w:ascii="Cambria" w:hAnsi="Cambria"/>
          <w:color w:val="000000"/>
          <w:sz w:val="24"/>
          <w:szCs w:val="24"/>
        </w:rPr>
        <w:t>riffs for the Financial Year 2020</w:t>
      </w:r>
      <w:r w:rsidR="009D26E7">
        <w:rPr>
          <w:rFonts w:ascii="Cambria" w:hAnsi="Cambria"/>
          <w:color w:val="000000"/>
          <w:sz w:val="24"/>
          <w:szCs w:val="24"/>
        </w:rPr>
        <w:t>-2</w:t>
      </w:r>
      <w:r w:rsidR="0055170D">
        <w:rPr>
          <w:rFonts w:ascii="Cambria" w:hAnsi="Cambria"/>
          <w:color w:val="000000"/>
          <w:sz w:val="24"/>
          <w:szCs w:val="24"/>
        </w:rPr>
        <w:t>1</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Default="006C38E9" w:rsidP="00485BA9">
      <w:pPr>
        <w:pStyle w:val="ARR-normalbody"/>
        <w:rPr>
          <w:rFonts w:ascii="Cambria" w:hAnsi="Cambria"/>
          <w:color w:val="000000"/>
          <w:sz w:val="24"/>
          <w:szCs w:val="24"/>
        </w:rPr>
      </w:pPr>
      <w:r>
        <w:rPr>
          <w:rFonts w:ascii="Cambria" w:hAnsi="Cambria"/>
          <w:color w:val="000000"/>
          <w:sz w:val="24"/>
          <w:szCs w:val="24"/>
        </w:rPr>
        <w:t>Subsequent to above direction of Hon’ble Commission the Administrator of the Utility has appointed an authorised officer to look after the day to day operation of the utility without affecting the consumer service of the western part of the state.</w:t>
      </w:r>
    </w:p>
    <w:p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lastRenderedPageBreak/>
        <w:t xml:space="preserve">Filing of </w:t>
      </w:r>
      <w:r w:rsidR="009D26E7">
        <w:rPr>
          <w:rFonts w:ascii="Cambria" w:hAnsi="Cambria" w:cs="Arial"/>
          <w:b/>
          <w:color w:val="000000"/>
          <w:lang w:val="en-GB"/>
        </w:rPr>
        <w:t>ARR Application</w:t>
      </w:r>
    </w:p>
    <w:p w:rsidR="004C1EB5" w:rsidRDefault="00BC2E81"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w:t>
      </w:r>
      <w:r w:rsidR="00840335">
        <w:rPr>
          <w:rFonts w:ascii="Cambria" w:hAnsi="Cambria" w:cs="Arial"/>
          <w:color w:val="000000"/>
          <w:lang w:val="en-GB"/>
        </w:rPr>
        <w:t xml:space="preserve">along with </w:t>
      </w:r>
      <w:r w:rsidR="00840335">
        <w:t xml:space="preserve">OERC (Conduct of Business) Regulation 2004 </w:t>
      </w:r>
      <w:r w:rsidR="00840335">
        <w:rPr>
          <w:rFonts w:ascii="Cambria" w:hAnsi="Cambria" w:cs="Arial"/>
          <w:color w:val="000000"/>
          <w:lang w:val="en-GB"/>
        </w:rPr>
        <w:t xml:space="preserve">and in conformity with Section 62 of Electricity Act 2003 </w:t>
      </w:r>
      <w:r>
        <w:rPr>
          <w:rFonts w:ascii="Cambria" w:hAnsi="Cambria" w:cs="Arial"/>
          <w:color w:val="000000"/>
          <w:lang w:val="en-GB"/>
        </w:rPr>
        <w:t xml:space="preserve">the licensee is required to file its </w:t>
      </w:r>
      <w:r w:rsidR="00840335">
        <w:rPr>
          <w:rFonts w:ascii="Cambria" w:hAnsi="Cambria" w:cs="Arial"/>
          <w:color w:val="000000"/>
          <w:lang w:val="en-GB"/>
        </w:rPr>
        <w:t>Aggregate Revenue Requirement with State commission on or before 30</w:t>
      </w:r>
      <w:r w:rsidR="00840335" w:rsidRPr="00840335">
        <w:rPr>
          <w:rFonts w:ascii="Cambria" w:hAnsi="Cambria" w:cs="Arial"/>
          <w:color w:val="000000"/>
          <w:vertAlign w:val="superscript"/>
          <w:lang w:val="en-GB"/>
        </w:rPr>
        <w:t>th</w:t>
      </w:r>
      <w:r w:rsidR="00840335">
        <w:rPr>
          <w:rFonts w:ascii="Cambria" w:hAnsi="Cambria" w:cs="Arial"/>
          <w:color w:val="000000"/>
          <w:lang w:val="en-GB"/>
        </w:rPr>
        <w:t xml:space="preserve"> Nov-201</w:t>
      </w:r>
      <w:r w:rsidR="0055170D">
        <w:rPr>
          <w:rFonts w:ascii="Cambria" w:hAnsi="Cambria" w:cs="Arial"/>
          <w:color w:val="000000"/>
          <w:lang w:val="en-GB"/>
        </w:rPr>
        <w:t>9 for the year FY 2020</w:t>
      </w:r>
      <w:r w:rsidR="00840335">
        <w:rPr>
          <w:rFonts w:ascii="Cambria" w:hAnsi="Cambria" w:cs="Arial"/>
          <w:color w:val="000000"/>
          <w:lang w:val="en-GB"/>
        </w:rPr>
        <w:t>-2</w:t>
      </w:r>
      <w:r w:rsidR="0055170D">
        <w:rPr>
          <w:rFonts w:ascii="Cambria" w:hAnsi="Cambria" w:cs="Arial"/>
          <w:color w:val="000000"/>
          <w:lang w:val="en-GB"/>
        </w:rPr>
        <w:t>1</w:t>
      </w:r>
      <w:r>
        <w:rPr>
          <w:rFonts w:ascii="Cambria" w:hAnsi="Cambria" w:cs="Arial"/>
          <w:color w:val="000000"/>
          <w:lang w:val="en-GB"/>
        </w:rPr>
        <w:t xml:space="preserve">. </w:t>
      </w:r>
    </w:p>
    <w:p w:rsidR="00BC2E81" w:rsidRDefault="004C1EB5"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 xml:space="preserve">The utility has adopted </w:t>
      </w:r>
      <w:r w:rsidR="00840335">
        <w:rPr>
          <w:rFonts w:ascii="Cambria" w:hAnsi="Cambria" w:cs="Arial"/>
          <w:color w:val="000000"/>
          <w:lang w:val="en-GB"/>
        </w:rPr>
        <w:t>audited figures for FY 201</w:t>
      </w:r>
      <w:r w:rsidR="0055170D">
        <w:rPr>
          <w:rFonts w:ascii="Cambria" w:hAnsi="Cambria" w:cs="Arial"/>
          <w:color w:val="000000"/>
          <w:lang w:val="en-GB"/>
        </w:rPr>
        <w:t>8</w:t>
      </w:r>
      <w:r w:rsidR="00840335">
        <w:rPr>
          <w:rFonts w:ascii="Cambria" w:hAnsi="Cambria" w:cs="Arial"/>
          <w:color w:val="000000"/>
          <w:lang w:val="en-GB"/>
        </w:rPr>
        <w:t>-1</w:t>
      </w:r>
      <w:r w:rsidR="0055170D">
        <w:rPr>
          <w:rFonts w:ascii="Cambria" w:hAnsi="Cambria" w:cs="Arial"/>
          <w:color w:val="000000"/>
          <w:lang w:val="en-GB"/>
        </w:rPr>
        <w:t>9</w:t>
      </w:r>
      <w:r w:rsidR="00840335">
        <w:rPr>
          <w:rFonts w:ascii="Cambria" w:hAnsi="Cambria" w:cs="Arial"/>
          <w:color w:val="000000"/>
          <w:lang w:val="en-GB"/>
        </w:rPr>
        <w:t xml:space="preserve"> and actual till Sep-1</w:t>
      </w:r>
      <w:r w:rsidR="0055170D">
        <w:rPr>
          <w:rFonts w:ascii="Cambria" w:hAnsi="Cambria" w:cs="Arial"/>
          <w:color w:val="000000"/>
          <w:lang w:val="en-GB"/>
        </w:rPr>
        <w:t>9</w:t>
      </w:r>
      <w:r w:rsidR="00840335">
        <w:rPr>
          <w:rFonts w:ascii="Cambria" w:hAnsi="Cambria" w:cs="Arial"/>
          <w:color w:val="000000"/>
          <w:lang w:val="en-GB"/>
        </w:rPr>
        <w:t xml:space="preserve"> for current year while </w:t>
      </w:r>
      <w:r>
        <w:rPr>
          <w:rFonts w:ascii="Cambria" w:hAnsi="Cambria" w:cs="Arial"/>
          <w:color w:val="000000"/>
          <w:lang w:val="en-GB"/>
        </w:rPr>
        <w:t>prep</w:t>
      </w:r>
      <w:r w:rsidR="0055170D">
        <w:rPr>
          <w:rFonts w:ascii="Cambria" w:hAnsi="Cambria" w:cs="Arial"/>
          <w:color w:val="000000"/>
          <w:lang w:val="en-GB"/>
        </w:rPr>
        <w:t>aring the present ARR for FY 2020</w:t>
      </w:r>
      <w:r>
        <w:rPr>
          <w:rFonts w:ascii="Cambria" w:hAnsi="Cambria" w:cs="Arial"/>
          <w:color w:val="000000"/>
          <w:lang w:val="en-GB"/>
        </w:rPr>
        <w:t>-</w:t>
      </w:r>
      <w:r w:rsidR="00840335">
        <w:rPr>
          <w:rFonts w:ascii="Cambria" w:hAnsi="Cambria" w:cs="Arial"/>
          <w:color w:val="000000"/>
          <w:lang w:val="en-GB"/>
        </w:rPr>
        <w:t>2</w:t>
      </w:r>
      <w:r w:rsidR="0055170D">
        <w:rPr>
          <w:rFonts w:ascii="Cambria" w:hAnsi="Cambria" w:cs="Arial"/>
          <w:color w:val="000000"/>
          <w:lang w:val="en-GB"/>
        </w:rPr>
        <w:t>1</w:t>
      </w:r>
      <w:r>
        <w:rPr>
          <w:rFonts w:ascii="Cambria" w:hAnsi="Cambria" w:cs="Arial"/>
          <w:color w:val="000000"/>
          <w:lang w:val="en-GB"/>
        </w:rPr>
        <w:t xml:space="preserve">, however certain modifications has been adopted </w:t>
      </w:r>
      <w:r w:rsidR="00180D33">
        <w:rPr>
          <w:rFonts w:ascii="Cambria" w:hAnsi="Cambria" w:cs="Arial"/>
          <w:color w:val="000000"/>
          <w:lang w:val="en-GB"/>
        </w:rPr>
        <w:t>considering latest development and performance parameters on actual basis which may kindly be taken into record.</w:t>
      </w:r>
      <w:r>
        <w:rPr>
          <w:rFonts w:ascii="Cambria" w:hAnsi="Cambria" w:cs="Arial"/>
          <w:color w:val="000000"/>
          <w:lang w:val="en-GB"/>
        </w:rPr>
        <w:t xml:space="preserve">  </w:t>
      </w:r>
      <w:r w:rsidR="00180D33">
        <w:rPr>
          <w:rFonts w:ascii="Cambria" w:hAnsi="Cambria" w:cs="Arial"/>
          <w:color w:val="000000"/>
          <w:lang w:val="en-GB"/>
        </w:rPr>
        <w:t>The reasons for change/modifications are enumerated in the appropriate head in the ARR application.</w:t>
      </w:r>
    </w:p>
    <w:p w:rsidR="00037AF8" w:rsidRPr="000B7D3A" w:rsidRDefault="006C38E9"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Accordingly</w:t>
      </w:r>
      <w:r w:rsidR="00037AF8" w:rsidRPr="000B7D3A">
        <w:rPr>
          <w:rFonts w:ascii="Cambria" w:hAnsi="Cambria" w:cs="Arial"/>
          <w:color w:val="000000"/>
          <w:lang w:val="en-GB"/>
        </w:rPr>
        <w:t xml:space="preserve">, the </w:t>
      </w:r>
      <w:r>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 statement with full details of its expected annual revenue and</w:t>
      </w:r>
      <w:r w:rsidR="0055170D">
        <w:rPr>
          <w:rFonts w:ascii="Cambria" w:hAnsi="Cambria" w:cs="Arial"/>
          <w:color w:val="000000"/>
          <w:lang w:val="en-GB"/>
        </w:rPr>
        <w:t xml:space="preserve"> costs for the ensuing year FY 20</w:t>
      </w:r>
      <w:r w:rsidRPr="000B7D3A">
        <w:rPr>
          <w:rFonts w:ascii="Cambria" w:hAnsi="Cambria" w:cs="Arial"/>
          <w:color w:val="000000"/>
          <w:lang w:val="en-GB"/>
        </w:rPr>
        <w:t>-</w:t>
      </w:r>
      <w:r w:rsidR="00840335">
        <w:rPr>
          <w:rFonts w:ascii="Cambria" w:hAnsi="Cambria" w:cs="Arial"/>
          <w:color w:val="000000"/>
          <w:lang w:val="en-GB"/>
        </w:rPr>
        <w:t>2</w:t>
      </w:r>
      <w:r w:rsidR="0055170D">
        <w:rPr>
          <w:rFonts w:ascii="Cambria" w:hAnsi="Cambria" w:cs="Arial"/>
          <w:color w:val="000000"/>
          <w:lang w:val="en-GB"/>
        </w:rPr>
        <w:t>1</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rsidR="00F25AB3" w:rsidRDefault="00F25AB3"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8B691C" w:rsidRDefault="000B7D3A" w:rsidP="00E55BF5">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E55BF5">
      <w:pPr>
        <w:numPr>
          <w:ilvl w:val="0"/>
          <w:numId w:val="6"/>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w:t>
      </w:r>
      <w:r w:rsidR="0055170D">
        <w:rPr>
          <w:rFonts w:ascii="Cambria" w:hAnsi="Cambria" w:cs="Arial"/>
          <w:color w:val="000000"/>
          <w:lang w:val="en-GB"/>
        </w:rPr>
        <w:t>ng its operations for the FY 2020</w:t>
      </w:r>
      <w:r w:rsidRPr="000B7D3A">
        <w:rPr>
          <w:rFonts w:ascii="Cambria" w:hAnsi="Cambria" w:cs="Arial"/>
          <w:color w:val="000000"/>
          <w:lang w:val="en-GB"/>
        </w:rPr>
        <w:t>-</w:t>
      </w:r>
      <w:r w:rsidR="00840335">
        <w:rPr>
          <w:rFonts w:ascii="Cambria" w:hAnsi="Cambria" w:cs="Arial"/>
          <w:color w:val="000000"/>
          <w:lang w:val="en-GB"/>
        </w:rPr>
        <w:t>2</w:t>
      </w:r>
      <w:r w:rsidR="0055170D">
        <w:rPr>
          <w:rFonts w:ascii="Cambria" w:hAnsi="Cambria" w:cs="Arial"/>
          <w:color w:val="000000"/>
          <w:lang w:val="en-GB"/>
        </w:rPr>
        <w:t>1</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w:t>
      </w:r>
      <w:r w:rsidRPr="000B7D3A">
        <w:rPr>
          <w:rFonts w:ascii="Cambria" w:hAnsi="Cambria" w:cs="Arial"/>
          <w:color w:val="000000"/>
          <w:lang w:val="en-GB"/>
        </w:rPr>
        <w:lastRenderedPageBreak/>
        <w:t xml:space="preserve">the revenue figures would be different from the above estimates due to several external factors such as power purchase cost and change in consumer mix/ consumption etc. </w:t>
      </w:r>
    </w:p>
    <w:p w:rsidR="00282E0E"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CB6978">
        <w:rPr>
          <w:rFonts w:ascii="Cambria" w:hAnsi="Cambria" w:cs="Arial"/>
          <w:color w:val="000000"/>
          <w:lang w:val="en-GB"/>
        </w:rPr>
        <w:t>Based on estimated Revenue Requirement and Revenue at existing ta</w:t>
      </w:r>
      <w:r w:rsidR="0055170D">
        <w:rPr>
          <w:rFonts w:ascii="Cambria" w:hAnsi="Cambria" w:cs="Arial"/>
          <w:color w:val="000000"/>
          <w:lang w:val="en-GB"/>
        </w:rPr>
        <w:t>riff, the revenue gap for FY 2020</w:t>
      </w:r>
      <w:r w:rsidRPr="00CB6978">
        <w:rPr>
          <w:rFonts w:ascii="Cambria" w:hAnsi="Cambria" w:cs="Arial"/>
          <w:color w:val="000000"/>
          <w:lang w:val="en-GB"/>
        </w:rPr>
        <w:t>-</w:t>
      </w:r>
      <w:r w:rsidR="00840335">
        <w:rPr>
          <w:rFonts w:ascii="Cambria" w:hAnsi="Cambria" w:cs="Arial"/>
          <w:color w:val="000000"/>
          <w:lang w:val="en-GB"/>
        </w:rPr>
        <w:t>2</w:t>
      </w:r>
      <w:r w:rsidR="0055170D">
        <w:rPr>
          <w:rFonts w:ascii="Cambria" w:hAnsi="Cambria" w:cs="Arial"/>
          <w:color w:val="000000"/>
          <w:lang w:val="en-GB"/>
        </w:rPr>
        <w:t>1</w:t>
      </w:r>
      <w:r w:rsidRPr="00CB6978">
        <w:rPr>
          <w:rFonts w:ascii="Cambria" w:hAnsi="Cambria" w:cs="Arial"/>
          <w:color w:val="000000"/>
          <w:lang w:val="en-GB"/>
        </w:rPr>
        <w:t xml:space="preserve"> works out </w:t>
      </w:r>
      <w:r w:rsidRPr="0011654B">
        <w:rPr>
          <w:rFonts w:ascii="Cambria" w:hAnsi="Cambria" w:cs="Arial"/>
          <w:color w:val="000000"/>
          <w:lang w:val="en-GB"/>
        </w:rPr>
        <w:t xml:space="preserve">to </w:t>
      </w:r>
      <w:r w:rsidRPr="00D21547">
        <w:rPr>
          <w:rFonts w:ascii="Cambria" w:hAnsi="Cambria" w:cs="Arial"/>
          <w:color w:val="000000"/>
          <w:lang w:val="en-GB"/>
        </w:rPr>
        <w:t>Rs.</w:t>
      </w:r>
      <w:r w:rsidR="0056628B" w:rsidRPr="00D21547">
        <w:rPr>
          <w:rFonts w:ascii="Cambria" w:hAnsi="Cambria" w:cs="Arial"/>
          <w:color w:val="000000"/>
          <w:lang w:val="en-GB"/>
        </w:rPr>
        <w:t>1</w:t>
      </w:r>
      <w:r w:rsidR="00D21547" w:rsidRPr="00D21547">
        <w:rPr>
          <w:rFonts w:ascii="Cambria" w:hAnsi="Cambria" w:cs="Arial"/>
          <w:color w:val="000000"/>
          <w:lang w:val="en-GB"/>
        </w:rPr>
        <w:t>77.86</w:t>
      </w:r>
      <w:r w:rsidRPr="00D21547">
        <w:rPr>
          <w:rFonts w:ascii="Cambria" w:hAnsi="Cambria" w:cs="Arial"/>
          <w:color w:val="000000"/>
          <w:lang w:val="en-GB"/>
        </w:rPr>
        <w:t xml:space="preserve"> Crore.</w:t>
      </w:r>
      <w:r w:rsidRPr="0011654B">
        <w:rPr>
          <w:rFonts w:ascii="Cambria" w:hAnsi="Cambria" w:cs="Arial"/>
          <w:color w:val="000000"/>
          <w:lang w:val="en-GB"/>
        </w:rPr>
        <w:t xml:space="preserve"> </w:t>
      </w:r>
    </w:p>
    <w:p w:rsidR="00037AF8" w:rsidRPr="0011654B" w:rsidRDefault="00037AF8" w:rsidP="00037AF8">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Table 1</w:t>
      </w:r>
      <w:r w:rsidR="00BE0EC9" w:rsidRPr="0011654B">
        <w:rPr>
          <w:rFonts w:ascii="Cambria" w:hAnsi="Cambria" w:cs="Arial"/>
          <w:b/>
          <w:color w:val="000000"/>
          <w:sz w:val="24"/>
          <w:szCs w:val="24"/>
        </w:rPr>
        <w:t>A</w:t>
      </w:r>
      <w:r w:rsidRPr="0011654B">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11654B" w:rsidTr="003D2AC4">
        <w:trPr>
          <w:trHeight w:val="340"/>
          <w:jc w:val="center"/>
        </w:trPr>
        <w:tc>
          <w:tcPr>
            <w:tcW w:w="6127" w:type="dxa"/>
            <w:shd w:val="solid" w:color="000080" w:fill="FFFFFF"/>
          </w:tcPr>
          <w:p w:rsidR="00EB3D8D" w:rsidRPr="0011654B" w:rsidRDefault="00EB3D8D" w:rsidP="00046940">
            <w:pPr>
              <w:rPr>
                <w:rFonts w:ascii="Cambria" w:hAnsi="Cambria" w:cs="Arial"/>
                <w:b/>
                <w:bCs/>
                <w:color w:val="000000"/>
              </w:rPr>
            </w:pPr>
          </w:p>
        </w:tc>
        <w:tc>
          <w:tcPr>
            <w:tcW w:w="2799" w:type="dxa"/>
            <w:shd w:val="solid" w:color="000080" w:fill="FFFFFF"/>
          </w:tcPr>
          <w:p w:rsidR="00EB3D8D" w:rsidRPr="0011654B" w:rsidRDefault="00EB3D8D" w:rsidP="00046940">
            <w:pPr>
              <w:jc w:val="center"/>
              <w:rPr>
                <w:rFonts w:ascii="Cambria" w:hAnsi="Cambria" w:cs="Arial"/>
                <w:b/>
                <w:bCs/>
                <w:color w:val="000000"/>
              </w:rPr>
            </w:pPr>
            <w:r w:rsidRPr="0011654B">
              <w:rPr>
                <w:rFonts w:ascii="Cambria" w:hAnsi="Cambria" w:cs="Arial"/>
                <w:b/>
                <w:color w:val="000000"/>
              </w:rPr>
              <w:t>Rs Crore</w:t>
            </w:r>
          </w:p>
        </w:tc>
      </w:tr>
      <w:tr w:rsidR="00EB3D8D" w:rsidRPr="0011654B" w:rsidTr="00AB6890">
        <w:trPr>
          <w:trHeight w:val="474"/>
          <w:jc w:val="center"/>
        </w:trPr>
        <w:tc>
          <w:tcPr>
            <w:tcW w:w="6127" w:type="dxa"/>
            <w:vAlign w:val="center"/>
          </w:tcPr>
          <w:p w:rsidR="00EB3D8D" w:rsidRPr="0011654B" w:rsidRDefault="00EB3D8D" w:rsidP="00AB689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tc>
        <w:tc>
          <w:tcPr>
            <w:tcW w:w="2799" w:type="dxa"/>
            <w:vAlign w:val="center"/>
          </w:tcPr>
          <w:p w:rsidR="00EB3D8D" w:rsidRPr="00D21547" w:rsidRDefault="00D21547" w:rsidP="00D21547">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3500.34</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EB3D8D" w:rsidRPr="00D21547" w:rsidRDefault="00EB3D8D" w:rsidP="00046940">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7.78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EB3D8D" w:rsidRPr="00D21547" w:rsidRDefault="00D21547" w:rsidP="00D21547">
            <w:pPr>
              <w:autoSpaceDE w:val="0"/>
              <w:autoSpaceDN w:val="0"/>
              <w:adjustRightInd w:val="0"/>
              <w:jc w:val="center"/>
              <w:rPr>
                <w:rFonts w:ascii="Cambria" w:hAnsi="Cambria" w:cs="Arial"/>
                <w:b/>
                <w:color w:val="000000"/>
                <w:lang w:val="en-GB"/>
              </w:rPr>
            </w:pPr>
            <w:r w:rsidRPr="00D21547">
              <w:rPr>
                <w:rFonts w:ascii="Cambria" w:hAnsi="Cambria" w:cs="Arial"/>
                <w:b/>
                <w:color w:val="000000"/>
                <w:lang w:val="en-GB"/>
              </w:rPr>
              <w:t>3508.12</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EB3D8D" w:rsidRPr="00D21547" w:rsidRDefault="00D21547" w:rsidP="0011654B">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3148.97</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EB3D8D" w:rsidRPr="00D21547" w:rsidRDefault="00D21547" w:rsidP="00046940">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181.29</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EB3D8D" w:rsidRPr="00D21547" w:rsidRDefault="00D21547" w:rsidP="00046940">
            <w:pPr>
              <w:autoSpaceDE w:val="0"/>
              <w:autoSpaceDN w:val="0"/>
              <w:adjustRightInd w:val="0"/>
              <w:jc w:val="center"/>
              <w:rPr>
                <w:rFonts w:ascii="Cambria" w:hAnsi="Cambria" w:cs="Arial"/>
                <w:b/>
                <w:color w:val="000000"/>
                <w:lang w:val="en-GB"/>
              </w:rPr>
            </w:pPr>
            <w:r w:rsidRPr="00D21547">
              <w:rPr>
                <w:rFonts w:ascii="Cambria" w:hAnsi="Cambria" w:cs="Arial"/>
                <w:b/>
                <w:color w:val="000000"/>
                <w:lang w:val="en-GB"/>
              </w:rPr>
              <w:t>177.86</w:t>
            </w:r>
          </w:p>
        </w:tc>
      </w:tr>
    </w:tbl>
    <w:p w:rsidR="00644441" w:rsidRDefault="0055170D" w:rsidP="00E76BBD">
      <w:pPr>
        <w:pStyle w:val="BodyText2"/>
        <w:spacing w:before="0" w:after="0"/>
        <w:jc w:val="both"/>
        <w:rPr>
          <w:rFonts w:ascii="Cambria" w:hAnsi="Cambria" w:cs="Arial"/>
          <w:b/>
          <w:color w:val="000000"/>
          <w:sz w:val="24"/>
          <w:szCs w:val="24"/>
          <w:u w:val="single"/>
          <w:lang w:val="en-GB"/>
        </w:rPr>
      </w:pPr>
      <w:r>
        <w:rPr>
          <w:rFonts w:ascii="Cambria" w:hAnsi="Cambria" w:cs="Arial"/>
          <w:color w:val="000000"/>
          <w:sz w:val="24"/>
          <w:szCs w:val="24"/>
          <w:lang w:val="en-GB"/>
        </w:rPr>
        <w:t>The revenue gap for the year 2020</w:t>
      </w:r>
      <w:r w:rsidR="00644441" w:rsidRPr="0011654B">
        <w:rPr>
          <w:rFonts w:ascii="Cambria" w:hAnsi="Cambria" w:cs="Arial"/>
          <w:color w:val="000000"/>
          <w:sz w:val="24"/>
          <w:szCs w:val="24"/>
          <w:lang w:val="en-GB"/>
        </w:rPr>
        <w:t>-</w:t>
      </w:r>
      <w:r w:rsidR="00840335">
        <w:rPr>
          <w:rFonts w:ascii="Cambria" w:hAnsi="Cambria" w:cs="Arial"/>
          <w:color w:val="000000"/>
          <w:sz w:val="24"/>
          <w:szCs w:val="24"/>
          <w:lang w:val="en-GB"/>
        </w:rPr>
        <w:t>2</w:t>
      </w:r>
      <w:r>
        <w:rPr>
          <w:rFonts w:ascii="Cambria" w:hAnsi="Cambria" w:cs="Arial"/>
          <w:color w:val="000000"/>
          <w:sz w:val="24"/>
          <w:szCs w:val="24"/>
          <w:lang w:val="en-GB"/>
        </w:rPr>
        <w:t>1</w:t>
      </w:r>
      <w:r w:rsidR="00644441" w:rsidRPr="0011654B">
        <w:rPr>
          <w:rFonts w:ascii="Cambria" w:hAnsi="Cambria" w:cs="Arial"/>
          <w:color w:val="000000"/>
          <w:sz w:val="24"/>
          <w:szCs w:val="24"/>
          <w:lang w:val="en-GB"/>
        </w:rPr>
        <w:t>, considering the BSP rate at FY 201</w:t>
      </w:r>
      <w:r>
        <w:rPr>
          <w:rFonts w:ascii="Cambria" w:hAnsi="Cambria" w:cs="Arial"/>
          <w:color w:val="000000"/>
          <w:sz w:val="24"/>
          <w:szCs w:val="24"/>
          <w:lang w:val="en-GB"/>
        </w:rPr>
        <w:t>9</w:t>
      </w:r>
      <w:r w:rsidR="00644441" w:rsidRPr="0011654B">
        <w:rPr>
          <w:rFonts w:ascii="Cambria" w:hAnsi="Cambria" w:cs="Arial"/>
          <w:color w:val="000000"/>
          <w:sz w:val="24"/>
          <w:szCs w:val="24"/>
          <w:lang w:val="en-GB"/>
        </w:rPr>
        <w:t>-</w:t>
      </w:r>
      <w:r>
        <w:rPr>
          <w:rFonts w:ascii="Cambria" w:hAnsi="Cambria" w:cs="Arial"/>
          <w:color w:val="000000"/>
          <w:sz w:val="24"/>
          <w:szCs w:val="24"/>
          <w:lang w:val="en-GB"/>
        </w:rPr>
        <w:t>20</w:t>
      </w:r>
      <w:r w:rsidR="00644441" w:rsidRPr="0011654B">
        <w:rPr>
          <w:rFonts w:ascii="Cambria" w:hAnsi="Cambria" w:cs="Arial"/>
          <w:color w:val="000000"/>
          <w:sz w:val="24"/>
          <w:szCs w:val="24"/>
          <w:lang w:val="en-GB"/>
        </w:rPr>
        <w:t xml:space="preserve"> is arrived </w:t>
      </w:r>
      <w:r w:rsidR="00644441" w:rsidRPr="0056628B">
        <w:rPr>
          <w:rFonts w:ascii="Cambria" w:hAnsi="Cambria" w:cs="Arial"/>
          <w:color w:val="000000"/>
          <w:sz w:val="24"/>
          <w:szCs w:val="24"/>
          <w:lang w:val="en-GB"/>
        </w:rPr>
        <w:t xml:space="preserve">at </w:t>
      </w:r>
      <w:r w:rsidR="00644441" w:rsidRPr="00D21547">
        <w:rPr>
          <w:rFonts w:ascii="Cambria" w:hAnsi="Cambria" w:cs="Arial"/>
          <w:color w:val="000000"/>
          <w:sz w:val="24"/>
          <w:szCs w:val="24"/>
          <w:lang w:val="en-GB"/>
        </w:rPr>
        <w:t>Rs.</w:t>
      </w:r>
      <w:r w:rsidR="0056628B" w:rsidRPr="00D21547">
        <w:rPr>
          <w:rFonts w:ascii="Cambria" w:hAnsi="Cambria" w:cs="Arial"/>
          <w:color w:val="000000"/>
          <w:sz w:val="24"/>
          <w:szCs w:val="24"/>
          <w:lang w:val="en-GB"/>
        </w:rPr>
        <w:t>1</w:t>
      </w:r>
      <w:r w:rsidR="00BF404B">
        <w:rPr>
          <w:rFonts w:ascii="Cambria" w:hAnsi="Cambria" w:cs="Arial"/>
          <w:color w:val="000000"/>
          <w:sz w:val="24"/>
          <w:szCs w:val="24"/>
          <w:lang w:val="en-GB"/>
        </w:rPr>
        <w:t>7</w:t>
      </w:r>
      <w:r w:rsidR="00D21547" w:rsidRPr="00D21547">
        <w:rPr>
          <w:rFonts w:ascii="Cambria" w:hAnsi="Cambria" w:cs="Arial"/>
          <w:color w:val="000000"/>
          <w:sz w:val="24"/>
          <w:szCs w:val="24"/>
          <w:lang w:val="en-GB"/>
        </w:rPr>
        <w:t>7.86</w:t>
      </w:r>
      <w:r w:rsidR="00644441" w:rsidRPr="0011654B">
        <w:rPr>
          <w:rFonts w:ascii="Cambria" w:hAnsi="Cambria" w:cs="Arial"/>
          <w:color w:val="000000"/>
          <w:sz w:val="24"/>
          <w:szCs w:val="24"/>
          <w:lang w:val="en-GB"/>
        </w:rPr>
        <w:t xml:space="preserve"> crores</w:t>
      </w:r>
      <w:r w:rsidR="00644441" w:rsidRPr="0011654B">
        <w:rPr>
          <w:rFonts w:ascii="Cambria" w:hAnsi="Cambria" w:cs="Arial"/>
          <w:color w:val="000000"/>
          <w:lang w:val="en-GB"/>
        </w:rPr>
        <w:t>.</w:t>
      </w:r>
    </w:p>
    <w:p w:rsidR="00037AF8" w:rsidRDefault="00282E0E" w:rsidP="00037AF8">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009A4719"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009A4719"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9A4719" w:rsidRDefault="00840335"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During previous year </w:t>
      </w:r>
      <w:r w:rsidR="009A4719">
        <w:rPr>
          <w:rFonts w:ascii="Cambria" w:hAnsi="Cambria" w:cs="Arial"/>
          <w:color w:val="000000"/>
          <w:sz w:val="24"/>
          <w:szCs w:val="24"/>
          <w:lang w:val="en-GB"/>
        </w:rPr>
        <w:t xml:space="preserve">the Utilty </w:t>
      </w:r>
      <w:r>
        <w:rPr>
          <w:rFonts w:ascii="Cambria" w:hAnsi="Cambria" w:cs="Arial"/>
          <w:color w:val="000000"/>
          <w:sz w:val="24"/>
          <w:szCs w:val="24"/>
          <w:lang w:val="en-GB"/>
        </w:rPr>
        <w:t xml:space="preserve">was </w:t>
      </w:r>
      <w:r w:rsidR="009A4719">
        <w:rPr>
          <w:rFonts w:ascii="Cambria" w:hAnsi="Cambria" w:cs="Arial"/>
          <w:color w:val="000000"/>
          <w:sz w:val="24"/>
          <w:szCs w:val="24"/>
          <w:lang w:val="en-GB"/>
        </w:rPr>
        <w:t>having</w:t>
      </w:r>
      <w:r w:rsidR="00D970CB">
        <w:rPr>
          <w:rFonts w:ascii="Cambria" w:hAnsi="Cambria" w:cs="Arial"/>
          <w:color w:val="000000"/>
          <w:sz w:val="24"/>
          <w:szCs w:val="24"/>
          <w:lang w:val="en-GB"/>
        </w:rPr>
        <w:t xml:space="preserve"> </w:t>
      </w:r>
      <w:r w:rsidR="0055170D">
        <w:rPr>
          <w:rFonts w:ascii="Cambria" w:hAnsi="Cambria" w:cs="Arial"/>
          <w:color w:val="000000"/>
          <w:sz w:val="24"/>
          <w:szCs w:val="24"/>
          <w:lang w:val="en-GB"/>
        </w:rPr>
        <w:t>9</w:t>
      </w:r>
      <w:r w:rsidR="00D970CB">
        <w:rPr>
          <w:rFonts w:ascii="Cambria" w:hAnsi="Cambria" w:cs="Arial"/>
          <w:color w:val="000000"/>
          <w:sz w:val="24"/>
          <w:szCs w:val="24"/>
          <w:lang w:val="en-GB"/>
        </w:rPr>
        <w:t xml:space="preserve"> Nos of traction load with Contract Demand of </w:t>
      </w:r>
      <w:r w:rsidR="0055170D">
        <w:rPr>
          <w:rFonts w:ascii="Cambria" w:hAnsi="Cambria" w:cs="Arial"/>
          <w:color w:val="000000"/>
          <w:sz w:val="24"/>
          <w:szCs w:val="24"/>
          <w:lang w:val="en-GB"/>
        </w:rPr>
        <w:t>115</w:t>
      </w:r>
      <w:r w:rsidR="00180D33">
        <w:rPr>
          <w:rFonts w:ascii="Cambria" w:hAnsi="Cambria" w:cs="Arial"/>
          <w:color w:val="000000"/>
          <w:sz w:val="24"/>
          <w:szCs w:val="24"/>
          <w:lang w:val="en-GB"/>
        </w:rPr>
        <w:t>5</w:t>
      </w:r>
      <w:r w:rsidR="00D970CB">
        <w:rPr>
          <w:rFonts w:ascii="Cambria" w:hAnsi="Cambria" w:cs="Arial"/>
          <w:color w:val="000000"/>
          <w:sz w:val="24"/>
          <w:szCs w:val="24"/>
          <w:lang w:val="en-GB"/>
        </w:rPr>
        <w:t xml:space="preserve">00 KVA. </w:t>
      </w:r>
      <w:r w:rsidR="004C129E">
        <w:rPr>
          <w:rFonts w:ascii="Cambria" w:hAnsi="Cambria" w:cs="Arial"/>
          <w:color w:val="000000"/>
          <w:sz w:val="24"/>
          <w:szCs w:val="24"/>
          <w:lang w:val="en-GB"/>
        </w:rPr>
        <w:t xml:space="preserve"> However, presently in current year another </w:t>
      </w:r>
      <w:r w:rsidR="0055170D">
        <w:rPr>
          <w:rFonts w:ascii="Cambria" w:hAnsi="Cambria" w:cs="Arial"/>
          <w:color w:val="000000"/>
          <w:sz w:val="24"/>
          <w:szCs w:val="24"/>
          <w:lang w:val="en-GB"/>
        </w:rPr>
        <w:t>3</w:t>
      </w:r>
      <w:r w:rsidR="004C129E">
        <w:rPr>
          <w:rFonts w:ascii="Cambria" w:hAnsi="Cambria" w:cs="Arial"/>
          <w:color w:val="000000"/>
          <w:sz w:val="24"/>
          <w:szCs w:val="24"/>
          <w:lang w:val="en-GB"/>
        </w:rPr>
        <w:t xml:space="preserve"> traction load has been added with load of 1</w:t>
      </w:r>
      <w:r w:rsidR="0055170D">
        <w:rPr>
          <w:rFonts w:ascii="Cambria" w:hAnsi="Cambria" w:cs="Arial"/>
          <w:color w:val="000000"/>
          <w:sz w:val="24"/>
          <w:szCs w:val="24"/>
          <w:lang w:val="en-GB"/>
        </w:rPr>
        <w:t>4</w:t>
      </w:r>
      <w:r w:rsidR="004C129E">
        <w:rPr>
          <w:rFonts w:ascii="Cambria" w:hAnsi="Cambria" w:cs="Arial"/>
          <w:color w:val="000000"/>
          <w:sz w:val="24"/>
          <w:szCs w:val="24"/>
          <w:lang w:val="en-GB"/>
        </w:rPr>
        <w:t>000 Kva. Therefore considering 1</w:t>
      </w:r>
      <w:r w:rsidR="004C129E" w:rsidRPr="004C129E">
        <w:rPr>
          <w:rFonts w:ascii="Cambria" w:hAnsi="Cambria" w:cs="Arial"/>
          <w:color w:val="000000"/>
          <w:sz w:val="24"/>
          <w:szCs w:val="24"/>
          <w:vertAlign w:val="superscript"/>
          <w:lang w:val="en-GB"/>
        </w:rPr>
        <w:t>st</w:t>
      </w:r>
      <w:r w:rsidR="004C129E">
        <w:rPr>
          <w:rFonts w:ascii="Cambria" w:hAnsi="Cambria" w:cs="Arial"/>
          <w:color w:val="000000"/>
          <w:sz w:val="24"/>
          <w:szCs w:val="24"/>
          <w:lang w:val="en-GB"/>
        </w:rPr>
        <w:t xml:space="preserve"> </w:t>
      </w:r>
      <w:r w:rsidR="00D970CB">
        <w:rPr>
          <w:rFonts w:ascii="Cambria" w:hAnsi="Cambria" w:cs="Arial"/>
          <w:color w:val="000000"/>
          <w:sz w:val="24"/>
          <w:szCs w:val="24"/>
          <w:lang w:val="en-GB"/>
        </w:rPr>
        <w:t xml:space="preserve">Six months consumption of </w:t>
      </w:r>
      <w:r w:rsidR="0055170D">
        <w:rPr>
          <w:rFonts w:ascii="Cambria" w:hAnsi="Cambria" w:cs="Arial"/>
          <w:color w:val="000000"/>
          <w:sz w:val="24"/>
          <w:szCs w:val="24"/>
          <w:lang w:val="en-GB"/>
        </w:rPr>
        <w:t>214.193</w:t>
      </w:r>
      <w:r w:rsidR="00D970CB">
        <w:rPr>
          <w:rFonts w:ascii="Cambria" w:hAnsi="Cambria" w:cs="Arial"/>
          <w:color w:val="000000"/>
          <w:sz w:val="24"/>
          <w:szCs w:val="24"/>
          <w:lang w:val="en-GB"/>
        </w:rPr>
        <w:t xml:space="preserve"> MU the current year</w:t>
      </w:r>
      <w:r w:rsidR="00282E0E">
        <w:rPr>
          <w:rFonts w:ascii="Cambria" w:hAnsi="Cambria" w:cs="Arial"/>
          <w:color w:val="000000"/>
          <w:sz w:val="24"/>
          <w:szCs w:val="24"/>
          <w:lang w:val="en-GB"/>
        </w:rPr>
        <w:t>’s</w:t>
      </w:r>
      <w:r w:rsidR="00D970CB">
        <w:rPr>
          <w:rFonts w:ascii="Cambria" w:hAnsi="Cambria" w:cs="Arial"/>
          <w:color w:val="000000"/>
          <w:sz w:val="24"/>
          <w:szCs w:val="24"/>
          <w:lang w:val="en-GB"/>
        </w:rPr>
        <w:t xml:space="preserve"> consumption has been estimated as </w:t>
      </w:r>
      <w:r w:rsidR="004C129E">
        <w:rPr>
          <w:rFonts w:ascii="Cambria" w:hAnsi="Cambria" w:cs="Arial"/>
          <w:color w:val="000000"/>
          <w:sz w:val="24"/>
          <w:szCs w:val="24"/>
          <w:lang w:val="en-GB"/>
        </w:rPr>
        <w:t>3</w:t>
      </w:r>
      <w:r w:rsidR="0055170D">
        <w:rPr>
          <w:rFonts w:ascii="Cambria" w:hAnsi="Cambria" w:cs="Arial"/>
          <w:color w:val="000000"/>
          <w:sz w:val="24"/>
          <w:szCs w:val="24"/>
          <w:lang w:val="en-GB"/>
        </w:rPr>
        <w:t>9</w:t>
      </w:r>
      <w:r w:rsidR="004C129E">
        <w:rPr>
          <w:rFonts w:ascii="Cambria" w:hAnsi="Cambria" w:cs="Arial"/>
          <w:color w:val="000000"/>
          <w:sz w:val="24"/>
          <w:szCs w:val="24"/>
          <w:lang w:val="en-GB"/>
        </w:rPr>
        <w:t>4.</w:t>
      </w:r>
      <w:r w:rsidR="0055170D">
        <w:rPr>
          <w:rFonts w:ascii="Cambria" w:hAnsi="Cambria" w:cs="Arial"/>
          <w:color w:val="000000"/>
          <w:sz w:val="24"/>
          <w:szCs w:val="24"/>
          <w:lang w:val="en-GB"/>
        </w:rPr>
        <w:t>000</w:t>
      </w:r>
      <w:r w:rsidR="00D970CB">
        <w:rPr>
          <w:rFonts w:ascii="Cambria" w:hAnsi="Cambria" w:cs="Arial"/>
          <w:color w:val="000000"/>
          <w:sz w:val="24"/>
          <w:szCs w:val="24"/>
          <w:lang w:val="en-GB"/>
        </w:rPr>
        <w:t xml:space="preserve"> MU. </w:t>
      </w:r>
      <w:r w:rsidR="004C129E">
        <w:rPr>
          <w:rFonts w:ascii="Cambria" w:hAnsi="Cambria" w:cs="Arial"/>
          <w:color w:val="000000"/>
          <w:sz w:val="24"/>
          <w:szCs w:val="24"/>
          <w:lang w:val="en-GB"/>
        </w:rPr>
        <w:t xml:space="preserve">Therefore, considering past and current years trend </w:t>
      </w:r>
      <w:r w:rsidR="00D970CB">
        <w:rPr>
          <w:rFonts w:ascii="Cambria" w:hAnsi="Cambria" w:cs="Arial"/>
          <w:color w:val="000000"/>
          <w:sz w:val="24"/>
          <w:szCs w:val="24"/>
          <w:lang w:val="en-GB"/>
        </w:rPr>
        <w:t xml:space="preserve">the Utility has projected </w:t>
      </w:r>
      <w:r w:rsidR="0055170D">
        <w:rPr>
          <w:rFonts w:ascii="Cambria" w:hAnsi="Cambria" w:cs="Arial"/>
          <w:color w:val="000000"/>
          <w:sz w:val="24"/>
          <w:szCs w:val="24"/>
          <w:lang w:val="en-GB"/>
        </w:rPr>
        <w:t>405.000</w:t>
      </w:r>
      <w:r w:rsidR="00D970CB">
        <w:rPr>
          <w:rFonts w:ascii="Cambria" w:hAnsi="Cambria" w:cs="Arial"/>
          <w:color w:val="000000"/>
          <w:sz w:val="24"/>
          <w:szCs w:val="24"/>
          <w:lang w:val="en-GB"/>
        </w:rPr>
        <w:t xml:space="preserve"> MU towards traction con</w:t>
      </w:r>
      <w:r w:rsidR="007041ED">
        <w:rPr>
          <w:rFonts w:ascii="Cambria" w:hAnsi="Cambria" w:cs="Arial"/>
          <w:color w:val="000000"/>
          <w:sz w:val="24"/>
          <w:szCs w:val="24"/>
          <w:lang w:val="en-GB"/>
        </w:rPr>
        <w:t xml:space="preserve">sumption ( HT – </w:t>
      </w:r>
      <w:r w:rsidR="0055170D">
        <w:rPr>
          <w:rFonts w:ascii="Cambria" w:hAnsi="Cambria" w:cs="Arial"/>
          <w:color w:val="000000"/>
          <w:sz w:val="24"/>
          <w:szCs w:val="24"/>
          <w:lang w:val="en-GB"/>
        </w:rPr>
        <w:t>51.000</w:t>
      </w:r>
      <w:r w:rsidR="007041ED">
        <w:rPr>
          <w:rFonts w:ascii="Cambria" w:hAnsi="Cambria" w:cs="Arial"/>
          <w:color w:val="000000"/>
          <w:sz w:val="24"/>
          <w:szCs w:val="24"/>
          <w:lang w:val="en-GB"/>
        </w:rPr>
        <w:t xml:space="preserve"> MU &amp; EHT – </w:t>
      </w:r>
      <w:r w:rsidR="0055170D">
        <w:rPr>
          <w:rFonts w:ascii="Cambria" w:hAnsi="Cambria" w:cs="Arial"/>
          <w:color w:val="000000"/>
          <w:sz w:val="24"/>
          <w:szCs w:val="24"/>
          <w:lang w:val="en-GB"/>
        </w:rPr>
        <w:t>354.000</w:t>
      </w:r>
      <w:r w:rsidR="00D970CB">
        <w:rPr>
          <w:rFonts w:ascii="Cambria" w:hAnsi="Cambria" w:cs="Arial"/>
          <w:color w:val="000000"/>
          <w:sz w:val="24"/>
          <w:szCs w:val="24"/>
          <w:lang w:val="en-GB"/>
        </w:rPr>
        <w:t xml:space="preserve"> MU) for the ensuing year</w:t>
      </w:r>
      <w:r w:rsidR="007041ED">
        <w:rPr>
          <w:rFonts w:ascii="Cambria" w:hAnsi="Cambria" w:cs="Arial"/>
          <w:color w:val="000000"/>
          <w:sz w:val="24"/>
          <w:szCs w:val="24"/>
          <w:lang w:val="en-GB"/>
        </w:rPr>
        <w:t xml:space="preserve"> with </w:t>
      </w:r>
      <w:r w:rsidR="004C129E">
        <w:rPr>
          <w:rFonts w:ascii="Cambria" w:hAnsi="Cambria" w:cs="Arial"/>
          <w:color w:val="000000"/>
          <w:sz w:val="24"/>
          <w:szCs w:val="24"/>
          <w:lang w:val="en-GB"/>
        </w:rPr>
        <w:t>the above additional load</w:t>
      </w:r>
      <w:r w:rsidR="007041ED">
        <w:rPr>
          <w:rFonts w:ascii="Cambria" w:hAnsi="Cambria" w:cs="Arial"/>
          <w:color w:val="000000"/>
          <w:sz w:val="24"/>
          <w:szCs w:val="24"/>
          <w:lang w:val="en-GB"/>
        </w:rPr>
        <w:t>.</w:t>
      </w:r>
    </w:p>
    <w:p w:rsidR="00D970CB" w:rsidRDefault="00D970CB"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If railway would be completely availing power supply from other source </w:t>
      </w:r>
      <w:r w:rsidR="00644441">
        <w:rPr>
          <w:rFonts w:ascii="Cambria" w:hAnsi="Cambria" w:cs="Arial"/>
          <w:color w:val="000000"/>
          <w:sz w:val="24"/>
          <w:szCs w:val="24"/>
          <w:lang w:val="en-GB"/>
        </w:rPr>
        <w:t xml:space="preserve">other </w:t>
      </w:r>
      <w:r w:rsidR="00282E0E">
        <w:rPr>
          <w:rFonts w:ascii="Cambria" w:hAnsi="Cambria" w:cs="Arial"/>
          <w:color w:val="000000"/>
          <w:sz w:val="24"/>
          <w:szCs w:val="24"/>
          <w:lang w:val="en-GB"/>
        </w:rPr>
        <w:t>tha</w:t>
      </w:r>
      <w:r>
        <w:rPr>
          <w:rFonts w:ascii="Cambria" w:hAnsi="Cambria" w:cs="Arial"/>
          <w:color w:val="000000"/>
          <w:sz w:val="24"/>
          <w:szCs w:val="24"/>
          <w:lang w:val="en-GB"/>
        </w:rPr>
        <w:t xml:space="preserve">n the </w:t>
      </w:r>
      <w:r w:rsidR="00644441">
        <w:rPr>
          <w:rFonts w:ascii="Cambria" w:hAnsi="Cambria" w:cs="Arial"/>
          <w:color w:val="000000"/>
          <w:sz w:val="24"/>
          <w:szCs w:val="24"/>
          <w:lang w:val="en-GB"/>
        </w:rPr>
        <w:t xml:space="preserve">Distribution Company then the </w:t>
      </w:r>
      <w:r>
        <w:rPr>
          <w:rFonts w:ascii="Cambria" w:hAnsi="Cambria" w:cs="Arial"/>
          <w:color w:val="000000"/>
          <w:sz w:val="24"/>
          <w:szCs w:val="24"/>
          <w:lang w:val="en-GB"/>
        </w:rPr>
        <w:t xml:space="preserve">revenue gap would </w:t>
      </w:r>
      <w:r w:rsidRPr="00126345">
        <w:rPr>
          <w:rFonts w:ascii="Cambria" w:hAnsi="Cambria" w:cs="Arial"/>
          <w:color w:val="000000"/>
          <w:sz w:val="24"/>
          <w:szCs w:val="24"/>
          <w:lang w:val="en-GB"/>
        </w:rPr>
        <w:t xml:space="preserve">be </w:t>
      </w:r>
      <w:r w:rsidRPr="0056628B">
        <w:rPr>
          <w:rFonts w:ascii="Cambria" w:hAnsi="Cambria" w:cs="Arial"/>
          <w:color w:val="000000"/>
          <w:sz w:val="24"/>
          <w:szCs w:val="24"/>
          <w:lang w:val="en-GB"/>
        </w:rPr>
        <w:t xml:space="preserve">Rs </w:t>
      </w:r>
      <w:r w:rsidR="00D21547">
        <w:rPr>
          <w:rFonts w:ascii="Cambria" w:hAnsi="Cambria" w:cs="Arial"/>
          <w:color w:val="000000"/>
          <w:sz w:val="24"/>
          <w:szCs w:val="24"/>
          <w:lang w:val="en-GB"/>
        </w:rPr>
        <w:t>290.74</w:t>
      </w:r>
      <w:r w:rsidR="00960A17" w:rsidRPr="0056628B">
        <w:rPr>
          <w:rFonts w:ascii="Cambria" w:hAnsi="Cambria" w:cs="Arial"/>
          <w:color w:val="000000"/>
          <w:sz w:val="24"/>
          <w:szCs w:val="24"/>
          <w:lang w:val="en-GB"/>
        </w:rPr>
        <w:t xml:space="preserve"> crore</w:t>
      </w:r>
      <w:r w:rsidR="00960A17" w:rsidRPr="00126345">
        <w:rPr>
          <w:rFonts w:ascii="Cambria" w:hAnsi="Cambria" w:cs="Arial"/>
          <w:color w:val="000000"/>
          <w:sz w:val="24"/>
          <w:szCs w:val="24"/>
          <w:lang w:val="en-GB"/>
        </w:rPr>
        <w:t xml:space="preserve">. Hence the GAP would increase by </w:t>
      </w:r>
      <w:r w:rsidR="00960A17" w:rsidRPr="00D21547">
        <w:rPr>
          <w:rFonts w:ascii="Cambria" w:hAnsi="Cambria" w:cs="Arial"/>
          <w:color w:val="000000"/>
          <w:sz w:val="24"/>
          <w:szCs w:val="24"/>
          <w:lang w:val="en-GB"/>
        </w:rPr>
        <w:t>another Rs.</w:t>
      </w:r>
      <w:r w:rsidR="00D21547" w:rsidRPr="00D21547">
        <w:rPr>
          <w:rFonts w:ascii="Cambria" w:hAnsi="Cambria" w:cs="Arial"/>
          <w:color w:val="000000"/>
          <w:sz w:val="24"/>
          <w:szCs w:val="24"/>
          <w:lang w:val="en-GB"/>
        </w:rPr>
        <w:t>112.88</w:t>
      </w:r>
      <w:r w:rsidR="00960A17" w:rsidRPr="00D21547">
        <w:rPr>
          <w:rFonts w:ascii="Cambria" w:hAnsi="Cambria" w:cs="Arial"/>
          <w:color w:val="000000"/>
          <w:sz w:val="24"/>
          <w:szCs w:val="24"/>
          <w:lang w:val="en-GB"/>
        </w:rPr>
        <w:t xml:space="preserve"> crs</w:t>
      </w:r>
      <w:r w:rsidR="00960A17" w:rsidRPr="00126345">
        <w:rPr>
          <w:rFonts w:ascii="Cambria" w:hAnsi="Cambria" w:cs="Arial"/>
          <w:color w:val="000000"/>
          <w:sz w:val="24"/>
          <w:szCs w:val="24"/>
          <w:lang w:val="en-GB"/>
        </w:rPr>
        <w:t>.</w:t>
      </w:r>
    </w:p>
    <w:p w:rsidR="00E76BBD" w:rsidRDefault="00E76BBD" w:rsidP="00037AF8">
      <w:pPr>
        <w:pStyle w:val="BodyText2"/>
        <w:spacing w:line="360" w:lineRule="auto"/>
        <w:jc w:val="both"/>
        <w:rPr>
          <w:rFonts w:ascii="Cambria" w:hAnsi="Cambria" w:cs="Arial"/>
          <w:color w:val="000000"/>
          <w:sz w:val="24"/>
          <w:szCs w:val="24"/>
          <w:lang w:val="en-GB"/>
        </w:rPr>
      </w:pPr>
    </w:p>
    <w:p w:rsidR="00E76BBD" w:rsidRDefault="00E76BBD" w:rsidP="00037AF8">
      <w:pPr>
        <w:pStyle w:val="BodyText2"/>
        <w:spacing w:line="360" w:lineRule="auto"/>
        <w:jc w:val="both"/>
        <w:rPr>
          <w:rFonts w:ascii="Cambria" w:hAnsi="Cambria" w:cs="Arial"/>
          <w:color w:val="000000"/>
          <w:sz w:val="24"/>
          <w:szCs w:val="24"/>
          <w:lang w:val="en-GB"/>
        </w:rPr>
      </w:pPr>
    </w:p>
    <w:p w:rsidR="00E76BBD" w:rsidRPr="00126345" w:rsidRDefault="00E76BBD" w:rsidP="00037AF8">
      <w:pPr>
        <w:pStyle w:val="BodyText2"/>
        <w:spacing w:line="360" w:lineRule="auto"/>
        <w:jc w:val="both"/>
        <w:rPr>
          <w:rFonts w:ascii="Cambria" w:hAnsi="Cambria" w:cs="Arial"/>
          <w:color w:val="000000"/>
          <w:sz w:val="24"/>
          <w:szCs w:val="24"/>
          <w:lang w:val="en-GB"/>
        </w:rPr>
      </w:pPr>
    </w:p>
    <w:p w:rsidR="00BE0EC9" w:rsidRPr="00126345" w:rsidRDefault="00BE0EC9" w:rsidP="00BE0EC9">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lastRenderedPageBreak/>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126345" w:rsidTr="00B00119">
        <w:trPr>
          <w:trHeight w:val="340"/>
          <w:jc w:val="center"/>
        </w:trPr>
        <w:tc>
          <w:tcPr>
            <w:tcW w:w="6127" w:type="dxa"/>
            <w:shd w:val="solid" w:color="000080" w:fill="FFFFFF"/>
          </w:tcPr>
          <w:p w:rsidR="00BE0EC9" w:rsidRPr="00126345" w:rsidRDefault="00BE0EC9" w:rsidP="00B00119">
            <w:pPr>
              <w:rPr>
                <w:rFonts w:ascii="Cambria" w:hAnsi="Cambria" w:cs="Arial"/>
                <w:b/>
                <w:bCs/>
                <w:color w:val="000000"/>
              </w:rPr>
            </w:pPr>
          </w:p>
        </w:tc>
        <w:tc>
          <w:tcPr>
            <w:tcW w:w="2799" w:type="dxa"/>
            <w:shd w:val="solid" w:color="000080" w:fill="FFFFFF"/>
          </w:tcPr>
          <w:p w:rsidR="00BE0EC9" w:rsidRPr="00126345" w:rsidRDefault="00BE0EC9" w:rsidP="00B00119">
            <w:pPr>
              <w:jc w:val="center"/>
              <w:rPr>
                <w:rFonts w:ascii="Cambria" w:hAnsi="Cambria" w:cs="Arial"/>
                <w:b/>
                <w:bCs/>
                <w:color w:val="000000"/>
              </w:rPr>
            </w:pPr>
            <w:r w:rsidRPr="00126345">
              <w:rPr>
                <w:rFonts w:ascii="Cambria" w:hAnsi="Cambria" w:cs="Arial"/>
                <w:b/>
                <w:color w:val="000000"/>
              </w:rPr>
              <w:t>Rs Crore</w:t>
            </w:r>
          </w:p>
        </w:tc>
      </w:tr>
      <w:tr w:rsidR="00BE0EC9" w:rsidRPr="00126345" w:rsidTr="00D21547">
        <w:trPr>
          <w:trHeight w:val="340"/>
          <w:jc w:val="center"/>
        </w:trPr>
        <w:tc>
          <w:tcPr>
            <w:tcW w:w="6127" w:type="dxa"/>
            <w:vAlign w:val="center"/>
          </w:tcPr>
          <w:p w:rsidR="00BE0EC9" w:rsidRPr="00126345" w:rsidRDefault="00BE0EC9" w:rsidP="00AB6890">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tc>
        <w:tc>
          <w:tcPr>
            <w:tcW w:w="2799" w:type="dxa"/>
            <w:shd w:val="clear" w:color="auto" w:fill="auto"/>
            <w:vAlign w:val="center"/>
          </w:tcPr>
          <w:p w:rsidR="00BE0EC9" w:rsidRPr="00D21547" w:rsidRDefault="00BC16D1" w:rsidP="00D21547">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3</w:t>
            </w:r>
            <w:r w:rsidR="00D21547" w:rsidRPr="00D21547">
              <w:rPr>
                <w:rFonts w:ascii="Cambria" w:hAnsi="Cambria" w:cs="Arial"/>
                <w:color w:val="000000"/>
                <w:lang w:val="en-GB"/>
              </w:rPr>
              <w:t>365.33</w:t>
            </w:r>
          </w:p>
        </w:tc>
      </w:tr>
      <w:tr w:rsidR="00BE0EC9" w:rsidRPr="00126345" w:rsidTr="00D21547">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shd w:val="clear" w:color="auto" w:fill="auto"/>
            <w:vAlign w:val="center"/>
          </w:tcPr>
          <w:p w:rsidR="00BE0EC9" w:rsidRPr="00D21547" w:rsidRDefault="00BE0EC9" w:rsidP="00B00119">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7.78</w:t>
            </w:r>
          </w:p>
        </w:tc>
      </w:tr>
      <w:tr w:rsidR="00BE0EC9" w:rsidRPr="00126345" w:rsidTr="00D21547">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shd w:val="clear" w:color="auto" w:fill="auto"/>
            <w:vAlign w:val="center"/>
          </w:tcPr>
          <w:p w:rsidR="00BE0EC9" w:rsidRPr="007B2491" w:rsidRDefault="00BC16D1" w:rsidP="00D21547">
            <w:pPr>
              <w:autoSpaceDE w:val="0"/>
              <w:autoSpaceDN w:val="0"/>
              <w:adjustRightInd w:val="0"/>
              <w:jc w:val="center"/>
              <w:rPr>
                <w:rFonts w:ascii="Cambria" w:hAnsi="Cambria" w:cs="Arial"/>
                <w:b/>
                <w:color w:val="000000"/>
                <w:lang w:val="en-GB"/>
              </w:rPr>
            </w:pPr>
            <w:r w:rsidRPr="007B2491">
              <w:rPr>
                <w:rFonts w:ascii="Cambria" w:hAnsi="Cambria" w:cs="Arial"/>
                <w:b/>
                <w:color w:val="000000"/>
                <w:lang w:val="en-GB"/>
              </w:rPr>
              <w:t>3</w:t>
            </w:r>
            <w:r w:rsidR="00D21547" w:rsidRPr="007B2491">
              <w:rPr>
                <w:rFonts w:ascii="Cambria" w:hAnsi="Cambria" w:cs="Arial"/>
                <w:b/>
                <w:color w:val="000000"/>
                <w:lang w:val="en-GB"/>
              </w:rPr>
              <w:t>373.11</w:t>
            </w:r>
          </w:p>
        </w:tc>
      </w:tr>
      <w:tr w:rsidR="00BE0EC9" w:rsidRPr="00126345" w:rsidTr="00D21547">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shd w:val="clear" w:color="auto" w:fill="auto"/>
            <w:vAlign w:val="center"/>
          </w:tcPr>
          <w:p w:rsidR="00BE0EC9" w:rsidRPr="007B2491" w:rsidRDefault="00D21547" w:rsidP="00126345">
            <w:pPr>
              <w:autoSpaceDE w:val="0"/>
              <w:autoSpaceDN w:val="0"/>
              <w:adjustRightInd w:val="0"/>
              <w:jc w:val="center"/>
              <w:rPr>
                <w:rFonts w:ascii="Cambria" w:hAnsi="Cambria" w:cs="Arial"/>
                <w:color w:val="000000"/>
                <w:lang w:val="en-GB"/>
              </w:rPr>
            </w:pPr>
            <w:r w:rsidRPr="007B2491">
              <w:rPr>
                <w:rFonts w:ascii="Cambria" w:hAnsi="Cambria" w:cs="Arial"/>
                <w:color w:val="000000"/>
                <w:lang w:val="en-GB"/>
              </w:rPr>
              <w:t>2901.08</w:t>
            </w:r>
          </w:p>
        </w:tc>
      </w:tr>
      <w:tr w:rsidR="00BE0EC9" w:rsidRPr="00126345" w:rsidTr="00D21547">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shd w:val="clear" w:color="auto" w:fill="auto"/>
            <w:vAlign w:val="center"/>
          </w:tcPr>
          <w:p w:rsidR="00BE0EC9" w:rsidRPr="00D21547" w:rsidRDefault="00D21547" w:rsidP="00B00119">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181.29</w:t>
            </w:r>
          </w:p>
        </w:tc>
      </w:tr>
      <w:tr w:rsidR="00BE0EC9" w:rsidRPr="00126345" w:rsidTr="00D21547">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shd w:val="clear" w:color="auto" w:fill="auto"/>
            <w:vAlign w:val="center"/>
          </w:tcPr>
          <w:p w:rsidR="00BE0EC9" w:rsidRPr="00D21547" w:rsidRDefault="00D21547" w:rsidP="00B00119">
            <w:pPr>
              <w:autoSpaceDE w:val="0"/>
              <w:autoSpaceDN w:val="0"/>
              <w:adjustRightInd w:val="0"/>
              <w:jc w:val="center"/>
              <w:rPr>
                <w:rFonts w:ascii="Cambria" w:hAnsi="Cambria" w:cs="Arial"/>
                <w:b/>
                <w:color w:val="000000"/>
                <w:lang w:val="en-GB"/>
              </w:rPr>
            </w:pPr>
            <w:r w:rsidRPr="00D21547">
              <w:rPr>
                <w:rFonts w:ascii="Cambria" w:hAnsi="Cambria" w:cs="Arial"/>
                <w:b/>
                <w:color w:val="000000"/>
                <w:lang w:val="en-GB"/>
              </w:rPr>
              <w:t>290.74</w:t>
            </w:r>
          </w:p>
        </w:tc>
      </w:tr>
    </w:tbl>
    <w:p w:rsidR="00037AF8" w:rsidRPr="000B7D3A" w:rsidRDefault="00563E7E" w:rsidP="00037AF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w:t>
      </w:r>
      <w:r w:rsidR="00037AF8" w:rsidRPr="00126345">
        <w:rPr>
          <w:rFonts w:ascii="Cambria" w:hAnsi="Cambria" w:cs="Arial"/>
          <w:color w:val="000000"/>
          <w:lang w:val="en-GB"/>
        </w:rPr>
        <w:t>he revenue gap for the year 20</w:t>
      </w:r>
      <w:r w:rsidR="004418C8">
        <w:rPr>
          <w:rFonts w:ascii="Cambria" w:hAnsi="Cambria" w:cs="Arial"/>
          <w:color w:val="000000"/>
          <w:lang w:val="en-GB"/>
        </w:rPr>
        <w:t>20</w:t>
      </w:r>
      <w:r w:rsidR="00037AF8" w:rsidRPr="00126345">
        <w:rPr>
          <w:rFonts w:ascii="Cambria" w:hAnsi="Cambria" w:cs="Arial"/>
          <w:color w:val="000000"/>
          <w:lang w:val="en-GB"/>
        </w:rPr>
        <w:t>-</w:t>
      </w:r>
      <w:r w:rsidR="004C129E">
        <w:rPr>
          <w:rFonts w:ascii="Cambria" w:hAnsi="Cambria" w:cs="Arial"/>
          <w:color w:val="000000"/>
          <w:lang w:val="en-GB"/>
        </w:rPr>
        <w:t>2</w:t>
      </w:r>
      <w:r w:rsidR="004418C8">
        <w:rPr>
          <w:rFonts w:ascii="Cambria" w:hAnsi="Cambria" w:cs="Arial"/>
          <w:color w:val="000000"/>
          <w:lang w:val="en-GB"/>
        </w:rPr>
        <w:t>1</w:t>
      </w:r>
      <w:r w:rsidR="00037AF8" w:rsidRPr="00126345">
        <w:rPr>
          <w:rFonts w:ascii="Cambria" w:hAnsi="Cambria" w:cs="Arial"/>
          <w:color w:val="000000"/>
          <w:lang w:val="en-GB"/>
        </w:rPr>
        <w:t xml:space="preserve">, </w:t>
      </w:r>
      <w:r w:rsidRPr="00126345">
        <w:rPr>
          <w:rFonts w:ascii="Cambria" w:hAnsi="Cambria" w:cs="Arial"/>
          <w:color w:val="000000"/>
          <w:lang w:val="en-GB"/>
        </w:rPr>
        <w:t xml:space="preserve">with </w:t>
      </w:r>
      <w:r w:rsidR="00037AF8" w:rsidRPr="00126345">
        <w:rPr>
          <w:rFonts w:ascii="Cambria" w:hAnsi="Cambria" w:cs="Arial"/>
          <w:color w:val="000000"/>
          <w:lang w:val="en-GB"/>
        </w:rPr>
        <w:t xml:space="preserve">BSP </w:t>
      </w:r>
      <w:r w:rsidR="00B62315" w:rsidRPr="00126345">
        <w:rPr>
          <w:rFonts w:ascii="Cambria" w:hAnsi="Cambria" w:cs="Arial"/>
          <w:color w:val="000000"/>
          <w:lang w:val="en-GB"/>
        </w:rPr>
        <w:t xml:space="preserve">rate </w:t>
      </w:r>
      <w:r w:rsidR="00037AF8" w:rsidRPr="00126345">
        <w:rPr>
          <w:rFonts w:ascii="Cambria" w:hAnsi="Cambria" w:cs="Arial"/>
          <w:color w:val="000000"/>
          <w:lang w:val="en-GB"/>
        </w:rPr>
        <w:t xml:space="preserve">at </w:t>
      </w:r>
      <w:r w:rsidR="00B62315" w:rsidRPr="00126345">
        <w:rPr>
          <w:rFonts w:ascii="Cambria" w:hAnsi="Cambria" w:cs="Arial"/>
          <w:color w:val="000000"/>
          <w:lang w:val="en-GB"/>
        </w:rPr>
        <w:t xml:space="preserve">FY </w:t>
      </w:r>
      <w:r w:rsidR="00037AF8" w:rsidRPr="00126345">
        <w:rPr>
          <w:rFonts w:ascii="Cambria" w:hAnsi="Cambria" w:cs="Arial"/>
          <w:color w:val="000000"/>
          <w:lang w:val="en-GB"/>
        </w:rPr>
        <w:t>201</w:t>
      </w:r>
      <w:r w:rsidR="004418C8">
        <w:rPr>
          <w:rFonts w:ascii="Cambria" w:hAnsi="Cambria" w:cs="Arial"/>
          <w:color w:val="000000"/>
          <w:lang w:val="en-GB"/>
        </w:rPr>
        <w:t>9</w:t>
      </w:r>
      <w:r w:rsidR="00037AF8" w:rsidRPr="00126345">
        <w:rPr>
          <w:rFonts w:ascii="Cambria" w:hAnsi="Cambria" w:cs="Arial"/>
          <w:color w:val="000000"/>
          <w:lang w:val="en-GB"/>
        </w:rPr>
        <w:t>-</w:t>
      </w:r>
      <w:r w:rsidR="004418C8">
        <w:rPr>
          <w:rFonts w:ascii="Cambria" w:hAnsi="Cambria" w:cs="Arial"/>
          <w:color w:val="000000"/>
          <w:lang w:val="en-GB"/>
        </w:rPr>
        <w:t>20</w:t>
      </w:r>
      <w:r w:rsidR="00037AF8" w:rsidRPr="00126345">
        <w:rPr>
          <w:rFonts w:ascii="Cambria" w:hAnsi="Cambria" w:cs="Arial"/>
          <w:color w:val="000000"/>
          <w:lang w:val="en-GB"/>
        </w:rPr>
        <w:t xml:space="preserve"> </w:t>
      </w:r>
      <w:r w:rsidR="00960A17" w:rsidRPr="00126345">
        <w:rPr>
          <w:rFonts w:ascii="Cambria" w:hAnsi="Cambria" w:cs="Arial"/>
          <w:b/>
          <w:color w:val="000000"/>
          <w:u w:val="single"/>
          <w:lang w:val="en-GB"/>
        </w:rPr>
        <w:t>without</w:t>
      </w:r>
      <w:r w:rsidRPr="00126345">
        <w:rPr>
          <w:rFonts w:ascii="Cambria" w:hAnsi="Cambria" w:cs="Arial"/>
          <w:b/>
          <w:color w:val="000000"/>
          <w:u w:val="single"/>
          <w:lang w:val="en-GB"/>
        </w:rPr>
        <w:t xml:space="preserve"> railway</w:t>
      </w:r>
      <w:r w:rsidRPr="00126345">
        <w:rPr>
          <w:rFonts w:ascii="Cambria" w:hAnsi="Cambria" w:cs="Arial"/>
          <w:color w:val="000000"/>
          <w:lang w:val="en-GB"/>
        </w:rPr>
        <w:t xml:space="preserve"> would </w:t>
      </w:r>
      <w:r w:rsidRPr="0056628B">
        <w:rPr>
          <w:rFonts w:ascii="Cambria" w:hAnsi="Cambria" w:cs="Arial"/>
          <w:color w:val="000000"/>
          <w:lang w:val="en-GB"/>
        </w:rPr>
        <w:t xml:space="preserve">be </w:t>
      </w:r>
      <w:r w:rsidR="00037AF8" w:rsidRPr="0056628B">
        <w:rPr>
          <w:rFonts w:ascii="Cambria" w:hAnsi="Cambria" w:cs="Arial"/>
          <w:color w:val="000000"/>
          <w:lang w:val="en-GB"/>
        </w:rPr>
        <w:t>Rs.</w:t>
      </w:r>
      <w:r w:rsidR="00D21547">
        <w:rPr>
          <w:rFonts w:ascii="Cambria" w:hAnsi="Cambria" w:cs="Arial"/>
          <w:color w:val="000000"/>
          <w:lang w:val="en-GB"/>
        </w:rPr>
        <w:t>290.74</w:t>
      </w:r>
      <w:r w:rsidR="00037AF8" w:rsidRPr="00126345">
        <w:rPr>
          <w:rFonts w:ascii="Cambria" w:hAnsi="Cambria" w:cs="Arial"/>
          <w:color w:val="000000"/>
          <w:lang w:val="en-GB"/>
        </w:rPr>
        <w:t xml:space="preserve"> crores.</w:t>
      </w:r>
    </w:p>
    <w:p w:rsidR="00037AF8" w:rsidRDefault="00EB3D8D" w:rsidP="00826FA6">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w:t>
      </w:r>
      <w:r w:rsidR="004418C8">
        <w:rPr>
          <w:rFonts w:ascii="Cambria" w:hAnsi="Cambria" w:cs="Arial"/>
          <w:color w:val="000000"/>
          <w:lang w:val="en-GB"/>
        </w:rPr>
        <w:t xml:space="preserve"> decrease in input costs in FY 20</w:t>
      </w:r>
      <w:r w:rsidR="00037AF8" w:rsidRPr="000B7D3A">
        <w:rPr>
          <w:rFonts w:ascii="Cambria" w:hAnsi="Cambria" w:cs="Arial"/>
          <w:color w:val="000000"/>
          <w:lang w:val="en-GB"/>
        </w:rPr>
        <w:t>-</w:t>
      </w:r>
      <w:r w:rsidR="004C129E">
        <w:rPr>
          <w:rFonts w:ascii="Cambria" w:hAnsi="Cambria" w:cs="Arial"/>
          <w:color w:val="000000"/>
          <w:lang w:val="en-GB"/>
        </w:rPr>
        <w:t>2</w:t>
      </w:r>
      <w:r w:rsidR="004418C8">
        <w:rPr>
          <w:rFonts w:ascii="Cambria" w:hAnsi="Cambria" w:cs="Arial"/>
          <w:color w:val="000000"/>
          <w:lang w:val="en-GB"/>
        </w:rPr>
        <w:t>1</w:t>
      </w:r>
      <w:r w:rsidR="00F25AB3" w:rsidRPr="000B7D3A">
        <w:rPr>
          <w:rFonts w:ascii="Cambria" w:hAnsi="Cambria" w:cs="Arial"/>
          <w:color w:val="000000"/>
          <w:lang w:val="en-GB"/>
        </w:rPr>
        <w:t xml:space="preserve"> or</w:t>
      </w:r>
      <w:r w:rsidR="00037AF8" w:rsidRPr="000B7D3A">
        <w:rPr>
          <w:rFonts w:ascii="Cambria" w:hAnsi="Cambria" w:cs="Arial"/>
          <w:color w:val="000000"/>
          <w:lang w:val="en-GB"/>
        </w:rPr>
        <w:t xml:space="preserve"> any grant/ subsidy is provided, </w:t>
      </w:r>
      <w:r w:rsidR="00E75A03">
        <w:rPr>
          <w:rFonts w:ascii="Cambria" w:hAnsi="Cambria" w:cs="Arial"/>
          <w:color w:val="000000"/>
          <w:lang w:val="en-GB"/>
        </w:rPr>
        <w:t xml:space="preserve">it is very difficult in the part of </w:t>
      </w:r>
      <w:r w:rsidR="00037AF8" w:rsidRPr="000B7D3A">
        <w:rPr>
          <w:rFonts w:ascii="Cambria" w:hAnsi="Cambria" w:cs="Arial"/>
          <w:color w:val="000000"/>
          <w:lang w:val="en-GB"/>
        </w:rPr>
        <w:t xml:space="preserve">the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E75A03">
        <w:rPr>
          <w:rFonts w:ascii="Cambria" w:hAnsi="Cambria" w:cs="Arial"/>
          <w:color w:val="000000"/>
          <w:lang w:val="en-GB"/>
        </w:rPr>
        <w:t>to accomplish</w:t>
      </w:r>
      <w:r w:rsidR="00037AF8" w:rsidRPr="000B7D3A">
        <w:rPr>
          <w:rFonts w:ascii="Cambria" w:hAnsi="Cambria" w:cs="Arial"/>
          <w:color w:val="000000"/>
          <w:lang w:val="en-GB"/>
        </w:rPr>
        <w:t xml:space="preserve">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4418C8">
        <w:rPr>
          <w:rFonts w:ascii="Cambria" w:hAnsi="Cambria" w:cs="Arial"/>
          <w:color w:val="000000"/>
          <w:lang w:val="en-GB"/>
        </w:rPr>
        <w:t xml:space="preserve">It is also pertinent to mentioned here that Hon’ble Commission has pleased to reduce the BST of other three distribution utilities namely SOUTHCO, CESU &amp; NESCO by 11 paise, 13 paise and 3 paise per unit respectively for the year FY 2019-20. However, took harsh view towards the utility and increased the BST by 4 paise per unit. </w:t>
      </w:r>
      <w:r w:rsidR="00826FA6">
        <w:rPr>
          <w:rFonts w:ascii="Cambria" w:hAnsi="Cambria" w:cs="Arial"/>
          <w:color w:val="000000"/>
          <w:lang w:val="en-GB"/>
        </w:rPr>
        <w:t xml:space="preserve">The increased BST of the utility put additional burden of around Rs.36 crs for the current year. </w:t>
      </w:r>
      <w:r w:rsidR="004418C8">
        <w:rPr>
          <w:rFonts w:ascii="Cambria" w:hAnsi="Cambria" w:cs="Arial"/>
          <w:color w:val="000000"/>
          <w:lang w:val="en-GB"/>
        </w:rPr>
        <w:t xml:space="preserve">Therefore </w:t>
      </w:r>
      <w:r w:rsidR="00826FA6">
        <w:rPr>
          <w:rFonts w:ascii="Cambria" w:hAnsi="Cambria" w:cs="Arial"/>
          <w:color w:val="000000"/>
          <w:lang w:val="en-GB"/>
        </w:rPr>
        <w:t>it is humbly</w:t>
      </w:r>
      <w:r w:rsidR="004418C8">
        <w:rPr>
          <w:rFonts w:ascii="Cambria" w:hAnsi="Cambria" w:cs="Arial"/>
          <w:color w:val="000000"/>
          <w:lang w:val="en-GB"/>
        </w:rPr>
        <w:t xml:space="preserve"> </w:t>
      </w:r>
      <w:r w:rsidR="00826FA6">
        <w:rPr>
          <w:rFonts w:ascii="Cambria" w:hAnsi="Cambria" w:cs="Arial"/>
          <w:color w:val="000000"/>
          <w:lang w:val="en-GB"/>
        </w:rPr>
        <w:t>submitted</w:t>
      </w:r>
      <w:r w:rsidR="004418C8">
        <w:rPr>
          <w:rFonts w:ascii="Cambria" w:hAnsi="Cambria" w:cs="Arial"/>
          <w:color w:val="000000"/>
          <w:lang w:val="en-GB"/>
        </w:rPr>
        <w:t xml:space="preserve"> to ext</w:t>
      </w:r>
      <w:r w:rsidR="00826FA6">
        <w:rPr>
          <w:rFonts w:ascii="Cambria" w:hAnsi="Cambria" w:cs="Arial"/>
          <w:color w:val="000000"/>
          <w:lang w:val="en-GB"/>
        </w:rPr>
        <w:t>end suitable consideration for the utility in the ensuing year towards some reduction in BST price.</w:t>
      </w:r>
      <w:r w:rsidR="004418C8">
        <w:rPr>
          <w:rFonts w:ascii="Cambria" w:hAnsi="Cambria" w:cs="Arial"/>
          <w:color w:val="000000"/>
          <w:lang w:val="en-GB"/>
        </w:rPr>
        <w:t xml:space="preserve"> </w:t>
      </w:r>
      <w:r w:rsidR="00037AF8" w:rsidRPr="000B7D3A">
        <w:rPr>
          <w:rFonts w:ascii="Cambria" w:hAnsi="Cambria" w:cs="Arial"/>
          <w:color w:val="000000"/>
          <w:lang w:val="en-GB"/>
        </w:rPr>
        <w:t>Accordingly</w:t>
      </w:r>
      <w:r w:rsidR="00E75A03">
        <w:rPr>
          <w:rFonts w:ascii="Cambria" w:hAnsi="Cambria" w:cs="Arial"/>
          <w:color w:val="000000"/>
          <w:lang w:val="en-GB"/>
        </w:rPr>
        <w:t>,</w:t>
      </w:r>
      <w:r w:rsidR="00037AF8" w:rsidRPr="000B7D3A">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B7D3A">
        <w:rPr>
          <w:rFonts w:ascii="Cambria" w:hAnsi="Cambria" w:cs="Arial"/>
          <w:b/>
          <w:bCs/>
          <w:color w:val="000000"/>
        </w:rPr>
        <w:t>Prayer</w:t>
      </w:r>
    </w:p>
    <w:p w:rsidR="00037AF8" w:rsidRPr="000B7D3A" w:rsidRDefault="00037AF8" w:rsidP="00037AF8">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sidR="006C38E9">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25451F" w:rsidRPr="000B7D3A" w:rsidRDefault="0025451F" w:rsidP="0025451F">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w:t>
      </w:r>
      <w:r w:rsidR="00826FA6">
        <w:rPr>
          <w:rFonts w:ascii="Cambria" w:hAnsi="Cambria" w:cs="Arial"/>
          <w:color w:val="000000"/>
          <w:lang w:val="en-GB"/>
        </w:rPr>
        <w:t xml:space="preserve">ggregate </w:t>
      </w:r>
      <w:r w:rsidRPr="000B7D3A">
        <w:rPr>
          <w:rFonts w:ascii="Cambria" w:hAnsi="Cambria" w:cs="Arial"/>
          <w:color w:val="000000"/>
          <w:lang w:val="en-GB"/>
        </w:rPr>
        <w:t>Revenue Requirement for FY 20</w:t>
      </w:r>
      <w:r w:rsidR="00826FA6">
        <w:rPr>
          <w:rFonts w:ascii="Cambria" w:hAnsi="Cambria" w:cs="Arial"/>
          <w:color w:val="000000"/>
          <w:lang w:val="en-GB"/>
        </w:rPr>
        <w:t>20</w:t>
      </w:r>
      <w:r w:rsidRPr="000B7D3A">
        <w:rPr>
          <w:rFonts w:ascii="Cambria" w:hAnsi="Cambria" w:cs="Arial"/>
          <w:color w:val="000000"/>
          <w:lang w:val="en-GB"/>
        </w:rPr>
        <w:t>-</w:t>
      </w:r>
      <w:r w:rsidR="004C129E">
        <w:rPr>
          <w:rFonts w:ascii="Cambria" w:hAnsi="Cambria" w:cs="Arial"/>
          <w:color w:val="000000"/>
          <w:lang w:val="en-GB"/>
        </w:rPr>
        <w:t>2</w:t>
      </w:r>
      <w:r w:rsidR="00826FA6">
        <w:rPr>
          <w:rFonts w:ascii="Cambria" w:hAnsi="Cambria" w:cs="Arial"/>
          <w:color w:val="000000"/>
          <w:lang w:val="en-GB"/>
        </w:rPr>
        <w:t>1</w:t>
      </w:r>
      <w:r w:rsidR="002E5467">
        <w:rPr>
          <w:rFonts w:ascii="Cambria" w:hAnsi="Cambria" w:cs="Arial"/>
          <w:color w:val="000000"/>
          <w:lang w:val="en-GB"/>
        </w:rPr>
        <w:t>.</w:t>
      </w:r>
    </w:p>
    <w:p w:rsidR="0025451F" w:rsidRDefault="0025451F" w:rsidP="0025451F">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w:t>
      </w:r>
      <w:r w:rsidR="00826FA6">
        <w:rPr>
          <w:rFonts w:ascii="Cambria" w:hAnsi="Cambria" w:cs="Arial"/>
          <w:color w:val="000000"/>
          <w:lang w:val="en-GB"/>
        </w:rPr>
        <w:t>20</w:t>
      </w:r>
      <w:r w:rsidRPr="000B7D3A">
        <w:rPr>
          <w:rFonts w:ascii="Cambria" w:hAnsi="Cambria" w:cs="Arial"/>
          <w:color w:val="000000"/>
          <w:lang w:val="en-GB"/>
        </w:rPr>
        <w:t>-</w:t>
      </w:r>
      <w:r w:rsidR="00CB0524">
        <w:rPr>
          <w:rFonts w:ascii="Cambria" w:hAnsi="Cambria" w:cs="Arial"/>
          <w:color w:val="000000"/>
          <w:lang w:val="en-GB"/>
        </w:rPr>
        <w:t>2</w:t>
      </w:r>
      <w:r w:rsidR="00826FA6">
        <w:rPr>
          <w:rFonts w:ascii="Cambria" w:hAnsi="Cambria" w:cs="Arial"/>
          <w:color w:val="000000"/>
          <w:lang w:val="en-GB"/>
        </w:rPr>
        <w:t>1</w:t>
      </w:r>
      <w:r w:rsidRPr="000B7D3A">
        <w:rPr>
          <w:rFonts w:ascii="Cambria" w:hAnsi="Cambria" w:cs="Arial"/>
          <w:color w:val="000000"/>
          <w:lang w:val="en-GB"/>
        </w:rPr>
        <w:t xml:space="preserve"> through increase in Retail Supply Tariff</w:t>
      </w:r>
      <w:r w:rsidR="00E80E5D">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E76BBD" w:rsidRPr="000B7D3A" w:rsidRDefault="00E76BBD" w:rsidP="00E76BBD">
      <w:pPr>
        <w:autoSpaceDE w:val="0"/>
        <w:autoSpaceDN w:val="0"/>
        <w:adjustRightInd w:val="0"/>
        <w:spacing w:after="240" w:line="360" w:lineRule="auto"/>
        <w:ind w:left="720"/>
        <w:jc w:val="both"/>
        <w:rPr>
          <w:rFonts w:ascii="Cambria" w:hAnsi="Cambria" w:cs="Arial"/>
          <w:color w:val="000000"/>
          <w:lang w:val="en-GB"/>
        </w:rPr>
      </w:pPr>
    </w:p>
    <w:p w:rsidR="0025451F" w:rsidRDefault="0025451F" w:rsidP="0025451F">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lastRenderedPageBreak/>
        <w:t>Allow the following Tariff rationalisation measures as proposed</w:t>
      </w:r>
    </w:p>
    <w:p w:rsidR="00D6450A" w:rsidRDefault="00D6450A" w:rsidP="00D6450A">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Recovery of Meter Cost instead of Meter Rent.</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Creation of accidental corpus fund</w:t>
      </w:r>
    </w:p>
    <w:p w:rsidR="00FC2C6E" w:rsidRPr="00D6450A" w:rsidRDefault="00FC2C6E" w:rsidP="003B1A30">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Withdrawal of Power Factor Incentive.</w:t>
      </w:r>
    </w:p>
    <w:p w:rsidR="00D6450A" w:rsidRPr="00D6450A" w:rsidRDefault="00D6450A" w:rsidP="003B1A30">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Demand Charges to HT medium category of consumers</w:t>
      </w:r>
    </w:p>
    <w:p w:rsidR="00960A17" w:rsidRPr="00D6450A" w:rsidRDefault="00FC2C6E" w:rsidP="00960A17">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Continuance of a</w:t>
      </w:r>
      <w:r w:rsidR="00960A17" w:rsidRPr="00D6450A">
        <w:rPr>
          <w:rFonts w:ascii="Cambria" w:hAnsi="Cambria" w:cs="Arial"/>
        </w:rPr>
        <w:t xml:space="preserve">dditional rebate of </w:t>
      </w:r>
      <w:r w:rsidR="00E80E5D" w:rsidRPr="00D6450A">
        <w:rPr>
          <w:rFonts w:ascii="Cambria" w:hAnsi="Cambria" w:cs="Arial"/>
        </w:rPr>
        <w:t>2</w:t>
      </w:r>
      <w:r w:rsidR="00960A17" w:rsidRPr="00D6450A">
        <w:rPr>
          <w:rFonts w:ascii="Cambria" w:hAnsi="Cambria" w:cs="Arial"/>
        </w:rPr>
        <w:t xml:space="preserve">% to LT </w:t>
      </w:r>
      <w:r w:rsidR="00E80E5D" w:rsidRPr="00D6450A">
        <w:rPr>
          <w:rFonts w:ascii="Cambria" w:hAnsi="Cambria" w:cs="Arial"/>
        </w:rPr>
        <w:t xml:space="preserve"> single phase </w:t>
      </w:r>
      <w:r w:rsidR="00CB6978" w:rsidRPr="00D6450A">
        <w:rPr>
          <w:rFonts w:ascii="Cambria" w:hAnsi="Cambria" w:cs="Arial"/>
        </w:rPr>
        <w:t xml:space="preserve">Domestic </w:t>
      </w:r>
      <w:r w:rsidR="00960A17" w:rsidRPr="00D6450A">
        <w:rPr>
          <w:rFonts w:ascii="Cambria" w:hAnsi="Cambria" w:cs="Arial"/>
        </w:rPr>
        <w:t xml:space="preserve">category of consumers </w:t>
      </w:r>
      <w:r w:rsidR="00CB6978" w:rsidRPr="00D6450A">
        <w:rPr>
          <w:rFonts w:ascii="Cambria" w:hAnsi="Cambria" w:cs="Arial"/>
        </w:rPr>
        <w:t xml:space="preserve">only </w:t>
      </w:r>
      <w:r w:rsidRPr="00D6450A">
        <w:rPr>
          <w:rFonts w:ascii="Cambria" w:hAnsi="Cambria" w:cs="Arial"/>
        </w:rPr>
        <w:t xml:space="preserve">if payment made through digital mode/online </w:t>
      </w:r>
      <w:r w:rsidR="00960A17" w:rsidRPr="00D6450A">
        <w:rPr>
          <w:rFonts w:ascii="Cambria" w:hAnsi="Cambria" w:cs="Arial"/>
        </w:rPr>
        <w:t>over and above normal rebate.</w:t>
      </w:r>
    </w:p>
    <w:p w:rsidR="00960A17" w:rsidRPr="00D6450A" w:rsidRDefault="00960A17" w:rsidP="00960A17">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 xml:space="preserve">Introduction of KVAH Billing </w:t>
      </w:r>
      <w:r w:rsidR="00D6450A" w:rsidRPr="00D6450A">
        <w:rPr>
          <w:rFonts w:ascii="Cambria" w:hAnsi="Cambria" w:cs="Arial"/>
        </w:rPr>
        <w:t>or applicability of power factor penalty</w:t>
      </w:r>
    </w:p>
    <w:p w:rsidR="00D6450A" w:rsidRPr="00D6450A" w:rsidRDefault="00D6450A" w:rsidP="00960A17">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Demand charges and Monthly Minimum Fixed charges</w:t>
      </w:r>
    </w:p>
    <w:p w:rsidR="0025451F" w:rsidRPr="00D6450A" w:rsidRDefault="00D6450A" w:rsidP="00E80E5D">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 xml:space="preserve">Factoring levy of </w:t>
      </w:r>
      <w:r w:rsidR="005748EB" w:rsidRPr="00D6450A">
        <w:rPr>
          <w:rFonts w:ascii="Cambria" w:hAnsi="Cambria" w:cs="Arial"/>
        </w:rPr>
        <w:t>penalty on energy charges when a consumer draws power</w:t>
      </w:r>
      <w:r w:rsidRPr="00D6450A">
        <w:rPr>
          <w:rFonts w:ascii="Cambria" w:hAnsi="Cambria" w:cs="Arial"/>
        </w:rPr>
        <w:t xml:space="preserve"> more than the CD</w:t>
      </w:r>
      <w:r w:rsidR="005748EB" w:rsidRPr="00D6450A">
        <w:rPr>
          <w:rFonts w:ascii="Cambria" w:hAnsi="Cambria" w:cs="Arial"/>
        </w:rPr>
        <w:t xml:space="preserve"> </w:t>
      </w:r>
    </w:p>
    <w:p w:rsidR="0025451F" w:rsidRPr="00D6450A" w:rsidRDefault="0025451F" w:rsidP="003B1A30">
      <w:pPr>
        <w:numPr>
          <w:ilvl w:val="0"/>
          <w:numId w:val="3"/>
        </w:numPr>
        <w:autoSpaceDE w:val="0"/>
        <w:autoSpaceDN w:val="0"/>
        <w:adjustRightInd w:val="0"/>
        <w:spacing w:after="240" w:line="336" w:lineRule="auto"/>
        <w:jc w:val="both"/>
        <w:rPr>
          <w:rFonts w:ascii="Cambria" w:hAnsi="Cambria"/>
          <w:b/>
        </w:rPr>
      </w:pPr>
      <w:r w:rsidRPr="00D6450A">
        <w:rPr>
          <w:rFonts w:ascii="Cambria" w:hAnsi="Cambria" w:cs="Arial"/>
        </w:rPr>
        <w:t>2% Rebate be allowed on</w:t>
      </w:r>
      <w:r w:rsidRPr="00D6450A">
        <w:rPr>
          <w:rFonts w:ascii="Cambria" w:hAnsi="Cambria" w:cs="Arial"/>
          <w:b/>
          <w:u w:val="single"/>
          <w:lang w:val="en-GB"/>
        </w:rPr>
        <w:t xml:space="preserve"> payment of current monthly BST bills (excluding all arrears) within 3 days time instead of 2 working da</w:t>
      </w:r>
      <w:r w:rsidRPr="00D6450A">
        <w:rPr>
          <w:rFonts w:ascii="Cambria" w:hAnsi="Cambria"/>
          <w:b/>
          <w:u w:val="single"/>
        </w:rPr>
        <w:t>ys</w:t>
      </w:r>
      <w:r w:rsidR="00EB3D8D" w:rsidRPr="00D6450A">
        <w:rPr>
          <w:rFonts w:ascii="Cambria" w:hAnsi="Cambria"/>
        </w:rPr>
        <w:t xml:space="preserve"> and also t</w:t>
      </w:r>
      <w:r w:rsidR="00EB3D8D" w:rsidRPr="00D6450A">
        <w:rPr>
          <w:rFonts w:ascii="Cambria" w:hAnsi="Cambria" w:cs="Arial"/>
          <w:color w:val="000000"/>
          <w:lang w:val="en-GB"/>
        </w:rPr>
        <w:t>o allow rebate on part payment of BST bills.</w:t>
      </w:r>
    </w:p>
    <w:p w:rsidR="00090FBC" w:rsidRPr="00090FBC" w:rsidRDefault="00090FBC" w:rsidP="003B1A30">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w:t>
      </w:r>
      <w:r w:rsidR="00E80E5D">
        <w:rPr>
          <w:rFonts w:ascii="Cambria" w:hAnsi="Cambria" w:cs="Arial"/>
          <w:color w:val="000000"/>
          <w:lang w:val="en-GB"/>
        </w:rPr>
        <w:t xml:space="preserve"> considering receivable audit report.</w:t>
      </w:r>
    </w:p>
    <w:p w:rsidR="0025451F"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sidR="006C38E9">
        <w:rPr>
          <w:rFonts w:ascii="Cambria" w:hAnsi="Cambria"/>
        </w:rPr>
        <w:t>the utility</w:t>
      </w:r>
      <w:r w:rsidRPr="000B7D3A">
        <w:rPr>
          <w:rFonts w:ascii="Cambria" w:hAnsi="Cambria"/>
        </w:rPr>
        <w:t xml:space="preserve"> by giving special </w:t>
      </w:r>
      <w:r w:rsidR="00090FBC">
        <w:rPr>
          <w:rFonts w:ascii="Cambria" w:hAnsi="Cambria"/>
        </w:rPr>
        <w:t>relief towards reduction of BST</w:t>
      </w:r>
      <w:r w:rsidRPr="000B7D3A">
        <w:rPr>
          <w:rFonts w:ascii="Cambria" w:hAnsi="Cambria"/>
        </w:rPr>
        <w:t>.</w:t>
      </w:r>
    </w:p>
    <w:p w:rsidR="004D0D21" w:rsidRPr="000B7D3A" w:rsidRDefault="00CE6BDD" w:rsidP="003B1A30">
      <w:pPr>
        <w:numPr>
          <w:ilvl w:val="0"/>
          <w:numId w:val="3"/>
        </w:numPr>
        <w:autoSpaceDE w:val="0"/>
        <w:autoSpaceDN w:val="0"/>
        <w:adjustRightInd w:val="0"/>
        <w:spacing w:after="240" w:line="336" w:lineRule="auto"/>
        <w:jc w:val="both"/>
        <w:rPr>
          <w:rFonts w:ascii="Cambria" w:hAnsi="Cambria"/>
        </w:rPr>
      </w:pPr>
      <w:r>
        <w:rPr>
          <w:rFonts w:ascii="Cambria" w:hAnsi="Cambria"/>
        </w:rPr>
        <w:t>t</w:t>
      </w:r>
      <w:r w:rsidR="004D0D21">
        <w:rPr>
          <w:rFonts w:ascii="Cambria" w:hAnsi="Cambria"/>
        </w:rPr>
        <w:t>o direct GRIDCO to relax escrow for A&amp;G expenses towards revenue improvement and R&amp;M exp along with Employee cost on monthly basis</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25451F" w:rsidRPr="000B7D3A" w:rsidRDefault="0025451F" w:rsidP="003B1A30">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sidR="006C38E9">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F52C8C" w:rsidRDefault="0025451F" w:rsidP="003B1A30">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797A1D" w:rsidRDefault="00797A1D" w:rsidP="003B1A30">
      <w:pPr>
        <w:pStyle w:val="ARR-normalbody"/>
        <w:spacing w:line="336" w:lineRule="auto"/>
        <w:rPr>
          <w:rFonts w:ascii="Cambria" w:hAnsi="Cambria"/>
          <w:sz w:val="24"/>
          <w:szCs w:val="24"/>
        </w:rPr>
      </w:pPr>
    </w:p>
    <w:p w:rsidR="004276A0" w:rsidRPr="000B7D3A" w:rsidRDefault="00826FA6" w:rsidP="004276A0">
      <w:pPr>
        <w:pStyle w:val="Heading1"/>
        <w:numPr>
          <w:ilvl w:val="0"/>
          <w:numId w:val="1"/>
        </w:numPr>
        <w:spacing w:line="360" w:lineRule="auto"/>
        <w:jc w:val="both"/>
        <w:rPr>
          <w:rFonts w:ascii="Cambria" w:hAnsi="Cambria"/>
          <w:sz w:val="24"/>
          <w:szCs w:val="24"/>
        </w:rPr>
      </w:pPr>
      <w:bookmarkStart w:id="1" w:name="_Toc25912877"/>
      <w:r>
        <w:rPr>
          <w:rFonts w:ascii="Cambria" w:hAnsi="Cambria"/>
          <w:sz w:val="24"/>
          <w:szCs w:val="24"/>
        </w:rPr>
        <w:t>Revenue Requirement for FY 2020</w:t>
      </w:r>
      <w:r w:rsidR="004276A0" w:rsidRPr="000B7D3A">
        <w:rPr>
          <w:rFonts w:ascii="Cambria" w:hAnsi="Cambria"/>
          <w:sz w:val="24"/>
          <w:szCs w:val="24"/>
        </w:rPr>
        <w:t>-</w:t>
      </w:r>
      <w:r w:rsidR="0016272D">
        <w:rPr>
          <w:rFonts w:ascii="Cambria" w:hAnsi="Cambria"/>
          <w:sz w:val="24"/>
          <w:szCs w:val="24"/>
        </w:rPr>
        <w:t>2</w:t>
      </w:r>
      <w:r>
        <w:rPr>
          <w:rFonts w:ascii="Cambria" w:hAnsi="Cambria"/>
          <w:sz w:val="24"/>
          <w:szCs w:val="24"/>
        </w:rPr>
        <w:t>1</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of revenue requirement for FY 20</w:t>
      </w:r>
      <w:r w:rsidR="00081D87">
        <w:rPr>
          <w:rFonts w:ascii="Cambria" w:hAnsi="Cambria" w:cs="Arial"/>
          <w:sz w:val="24"/>
          <w:szCs w:val="24"/>
          <w:lang w:val="en-GB"/>
        </w:rPr>
        <w:t>20</w:t>
      </w:r>
      <w:r w:rsidRPr="000B7D3A">
        <w:rPr>
          <w:rFonts w:ascii="Cambria" w:hAnsi="Cambria" w:cs="Arial"/>
          <w:sz w:val="24"/>
          <w:szCs w:val="24"/>
          <w:lang w:val="en-GB"/>
        </w:rPr>
        <w:t>-</w:t>
      </w:r>
      <w:r w:rsidR="0016272D">
        <w:rPr>
          <w:rFonts w:ascii="Cambria" w:hAnsi="Cambria" w:cs="Arial"/>
          <w:sz w:val="24"/>
          <w:szCs w:val="24"/>
          <w:lang w:val="en-GB"/>
        </w:rPr>
        <w:t>2</w:t>
      </w:r>
      <w:r w:rsidR="00081D87">
        <w:rPr>
          <w:rFonts w:ascii="Cambria" w:hAnsi="Cambria" w:cs="Arial"/>
          <w:sz w:val="24"/>
          <w:szCs w:val="24"/>
          <w:lang w:val="en-GB"/>
        </w:rPr>
        <w:t>1</w:t>
      </w:r>
      <w:r w:rsidRPr="000B7D3A">
        <w:rPr>
          <w:rFonts w:ascii="Cambria" w:hAnsi="Cambria" w:cs="Arial"/>
          <w:sz w:val="24"/>
          <w:szCs w:val="24"/>
          <w:lang w:val="en-GB"/>
        </w:rPr>
        <w:t>.</w:t>
      </w:r>
    </w:p>
    <w:p w:rsidR="00E75A03" w:rsidRDefault="0016272D"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The </w:t>
      </w:r>
      <w:r w:rsidR="00E75A03">
        <w:rPr>
          <w:rFonts w:ascii="Cambria" w:hAnsi="Cambria" w:cs="Arial"/>
          <w:sz w:val="24"/>
          <w:szCs w:val="24"/>
        </w:rPr>
        <w:t xml:space="preserve">Distribution loss and AT&amp;C loss trajectory </w:t>
      </w:r>
      <w:r>
        <w:rPr>
          <w:rFonts w:ascii="Cambria" w:hAnsi="Cambria" w:cs="Arial"/>
          <w:sz w:val="24"/>
          <w:szCs w:val="24"/>
        </w:rPr>
        <w:t xml:space="preserve">on the basis of actual projected is </w:t>
      </w:r>
      <w:r w:rsidR="00E75A03">
        <w:rPr>
          <w:rFonts w:ascii="Cambria" w:hAnsi="Cambria" w:cs="Arial"/>
          <w:sz w:val="24"/>
          <w:szCs w:val="24"/>
        </w:rPr>
        <w:t>considered in the following manner</w:t>
      </w:r>
    </w:p>
    <w:tbl>
      <w:tblPr>
        <w:tblW w:w="53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3"/>
        <w:gridCol w:w="1000"/>
        <w:gridCol w:w="1000"/>
        <w:gridCol w:w="1000"/>
        <w:gridCol w:w="1000"/>
        <w:gridCol w:w="1016"/>
        <w:gridCol w:w="1072"/>
        <w:gridCol w:w="1044"/>
        <w:gridCol w:w="1016"/>
      </w:tblGrid>
      <w:tr w:rsidR="00081D87" w:rsidRPr="008963A5" w:rsidTr="00081D87">
        <w:trPr>
          <w:trHeight w:val="445"/>
          <w:jc w:val="center"/>
        </w:trPr>
        <w:tc>
          <w:tcPr>
            <w:tcW w:w="959" w:type="pct"/>
            <w:shd w:val="clear" w:color="auto" w:fill="548DD4"/>
            <w:noWrap/>
            <w:vAlign w:val="bottom"/>
            <w:hideMark/>
          </w:tcPr>
          <w:p w:rsidR="00081D87" w:rsidRPr="008963A5" w:rsidRDefault="00081D87" w:rsidP="00815AB9">
            <w:pPr>
              <w:rPr>
                <w:rFonts w:cs="Arial"/>
                <w:b/>
                <w:color w:val="000000"/>
                <w:sz w:val="20"/>
                <w:szCs w:val="18"/>
              </w:rPr>
            </w:pPr>
            <w:r w:rsidRPr="008963A5">
              <w:rPr>
                <w:rFonts w:cs="Arial"/>
                <w:b/>
                <w:color w:val="000000"/>
                <w:sz w:val="20"/>
                <w:szCs w:val="18"/>
              </w:rPr>
              <w:t> </w:t>
            </w:r>
          </w:p>
        </w:tc>
        <w:tc>
          <w:tcPr>
            <w:tcW w:w="496"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15-16</w:t>
            </w:r>
          </w:p>
        </w:tc>
        <w:tc>
          <w:tcPr>
            <w:tcW w:w="496"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16-17</w:t>
            </w:r>
          </w:p>
        </w:tc>
        <w:tc>
          <w:tcPr>
            <w:tcW w:w="496"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w:t>
            </w:r>
            <w:r>
              <w:rPr>
                <w:rFonts w:cs="Arial"/>
                <w:b/>
                <w:color w:val="000000"/>
                <w:sz w:val="20"/>
                <w:szCs w:val="18"/>
              </w:rPr>
              <w:t>7</w:t>
            </w:r>
            <w:r w:rsidRPr="008963A5">
              <w:rPr>
                <w:rFonts w:cs="Arial"/>
                <w:b/>
                <w:color w:val="000000"/>
                <w:sz w:val="20"/>
                <w:szCs w:val="18"/>
              </w:rPr>
              <w:t>-1</w:t>
            </w:r>
            <w:r>
              <w:rPr>
                <w:rFonts w:cs="Arial"/>
                <w:b/>
                <w:color w:val="000000"/>
                <w:sz w:val="20"/>
                <w:szCs w:val="18"/>
              </w:rPr>
              <w:t>8</w:t>
            </w:r>
          </w:p>
        </w:tc>
        <w:tc>
          <w:tcPr>
            <w:tcW w:w="496"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w:t>
            </w:r>
            <w:r>
              <w:rPr>
                <w:rFonts w:cs="Arial"/>
                <w:b/>
                <w:color w:val="000000"/>
                <w:sz w:val="20"/>
                <w:szCs w:val="18"/>
              </w:rPr>
              <w:t>8</w:t>
            </w:r>
            <w:r w:rsidRPr="008963A5">
              <w:rPr>
                <w:rFonts w:cs="Arial"/>
                <w:b/>
                <w:color w:val="000000"/>
                <w:sz w:val="20"/>
                <w:szCs w:val="18"/>
              </w:rPr>
              <w:t>-1</w:t>
            </w:r>
            <w:r>
              <w:rPr>
                <w:rFonts w:cs="Arial"/>
                <w:b/>
                <w:color w:val="000000"/>
                <w:sz w:val="20"/>
                <w:szCs w:val="18"/>
              </w:rPr>
              <w:t>9</w:t>
            </w:r>
          </w:p>
        </w:tc>
        <w:tc>
          <w:tcPr>
            <w:tcW w:w="504"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w:t>
            </w:r>
            <w:r>
              <w:rPr>
                <w:rFonts w:cs="Arial"/>
                <w:b/>
                <w:color w:val="000000"/>
                <w:sz w:val="20"/>
                <w:szCs w:val="18"/>
              </w:rPr>
              <w:t>9</w:t>
            </w:r>
            <w:r w:rsidRPr="008963A5">
              <w:rPr>
                <w:rFonts w:cs="Arial"/>
                <w:b/>
                <w:color w:val="000000"/>
                <w:sz w:val="20"/>
                <w:szCs w:val="18"/>
              </w:rPr>
              <w:t>-</w:t>
            </w:r>
            <w:r>
              <w:rPr>
                <w:rFonts w:cs="Arial"/>
                <w:b/>
                <w:color w:val="000000"/>
                <w:sz w:val="20"/>
                <w:szCs w:val="18"/>
              </w:rPr>
              <w:t>20</w:t>
            </w:r>
          </w:p>
        </w:tc>
        <w:tc>
          <w:tcPr>
            <w:tcW w:w="532"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w:t>
            </w:r>
            <w:r>
              <w:rPr>
                <w:rFonts w:cs="Arial"/>
                <w:b/>
                <w:color w:val="000000"/>
                <w:sz w:val="20"/>
                <w:szCs w:val="18"/>
              </w:rPr>
              <w:t>9-20</w:t>
            </w:r>
          </w:p>
        </w:tc>
        <w:tc>
          <w:tcPr>
            <w:tcW w:w="518" w:type="pct"/>
            <w:shd w:val="clear" w:color="auto" w:fill="548DD4"/>
            <w:noWrap/>
            <w:vAlign w:val="bottom"/>
            <w:hideMark/>
          </w:tcPr>
          <w:p w:rsidR="00081D87" w:rsidRPr="008963A5" w:rsidRDefault="00081D87" w:rsidP="00081D87">
            <w:pPr>
              <w:rPr>
                <w:rFonts w:cs="Arial"/>
                <w:b/>
                <w:color w:val="000000"/>
                <w:sz w:val="20"/>
                <w:szCs w:val="18"/>
              </w:rPr>
            </w:pPr>
            <w:r w:rsidRPr="008963A5">
              <w:rPr>
                <w:rFonts w:cs="Arial"/>
                <w:b/>
                <w:color w:val="000000"/>
                <w:sz w:val="20"/>
                <w:szCs w:val="18"/>
              </w:rPr>
              <w:t>FY 1</w:t>
            </w:r>
            <w:r>
              <w:rPr>
                <w:rFonts w:cs="Arial"/>
                <w:b/>
                <w:color w:val="000000"/>
                <w:sz w:val="20"/>
                <w:szCs w:val="18"/>
              </w:rPr>
              <w:t>9</w:t>
            </w:r>
            <w:r w:rsidRPr="008963A5">
              <w:rPr>
                <w:rFonts w:cs="Arial"/>
                <w:b/>
                <w:color w:val="000000"/>
                <w:sz w:val="20"/>
                <w:szCs w:val="18"/>
              </w:rPr>
              <w:t>-</w:t>
            </w:r>
            <w:r>
              <w:rPr>
                <w:rFonts w:cs="Arial"/>
                <w:b/>
                <w:color w:val="000000"/>
                <w:sz w:val="20"/>
                <w:szCs w:val="18"/>
              </w:rPr>
              <w:t>20</w:t>
            </w:r>
          </w:p>
        </w:tc>
        <w:tc>
          <w:tcPr>
            <w:tcW w:w="504" w:type="pct"/>
            <w:shd w:val="clear" w:color="auto" w:fill="548DD4"/>
            <w:vAlign w:val="bottom"/>
          </w:tcPr>
          <w:p w:rsidR="00081D87" w:rsidRPr="008963A5" w:rsidRDefault="00081D87" w:rsidP="00081D87">
            <w:pPr>
              <w:rPr>
                <w:rFonts w:cs="Arial"/>
                <w:b/>
                <w:color w:val="000000"/>
                <w:sz w:val="20"/>
                <w:szCs w:val="18"/>
              </w:rPr>
            </w:pPr>
            <w:r w:rsidRPr="008963A5">
              <w:rPr>
                <w:rFonts w:cs="Arial"/>
                <w:b/>
                <w:color w:val="000000"/>
                <w:sz w:val="20"/>
                <w:szCs w:val="18"/>
              </w:rPr>
              <w:t xml:space="preserve">FY </w:t>
            </w:r>
            <w:r>
              <w:rPr>
                <w:rFonts w:cs="Arial"/>
                <w:b/>
                <w:color w:val="000000"/>
                <w:sz w:val="20"/>
                <w:szCs w:val="18"/>
              </w:rPr>
              <w:t>20</w:t>
            </w:r>
            <w:r w:rsidRPr="008963A5">
              <w:rPr>
                <w:rFonts w:cs="Arial"/>
                <w:b/>
                <w:color w:val="000000"/>
                <w:sz w:val="20"/>
                <w:szCs w:val="18"/>
              </w:rPr>
              <w:t>-</w:t>
            </w:r>
            <w:r>
              <w:rPr>
                <w:rFonts w:cs="Arial"/>
                <w:b/>
                <w:color w:val="000000"/>
                <w:sz w:val="20"/>
                <w:szCs w:val="18"/>
              </w:rPr>
              <w:t>21</w:t>
            </w:r>
          </w:p>
        </w:tc>
      </w:tr>
      <w:tr w:rsidR="00081D87" w:rsidRPr="008963A5" w:rsidTr="00081D87">
        <w:trPr>
          <w:trHeight w:val="381"/>
          <w:jc w:val="center"/>
        </w:trPr>
        <w:tc>
          <w:tcPr>
            <w:tcW w:w="959" w:type="pct"/>
            <w:shd w:val="clear" w:color="auto" w:fill="548DD4"/>
            <w:noWrap/>
            <w:vAlign w:val="bottom"/>
            <w:hideMark/>
          </w:tcPr>
          <w:p w:rsidR="00081D87" w:rsidRPr="008963A5" w:rsidRDefault="00081D87" w:rsidP="00815AB9">
            <w:pPr>
              <w:rPr>
                <w:rFonts w:cs="Arial"/>
                <w:b/>
                <w:color w:val="000000"/>
                <w:sz w:val="20"/>
                <w:szCs w:val="18"/>
              </w:rPr>
            </w:pPr>
          </w:p>
        </w:tc>
        <w:tc>
          <w:tcPr>
            <w:tcW w:w="496" w:type="pct"/>
            <w:shd w:val="clear" w:color="auto" w:fill="548DD4"/>
            <w:noWrap/>
            <w:vAlign w:val="bottom"/>
            <w:hideMark/>
          </w:tcPr>
          <w:p w:rsidR="00081D87" w:rsidRPr="008963A5" w:rsidRDefault="00081D87" w:rsidP="00081D87">
            <w:pPr>
              <w:jc w:val="center"/>
              <w:rPr>
                <w:rFonts w:cs="Arial"/>
                <w:b/>
                <w:bCs/>
                <w:color w:val="000000"/>
                <w:sz w:val="20"/>
                <w:szCs w:val="18"/>
              </w:rPr>
            </w:pPr>
            <w:r>
              <w:rPr>
                <w:rFonts w:cs="Arial"/>
                <w:b/>
                <w:bCs/>
                <w:color w:val="000000"/>
                <w:sz w:val="20"/>
                <w:szCs w:val="18"/>
              </w:rPr>
              <w:t>Actual</w:t>
            </w:r>
          </w:p>
        </w:tc>
        <w:tc>
          <w:tcPr>
            <w:tcW w:w="496" w:type="pct"/>
            <w:shd w:val="clear" w:color="auto" w:fill="548DD4"/>
            <w:noWrap/>
            <w:vAlign w:val="bottom"/>
            <w:hideMark/>
          </w:tcPr>
          <w:p w:rsidR="00081D87" w:rsidRPr="008963A5" w:rsidRDefault="00081D87" w:rsidP="00081D87">
            <w:pPr>
              <w:jc w:val="center"/>
              <w:rPr>
                <w:rFonts w:cs="Arial"/>
                <w:b/>
                <w:bCs/>
                <w:color w:val="000000"/>
                <w:sz w:val="20"/>
                <w:szCs w:val="18"/>
              </w:rPr>
            </w:pPr>
            <w:r>
              <w:rPr>
                <w:rFonts w:cs="Arial"/>
                <w:b/>
                <w:bCs/>
                <w:color w:val="000000"/>
                <w:sz w:val="20"/>
                <w:szCs w:val="18"/>
              </w:rPr>
              <w:t>Actual</w:t>
            </w:r>
          </w:p>
        </w:tc>
        <w:tc>
          <w:tcPr>
            <w:tcW w:w="496" w:type="pct"/>
            <w:shd w:val="clear" w:color="auto" w:fill="548DD4"/>
            <w:noWrap/>
            <w:vAlign w:val="bottom"/>
            <w:hideMark/>
          </w:tcPr>
          <w:p w:rsidR="00081D87" w:rsidRPr="008963A5" w:rsidRDefault="00081D87" w:rsidP="00081D87">
            <w:pPr>
              <w:jc w:val="center"/>
              <w:rPr>
                <w:rFonts w:cs="Arial"/>
                <w:b/>
                <w:bCs/>
                <w:color w:val="000000"/>
                <w:sz w:val="20"/>
                <w:szCs w:val="18"/>
              </w:rPr>
            </w:pPr>
            <w:r>
              <w:rPr>
                <w:rFonts w:cs="Arial"/>
                <w:b/>
                <w:bCs/>
                <w:color w:val="000000"/>
                <w:sz w:val="20"/>
                <w:szCs w:val="18"/>
              </w:rPr>
              <w:t>Actual</w:t>
            </w:r>
          </w:p>
        </w:tc>
        <w:tc>
          <w:tcPr>
            <w:tcW w:w="496" w:type="pct"/>
            <w:shd w:val="clear" w:color="auto" w:fill="548DD4"/>
            <w:noWrap/>
            <w:vAlign w:val="bottom"/>
            <w:hideMark/>
          </w:tcPr>
          <w:p w:rsidR="00081D87" w:rsidRPr="008963A5" w:rsidRDefault="00081D87" w:rsidP="00815AB9">
            <w:pPr>
              <w:jc w:val="center"/>
              <w:rPr>
                <w:rFonts w:cs="Arial"/>
                <w:b/>
                <w:bCs/>
                <w:color w:val="000000"/>
                <w:sz w:val="20"/>
                <w:szCs w:val="18"/>
              </w:rPr>
            </w:pPr>
            <w:r>
              <w:rPr>
                <w:rFonts w:cs="Arial"/>
                <w:b/>
                <w:bCs/>
                <w:color w:val="000000"/>
                <w:sz w:val="20"/>
                <w:szCs w:val="18"/>
              </w:rPr>
              <w:t>Actual</w:t>
            </w:r>
          </w:p>
        </w:tc>
        <w:tc>
          <w:tcPr>
            <w:tcW w:w="504" w:type="pct"/>
            <w:shd w:val="clear" w:color="auto" w:fill="548DD4"/>
            <w:noWrap/>
            <w:vAlign w:val="bottom"/>
            <w:hideMark/>
          </w:tcPr>
          <w:p w:rsidR="00081D87" w:rsidRPr="008963A5" w:rsidRDefault="00081D87" w:rsidP="00815AB9">
            <w:pPr>
              <w:jc w:val="center"/>
              <w:rPr>
                <w:rFonts w:cs="Arial"/>
                <w:b/>
                <w:bCs/>
                <w:color w:val="000000"/>
                <w:sz w:val="20"/>
                <w:szCs w:val="18"/>
              </w:rPr>
            </w:pPr>
            <w:r>
              <w:rPr>
                <w:rFonts w:cs="Arial"/>
                <w:b/>
                <w:bCs/>
                <w:color w:val="000000"/>
                <w:sz w:val="20"/>
                <w:szCs w:val="18"/>
              </w:rPr>
              <w:t>Proposed</w:t>
            </w:r>
          </w:p>
        </w:tc>
        <w:tc>
          <w:tcPr>
            <w:tcW w:w="532" w:type="pct"/>
            <w:shd w:val="clear" w:color="auto" w:fill="548DD4"/>
            <w:noWrap/>
            <w:vAlign w:val="bottom"/>
            <w:hideMark/>
          </w:tcPr>
          <w:p w:rsidR="00081D87" w:rsidRPr="008963A5" w:rsidRDefault="00081D87" w:rsidP="00815AB9">
            <w:pPr>
              <w:jc w:val="center"/>
              <w:rPr>
                <w:rFonts w:cs="Arial"/>
                <w:b/>
                <w:bCs/>
                <w:color w:val="000000"/>
                <w:sz w:val="20"/>
                <w:szCs w:val="18"/>
              </w:rPr>
            </w:pPr>
            <w:r>
              <w:rPr>
                <w:rFonts w:cs="Arial"/>
                <w:b/>
                <w:bCs/>
                <w:color w:val="000000"/>
                <w:sz w:val="20"/>
                <w:szCs w:val="18"/>
              </w:rPr>
              <w:t>Approved</w:t>
            </w:r>
          </w:p>
        </w:tc>
        <w:tc>
          <w:tcPr>
            <w:tcW w:w="518" w:type="pct"/>
            <w:shd w:val="clear" w:color="auto" w:fill="548DD4"/>
            <w:noWrap/>
            <w:vAlign w:val="bottom"/>
            <w:hideMark/>
          </w:tcPr>
          <w:p w:rsidR="00081D87" w:rsidRPr="008963A5" w:rsidRDefault="00081D87" w:rsidP="00815AB9">
            <w:pPr>
              <w:jc w:val="center"/>
              <w:rPr>
                <w:rFonts w:cs="Arial"/>
                <w:b/>
                <w:bCs/>
                <w:color w:val="000000"/>
                <w:sz w:val="20"/>
                <w:szCs w:val="18"/>
              </w:rPr>
            </w:pPr>
            <w:r>
              <w:rPr>
                <w:rFonts w:cs="Arial"/>
                <w:b/>
                <w:bCs/>
                <w:color w:val="000000"/>
                <w:sz w:val="20"/>
                <w:szCs w:val="18"/>
              </w:rPr>
              <w:t>Rev Estm</w:t>
            </w:r>
          </w:p>
        </w:tc>
        <w:tc>
          <w:tcPr>
            <w:tcW w:w="504" w:type="pct"/>
            <w:shd w:val="clear" w:color="auto" w:fill="548DD4"/>
            <w:vAlign w:val="bottom"/>
          </w:tcPr>
          <w:p w:rsidR="00081D87" w:rsidRPr="008963A5" w:rsidRDefault="00081D87" w:rsidP="00A846B2">
            <w:pPr>
              <w:jc w:val="center"/>
              <w:rPr>
                <w:rFonts w:cs="Arial"/>
                <w:b/>
                <w:bCs/>
                <w:color w:val="000000"/>
                <w:sz w:val="20"/>
                <w:szCs w:val="18"/>
              </w:rPr>
            </w:pPr>
            <w:r>
              <w:rPr>
                <w:rFonts w:cs="Arial"/>
                <w:b/>
                <w:bCs/>
                <w:color w:val="000000"/>
                <w:sz w:val="20"/>
                <w:szCs w:val="18"/>
              </w:rPr>
              <w:t>Proposed</w:t>
            </w:r>
          </w:p>
        </w:tc>
      </w:tr>
      <w:tr w:rsidR="00081D87" w:rsidRPr="008963A5" w:rsidTr="00081D87">
        <w:trPr>
          <w:trHeight w:val="359"/>
          <w:jc w:val="center"/>
        </w:trPr>
        <w:tc>
          <w:tcPr>
            <w:tcW w:w="959" w:type="pct"/>
            <w:shd w:val="clear" w:color="auto" w:fill="auto"/>
            <w:noWrap/>
            <w:vAlign w:val="bottom"/>
            <w:hideMark/>
          </w:tcPr>
          <w:p w:rsidR="00081D87" w:rsidRPr="008963A5" w:rsidRDefault="00081D87" w:rsidP="00815AB9">
            <w:pPr>
              <w:rPr>
                <w:rFonts w:cs="Arial"/>
                <w:color w:val="000000"/>
                <w:sz w:val="20"/>
                <w:szCs w:val="18"/>
              </w:rPr>
            </w:pPr>
            <w:r w:rsidRPr="008963A5">
              <w:rPr>
                <w:rFonts w:cs="Arial"/>
                <w:color w:val="000000"/>
                <w:sz w:val="20"/>
                <w:szCs w:val="18"/>
              </w:rPr>
              <w:t>Distribution Loss</w:t>
            </w:r>
          </w:p>
        </w:tc>
        <w:tc>
          <w:tcPr>
            <w:tcW w:w="496" w:type="pct"/>
            <w:shd w:val="clear" w:color="auto" w:fill="auto"/>
            <w:noWrap/>
            <w:vAlign w:val="bottom"/>
            <w:hideMark/>
          </w:tcPr>
          <w:p w:rsidR="00081D87" w:rsidRDefault="00081D87" w:rsidP="00081D87">
            <w:pPr>
              <w:jc w:val="right"/>
              <w:rPr>
                <w:rFonts w:cs="Arial"/>
                <w:sz w:val="20"/>
                <w:szCs w:val="20"/>
              </w:rPr>
            </w:pPr>
            <w:r>
              <w:rPr>
                <w:rFonts w:cs="Arial"/>
                <w:sz w:val="20"/>
                <w:szCs w:val="20"/>
              </w:rPr>
              <w:t>33.76%</w:t>
            </w:r>
          </w:p>
        </w:tc>
        <w:tc>
          <w:tcPr>
            <w:tcW w:w="496" w:type="pct"/>
            <w:shd w:val="clear" w:color="auto" w:fill="auto"/>
            <w:noWrap/>
            <w:vAlign w:val="bottom"/>
            <w:hideMark/>
          </w:tcPr>
          <w:p w:rsidR="00081D87" w:rsidRDefault="00081D87" w:rsidP="00081D87">
            <w:pPr>
              <w:jc w:val="right"/>
              <w:rPr>
                <w:rFonts w:cs="Arial"/>
                <w:sz w:val="20"/>
                <w:szCs w:val="20"/>
              </w:rPr>
            </w:pPr>
            <w:r>
              <w:rPr>
                <w:rFonts w:cs="Arial"/>
                <w:sz w:val="20"/>
                <w:szCs w:val="20"/>
              </w:rPr>
              <w:t>31.22%</w:t>
            </w:r>
          </w:p>
        </w:tc>
        <w:tc>
          <w:tcPr>
            <w:tcW w:w="496" w:type="pct"/>
            <w:shd w:val="clear" w:color="auto" w:fill="auto"/>
            <w:noWrap/>
            <w:vAlign w:val="bottom"/>
            <w:hideMark/>
          </w:tcPr>
          <w:p w:rsidR="00081D87" w:rsidRDefault="00081D87" w:rsidP="00081D87">
            <w:pPr>
              <w:jc w:val="right"/>
              <w:rPr>
                <w:rFonts w:cs="Arial"/>
                <w:sz w:val="20"/>
                <w:szCs w:val="20"/>
              </w:rPr>
            </w:pPr>
            <w:r>
              <w:rPr>
                <w:rFonts w:cs="Arial"/>
                <w:sz w:val="20"/>
                <w:szCs w:val="20"/>
              </w:rPr>
              <w:t>25.81%</w:t>
            </w:r>
          </w:p>
        </w:tc>
        <w:tc>
          <w:tcPr>
            <w:tcW w:w="496" w:type="pct"/>
            <w:shd w:val="clear" w:color="auto" w:fill="auto"/>
            <w:noWrap/>
            <w:vAlign w:val="bottom"/>
            <w:hideMark/>
          </w:tcPr>
          <w:p w:rsidR="00081D87" w:rsidRPr="00B126AD" w:rsidRDefault="00081D87" w:rsidP="00B126AD">
            <w:pPr>
              <w:jc w:val="right"/>
              <w:rPr>
                <w:rFonts w:cs="Arial"/>
                <w:sz w:val="20"/>
                <w:szCs w:val="20"/>
              </w:rPr>
            </w:pPr>
            <w:r w:rsidRPr="00B126AD">
              <w:rPr>
                <w:rFonts w:cs="Arial"/>
                <w:sz w:val="20"/>
                <w:szCs w:val="20"/>
              </w:rPr>
              <w:t>2</w:t>
            </w:r>
            <w:r w:rsidR="00B126AD" w:rsidRPr="00B126AD">
              <w:rPr>
                <w:rFonts w:cs="Arial"/>
                <w:sz w:val="20"/>
                <w:szCs w:val="20"/>
              </w:rPr>
              <w:t>1</w:t>
            </w:r>
            <w:r w:rsidRPr="00B126AD">
              <w:rPr>
                <w:rFonts w:cs="Arial"/>
                <w:sz w:val="20"/>
                <w:szCs w:val="20"/>
              </w:rPr>
              <w:t>.</w:t>
            </w:r>
            <w:r w:rsidR="00B126AD" w:rsidRPr="00B126AD">
              <w:rPr>
                <w:rFonts w:cs="Arial"/>
                <w:sz w:val="20"/>
                <w:szCs w:val="20"/>
              </w:rPr>
              <w:t>32</w:t>
            </w:r>
            <w:r w:rsidRPr="00B126AD">
              <w:rPr>
                <w:rFonts w:cs="Arial"/>
                <w:sz w:val="20"/>
                <w:szCs w:val="20"/>
              </w:rPr>
              <w:t>%</w:t>
            </w:r>
          </w:p>
        </w:tc>
        <w:tc>
          <w:tcPr>
            <w:tcW w:w="504" w:type="pct"/>
            <w:shd w:val="clear" w:color="auto" w:fill="auto"/>
            <w:noWrap/>
            <w:vAlign w:val="bottom"/>
            <w:hideMark/>
          </w:tcPr>
          <w:p w:rsidR="00081D87" w:rsidRDefault="00B126AD" w:rsidP="00B126AD">
            <w:pPr>
              <w:jc w:val="right"/>
              <w:rPr>
                <w:rFonts w:cs="Arial"/>
                <w:sz w:val="20"/>
                <w:szCs w:val="20"/>
              </w:rPr>
            </w:pPr>
            <w:r>
              <w:rPr>
                <w:rFonts w:cs="Arial"/>
                <w:sz w:val="20"/>
                <w:szCs w:val="20"/>
              </w:rPr>
              <w:t>23.12</w:t>
            </w:r>
            <w:r w:rsidR="00081D87">
              <w:rPr>
                <w:rFonts w:cs="Arial"/>
                <w:sz w:val="20"/>
                <w:szCs w:val="20"/>
              </w:rPr>
              <w:t>%</w:t>
            </w:r>
          </w:p>
        </w:tc>
        <w:tc>
          <w:tcPr>
            <w:tcW w:w="532" w:type="pct"/>
            <w:shd w:val="clear" w:color="auto" w:fill="auto"/>
            <w:noWrap/>
            <w:vAlign w:val="bottom"/>
            <w:hideMark/>
          </w:tcPr>
          <w:p w:rsidR="00081D87" w:rsidRDefault="00081D87" w:rsidP="00815AB9">
            <w:pPr>
              <w:jc w:val="right"/>
              <w:rPr>
                <w:rFonts w:cs="Arial"/>
                <w:sz w:val="20"/>
                <w:szCs w:val="20"/>
              </w:rPr>
            </w:pPr>
            <w:r>
              <w:rPr>
                <w:rFonts w:cs="Arial"/>
                <w:sz w:val="20"/>
                <w:szCs w:val="20"/>
              </w:rPr>
              <w:t>19.60%</w:t>
            </w:r>
          </w:p>
        </w:tc>
        <w:tc>
          <w:tcPr>
            <w:tcW w:w="518" w:type="pct"/>
            <w:shd w:val="clear" w:color="auto" w:fill="auto"/>
            <w:noWrap/>
            <w:vAlign w:val="bottom"/>
            <w:hideMark/>
          </w:tcPr>
          <w:p w:rsidR="00081D87" w:rsidRDefault="00081D87" w:rsidP="00B126AD">
            <w:pPr>
              <w:jc w:val="right"/>
              <w:rPr>
                <w:rFonts w:cs="Arial"/>
                <w:sz w:val="20"/>
                <w:szCs w:val="20"/>
              </w:rPr>
            </w:pPr>
            <w:r>
              <w:rPr>
                <w:rFonts w:cs="Arial"/>
                <w:sz w:val="20"/>
                <w:szCs w:val="20"/>
              </w:rPr>
              <w:t>2</w:t>
            </w:r>
            <w:r w:rsidR="00B126AD">
              <w:rPr>
                <w:rFonts w:cs="Arial"/>
                <w:sz w:val="20"/>
                <w:szCs w:val="20"/>
              </w:rPr>
              <w:t>3.10</w:t>
            </w:r>
            <w:r>
              <w:rPr>
                <w:rFonts w:cs="Arial"/>
                <w:sz w:val="20"/>
                <w:szCs w:val="20"/>
              </w:rPr>
              <w:t>%</w:t>
            </w:r>
          </w:p>
        </w:tc>
        <w:tc>
          <w:tcPr>
            <w:tcW w:w="504" w:type="pct"/>
          </w:tcPr>
          <w:p w:rsidR="00081D87" w:rsidRDefault="00081D87" w:rsidP="00CB0524">
            <w:pPr>
              <w:jc w:val="right"/>
              <w:rPr>
                <w:rFonts w:cs="Arial"/>
                <w:sz w:val="20"/>
                <w:szCs w:val="20"/>
              </w:rPr>
            </w:pPr>
          </w:p>
          <w:p w:rsidR="00081D87" w:rsidRDefault="00081D87" w:rsidP="00B126AD">
            <w:pPr>
              <w:jc w:val="right"/>
              <w:rPr>
                <w:rFonts w:cs="Arial"/>
                <w:sz w:val="20"/>
                <w:szCs w:val="20"/>
              </w:rPr>
            </w:pPr>
            <w:r>
              <w:rPr>
                <w:rFonts w:cs="Arial"/>
                <w:sz w:val="20"/>
                <w:szCs w:val="20"/>
              </w:rPr>
              <w:t>2</w:t>
            </w:r>
            <w:r w:rsidR="00B126AD">
              <w:rPr>
                <w:rFonts w:cs="Arial"/>
                <w:sz w:val="20"/>
                <w:szCs w:val="20"/>
              </w:rPr>
              <w:t>1.25</w:t>
            </w:r>
            <w:r>
              <w:rPr>
                <w:rFonts w:cs="Arial"/>
                <w:sz w:val="20"/>
                <w:szCs w:val="20"/>
              </w:rPr>
              <w:t>%</w:t>
            </w:r>
          </w:p>
        </w:tc>
      </w:tr>
      <w:tr w:rsidR="00081D87" w:rsidRPr="008963A5" w:rsidTr="00081D87">
        <w:trPr>
          <w:trHeight w:val="359"/>
          <w:jc w:val="center"/>
        </w:trPr>
        <w:tc>
          <w:tcPr>
            <w:tcW w:w="959" w:type="pct"/>
            <w:tcBorders>
              <w:bottom w:val="single" w:sz="4" w:space="0" w:color="auto"/>
            </w:tcBorders>
            <w:shd w:val="clear" w:color="auto" w:fill="auto"/>
            <w:noWrap/>
            <w:vAlign w:val="bottom"/>
            <w:hideMark/>
          </w:tcPr>
          <w:p w:rsidR="00081D87" w:rsidRPr="008963A5" w:rsidRDefault="00081D87" w:rsidP="00815AB9">
            <w:pPr>
              <w:rPr>
                <w:rFonts w:cs="Arial"/>
                <w:color w:val="000000"/>
                <w:sz w:val="20"/>
                <w:szCs w:val="18"/>
              </w:rPr>
            </w:pPr>
            <w:r w:rsidRPr="008963A5">
              <w:rPr>
                <w:rFonts w:cs="Arial"/>
                <w:color w:val="000000"/>
                <w:sz w:val="20"/>
                <w:szCs w:val="18"/>
              </w:rPr>
              <w:t>Collection Efficiency</w:t>
            </w:r>
          </w:p>
        </w:tc>
        <w:tc>
          <w:tcPr>
            <w:tcW w:w="496" w:type="pct"/>
            <w:tcBorders>
              <w:bottom w:val="single" w:sz="4" w:space="0" w:color="auto"/>
            </w:tcBorders>
            <w:shd w:val="clear" w:color="auto" w:fill="auto"/>
            <w:noWrap/>
            <w:vAlign w:val="bottom"/>
            <w:hideMark/>
          </w:tcPr>
          <w:p w:rsidR="00081D87" w:rsidRDefault="00081D87" w:rsidP="00081D87">
            <w:pPr>
              <w:jc w:val="right"/>
              <w:rPr>
                <w:rFonts w:cs="Arial"/>
                <w:sz w:val="20"/>
                <w:szCs w:val="20"/>
              </w:rPr>
            </w:pPr>
            <w:r>
              <w:rPr>
                <w:rFonts w:cs="Arial"/>
                <w:sz w:val="20"/>
                <w:szCs w:val="20"/>
              </w:rPr>
              <w:t>95%</w:t>
            </w:r>
          </w:p>
        </w:tc>
        <w:tc>
          <w:tcPr>
            <w:tcW w:w="496" w:type="pct"/>
            <w:tcBorders>
              <w:bottom w:val="single" w:sz="4" w:space="0" w:color="auto"/>
            </w:tcBorders>
            <w:shd w:val="clear" w:color="auto" w:fill="auto"/>
            <w:noWrap/>
            <w:vAlign w:val="bottom"/>
            <w:hideMark/>
          </w:tcPr>
          <w:p w:rsidR="00081D87" w:rsidRDefault="00081D87" w:rsidP="00081D87">
            <w:pPr>
              <w:jc w:val="right"/>
              <w:rPr>
                <w:rFonts w:cs="Arial"/>
                <w:sz w:val="20"/>
                <w:szCs w:val="20"/>
              </w:rPr>
            </w:pPr>
            <w:r>
              <w:rPr>
                <w:rFonts w:cs="Arial"/>
                <w:sz w:val="20"/>
                <w:szCs w:val="20"/>
              </w:rPr>
              <w:t>88%</w:t>
            </w:r>
          </w:p>
        </w:tc>
        <w:tc>
          <w:tcPr>
            <w:tcW w:w="496" w:type="pct"/>
            <w:tcBorders>
              <w:bottom w:val="single" w:sz="4" w:space="0" w:color="auto"/>
            </w:tcBorders>
            <w:shd w:val="clear" w:color="auto" w:fill="auto"/>
            <w:noWrap/>
            <w:vAlign w:val="bottom"/>
            <w:hideMark/>
          </w:tcPr>
          <w:p w:rsidR="00081D87" w:rsidRDefault="00081D87" w:rsidP="00081D87">
            <w:pPr>
              <w:jc w:val="right"/>
              <w:rPr>
                <w:rFonts w:cs="Arial"/>
                <w:sz w:val="20"/>
                <w:szCs w:val="20"/>
              </w:rPr>
            </w:pPr>
            <w:r>
              <w:rPr>
                <w:rFonts w:cs="Arial"/>
                <w:sz w:val="20"/>
                <w:szCs w:val="20"/>
              </w:rPr>
              <w:t>88%</w:t>
            </w:r>
          </w:p>
        </w:tc>
        <w:tc>
          <w:tcPr>
            <w:tcW w:w="496" w:type="pct"/>
            <w:tcBorders>
              <w:bottom w:val="single" w:sz="4" w:space="0" w:color="auto"/>
            </w:tcBorders>
            <w:shd w:val="clear" w:color="auto" w:fill="auto"/>
            <w:noWrap/>
            <w:vAlign w:val="bottom"/>
            <w:hideMark/>
          </w:tcPr>
          <w:p w:rsidR="00081D87" w:rsidRPr="00B126AD" w:rsidRDefault="00B126AD" w:rsidP="00815AB9">
            <w:pPr>
              <w:jc w:val="right"/>
              <w:rPr>
                <w:rFonts w:cs="Arial"/>
                <w:sz w:val="20"/>
                <w:szCs w:val="20"/>
              </w:rPr>
            </w:pPr>
            <w:r w:rsidRPr="00B126AD">
              <w:rPr>
                <w:rFonts w:cs="Arial"/>
                <w:sz w:val="20"/>
                <w:szCs w:val="20"/>
              </w:rPr>
              <w:t>87</w:t>
            </w:r>
            <w:r w:rsidR="00081D87" w:rsidRPr="00B126AD">
              <w:rPr>
                <w:rFonts w:cs="Arial"/>
                <w:sz w:val="20"/>
                <w:szCs w:val="20"/>
              </w:rPr>
              <w:t>%</w:t>
            </w:r>
          </w:p>
        </w:tc>
        <w:tc>
          <w:tcPr>
            <w:tcW w:w="504" w:type="pct"/>
            <w:tcBorders>
              <w:bottom w:val="single" w:sz="4" w:space="0" w:color="auto"/>
            </w:tcBorders>
            <w:shd w:val="clear" w:color="auto" w:fill="auto"/>
            <w:noWrap/>
            <w:vAlign w:val="bottom"/>
            <w:hideMark/>
          </w:tcPr>
          <w:p w:rsidR="00081D87" w:rsidRDefault="00081D87" w:rsidP="00B126AD">
            <w:pPr>
              <w:jc w:val="right"/>
              <w:rPr>
                <w:rFonts w:cs="Arial"/>
                <w:sz w:val="20"/>
                <w:szCs w:val="20"/>
              </w:rPr>
            </w:pPr>
            <w:r>
              <w:rPr>
                <w:rFonts w:cs="Arial"/>
                <w:sz w:val="20"/>
                <w:szCs w:val="20"/>
              </w:rPr>
              <w:t>9</w:t>
            </w:r>
            <w:r w:rsidR="00B126AD">
              <w:rPr>
                <w:rFonts w:cs="Arial"/>
                <w:sz w:val="20"/>
                <w:szCs w:val="20"/>
              </w:rPr>
              <w:t>6</w:t>
            </w:r>
            <w:r>
              <w:rPr>
                <w:rFonts w:cs="Arial"/>
                <w:sz w:val="20"/>
                <w:szCs w:val="20"/>
              </w:rPr>
              <w:t>%</w:t>
            </w:r>
          </w:p>
        </w:tc>
        <w:tc>
          <w:tcPr>
            <w:tcW w:w="532" w:type="pct"/>
            <w:tcBorders>
              <w:bottom w:val="single" w:sz="4" w:space="0" w:color="auto"/>
            </w:tcBorders>
            <w:shd w:val="clear" w:color="auto" w:fill="auto"/>
            <w:noWrap/>
            <w:vAlign w:val="bottom"/>
            <w:hideMark/>
          </w:tcPr>
          <w:p w:rsidR="00081D87" w:rsidRDefault="00081D87" w:rsidP="00815AB9">
            <w:pPr>
              <w:jc w:val="right"/>
              <w:rPr>
                <w:rFonts w:cs="Arial"/>
                <w:sz w:val="20"/>
                <w:szCs w:val="20"/>
              </w:rPr>
            </w:pPr>
            <w:r>
              <w:rPr>
                <w:rFonts w:cs="Arial"/>
                <w:sz w:val="20"/>
                <w:szCs w:val="20"/>
              </w:rPr>
              <w:t>99%</w:t>
            </w:r>
          </w:p>
        </w:tc>
        <w:tc>
          <w:tcPr>
            <w:tcW w:w="518" w:type="pct"/>
            <w:tcBorders>
              <w:bottom w:val="single" w:sz="4" w:space="0" w:color="auto"/>
            </w:tcBorders>
            <w:shd w:val="clear" w:color="auto" w:fill="auto"/>
            <w:noWrap/>
            <w:vAlign w:val="bottom"/>
            <w:hideMark/>
          </w:tcPr>
          <w:p w:rsidR="00081D87" w:rsidRDefault="00081D87" w:rsidP="007D1381">
            <w:pPr>
              <w:jc w:val="right"/>
              <w:rPr>
                <w:rFonts w:cs="Arial"/>
                <w:sz w:val="20"/>
                <w:szCs w:val="20"/>
              </w:rPr>
            </w:pPr>
            <w:r>
              <w:rPr>
                <w:rFonts w:cs="Arial"/>
                <w:sz w:val="20"/>
                <w:szCs w:val="20"/>
              </w:rPr>
              <w:t>94%</w:t>
            </w:r>
          </w:p>
        </w:tc>
        <w:tc>
          <w:tcPr>
            <w:tcW w:w="504" w:type="pct"/>
            <w:tcBorders>
              <w:bottom w:val="single" w:sz="4" w:space="0" w:color="auto"/>
            </w:tcBorders>
          </w:tcPr>
          <w:p w:rsidR="00081D87" w:rsidRDefault="00081D87" w:rsidP="00CB0524">
            <w:pPr>
              <w:jc w:val="right"/>
              <w:rPr>
                <w:rFonts w:cs="Arial"/>
                <w:sz w:val="20"/>
                <w:szCs w:val="20"/>
              </w:rPr>
            </w:pPr>
          </w:p>
          <w:p w:rsidR="00081D87" w:rsidRDefault="00081D87" w:rsidP="00CB0524">
            <w:pPr>
              <w:jc w:val="right"/>
              <w:rPr>
                <w:rFonts w:cs="Arial"/>
                <w:sz w:val="20"/>
                <w:szCs w:val="20"/>
              </w:rPr>
            </w:pPr>
            <w:r>
              <w:rPr>
                <w:rFonts w:cs="Arial"/>
                <w:sz w:val="20"/>
                <w:szCs w:val="20"/>
              </w:rPr>
              <w:t>96%</w:t>
            </w:r>
          </w:p>
        </w:tc>
      </w:tr>
      <w:tr w:rsidR="00081D87" w:rsidRPr="008963A5" w:rsidTr="00081D87">
        <w:trPr>
          <w:trHeight w:val="359"/>
          <w:jc w:val="center"/>
        </w:trPr>
        <w:tc>
          <w:tcPr>
            <w:tcW w:w="959" w:type="pct"/>
            <w:tcBorders>
              <w:bottom w:val="single" w:sz="4" w:space="0" w:color="auto"/>
            </w:tcBorders>
            <w:shd w:val="clear" w:color="auto" w:fill="auto"/>
            <w:noWrap/>
            <w:vAlign w:val="bottom"/>
            <w:hideMark/>
          </w:tcPr>
          <w:p w:rsidR="00081D87" w:rsidRPr="008963A5" w:rsidRDefault="00081D87" w:rsidP="00815AB9">
            <w:pPr>
              <w:rPr>
                <w:rFonts w:cs="Arial"/>
                <w:color w:val="000000"/>
                <w:sz w:val="20"/>
                <w:szCs w:val="18"/>
              </w:rPr>
            </w:pPr>
            <w:r w:rsidRPr="008963A5">
              <w:rPr>
                <w:rFonts w:cs="Arial"/>
                <w:color w:val="000000"/>
                <w:sz w:val="20"/>
                <w:szCs w:val="18"/>
              </w:rPr>
              <w:t>AT&amp;C Loss</w:t>
            </w:r>
          </w:p>
        </w:tc>
        <w:tc>
          <w:tcPr>
            <w:tcW w:w="496" w:type="pct"/>
            <w:tcBorders>
              <w:bottom w:val="single" w:sz="4" w:space="0" w:color="auto"/>
            </w:tcBorders>
            <w:shd w:val="clear" w:color="auto" w:fill="auto"/>
            <w:noWrap/>
            <w:vAlign w:val="bottom"/>
            <w:hideMark/>
          </w:tcPr>
          <w:p w:rsidR="00081D87" w:rsidRDefault="00081D87" w:rsidP="00081D87">
            <w:pPr>
              <w:jc w:val="right"/>
              <w:rPr>
                <w:rFonts w:cs="Arial"/>
                <w:sz w:val="20"/>
                <w:szCs w:val="20"/>
              </w:rPr>
            </w:pPr>
            <w:r>
              <w:rPr>
                <w:rFonts w:cs="Arial"/>
                <w:sz w:val="20"/>
                <w:szCs w:val="20"/>
              </w:rPr>
              <w:t>37.38%</w:t>
            </w:r>
          </w:p>
        </w:tc>
        <w:tc>
          <w:tcPr>
            <w:tcW w:w="496" w:type="pct"/>
            <w:tcBorders>
              <w:bottom w:val="single" w:sz="4" w:space="0" w:color="auto"/>
            </w:tcBorders>
            <w:shd w:val="clear" w:color="auto" w:fill="auto"/>
            <w:noWrap/>
            <w:vAlign w:val="bottom"/>
            <w:hideMark/>
          </w:tcPr>
          <w:p w:rsidR="00081D87" w:rsidRDefault="00081D87" w:rsidP="00081D87">
            <w:pPr>
              <w:jc w:val="right"/>
              <w:rPr>
                <w:rFonts w:cs="Arial"/>
                <w:sz w:val="20"/>
                <w:szCs w:val="20"/>
              </w:rPr>
            </w:pPr>
            <w:r>
              <w:rPr>
                <w:rFonts w:cs="Arial"/>
                <w:sz w:val="20"/>
                <w:szCs w:val="20"/>
              </w:rPr>
              <w:t>39.38%</w:t>
            </w:r>
          </w:p>
        </w:tc>
        <w:tc>
          <w:tcPr>
            <w:tcW w:w="496" w:type="pct"/>
            <w:tcBorders>
              <w:bottom w:val="single" w:sz="4" w:space="0" w:color="auto"/>
            </w:tcBorders>
            <w:shd w:val="clear" w:color="auto" w:fill="auto"/>
            <w:noWrap/>
            <w:vAlign w:val="bottom"/>
            <w:hideMark/>
          </w:tcPr>
          <w:p w:rsidR="00081D87" w:rsidRDefault="00081D87" w:rsidP="00081D87">
            <w:pPr>
              <w:jc w:val="right"/>
              <w:rPr>
                <w:rFonts w:cs="Arial"/>
                <w:sz w:val="20"/>
                <w:szCs w:val="20"/>
              </w:rPr>
            </w:pPr>
            <w:r>
              <w:rPr>
                <w:rFonts w:cs="Arial"/>
                <w:sz w:val="20"/>
                <w:szCs w:val="20"/>
              </w:rPr>
              <w:t>34.80%</w:t>
            </w:r>
          </w:p>
        </w:tc>
        <w:tc>
          <w:tcPr>
            <w:tcW w:w="496" w:type="pct"/>
            <w:tcBorders>
              <w:bottom w:val="single" w:sz="4" w:space="0" w:color="auto"/>
            </w:tcBorders>
            <w:shd w:val="clear" w:color="auto" w:fill="auto"/>
            <w:noWrap/>
            <w:vAlign w:val="bottom"/>
            <w:hideMark/>
          </w:tcPr>
          <w:p w:rsidR="00081D87" w:rsidRPr="00B126AD" w:rsidRDefault="00B126AD" w:rsidP="00B126AD">
            <w:pPr>
              <w:jc w:val="right"/>
              <w:rPr>
                <w:rFonts w:cs="Arial"/>
                <w:sz w:val="20"/>
                <w:szCs w:val="20"/>
              </w:rPr>
            </w:pPr>
            <w:r w:rsidRPr="00B126AD">
              <w:rPr>
                <w:rFonts w:cs="Arial"/>
                <w:sz w:val="20"/>
                <w:szCs w:val="20"/>
              </w:rPr>
              <w:t>31</w:t>
            </w:r>
            <w:r w:rsidR="00081D87" w:rsidRPr="00B126AD">
              <w:rPr>
                <w:rFonts w:cs="Arial"/>
                <w:sz w:val="20"/>
                <w:szCs w:val="20"/>
              </w:rPr>
              <w:t>.</w:t>
            </w:r>
            <w:r w:rsidRPr="00B126AD">
              <w:rPr>
                <w:rFonts w:cs="Arial"/>
                <w:sz w:val="20"/>
                <w:szCs w:val="20"/>
              </w:rPr>
              <w:t>64</w:t>
            </w:r>
            <w:r w:rsidR="00081D87" w:rsidRPr="00B126AD">
              <w:rPr>
                <w:rFonts w:cs="Arial"/>
                <w:sz w:val="20"/>
                <w:szCs w:val="20"/>
              </w:rPr>
              <w:t>%</w:t>
            </w:r>
          </w:p>
        </w:tc>
        <w:tc>
          <w:tcPr>
            <w:tcW w:w="504" w:type="pct"/>
            <w:tcBorders>
              <w:bottom w:val="single" w:sz="4" w:space="0" w:color="auto"/>
            </w:tcBorders>
            <w:shd w:val="clear" w:color="auto" w:fill="auto"/>
            <w:noWrap/>
            <w:vAlign w:val="bottom"/>
            <w:hideMark/>
          </w:tcPr>
          <w:p w:rsidR="00081D87" w:rsidRDefault="00081D87" w:rsidP="00B126AD">
            <w:pPr>
              <w:jc w:val="right"/>
              <w:rPr>
                <w:rFonts w:cs="Arial"/>
                <w:sz w:val="20"/>
                <w:szCs w:val="20"/>
              </w:rPr>
            </w:pPr>
            <w:r>
              <w:rPr>
                <w:rFonts w:cs="Arial"/>
                <w:sz w:val="20"/>
                <w:szCs w:val="20"/>
              </w:rPr>
              <w:t>2</w:t>
            </w:r>
            <w:r w:rsidR="00B126AD">
              <w:rPr>
                <w:rFonts w:cs="Arial"/>
                <w:sz w:val="20"/>
                <w:szCs w:val="20"/>
              </w:rPr>
              <w:t>6.19</w:t>
            </w:r>
            <w:r>
              <w:rPr>
                <w:rFonts w:cs="Arial"/>
                <w:sz w:val="20"/>
                <w:szCs w:val="20"/>
              </w:rPr>
              <w:t>%</w:t>
            </w:r>
          </w:p>
        </w:tc>
        <w:tc>
          <w:tcPr>
            <w:tcW w:w="532" w:type="pct"/>
            <w:tcBorders>
              <w:bottom w:val="single" w:sz="4" w:space="0" w:color="auto"/>
            </w:tcBorders>
            <w:shd w:val="clear" w:color="auto" w:fill="auto"/>
            <w:noWrap/>
            <w:vAlign w:val="bottom"/>
            <w:hideMark/>
          </w:tcPr>
          <w:p w:rsidR="00081D87" w:rsidRDefault="00081D87" w:rsidP="00815AB9">
            <w:pPr>
              <w:jc w:val="right"/>
              <w:rPr>
                <w:rFonts w:cs="Arial"/>
                <w:sz w:val="20"/>
                <w:szCs w:val="20"/>
              </w:rPr>
            </w:pPr>
            <w:r>
              <w:rPr>
                <w:rFonts w:cs="Arial"/>
                <w:sz w:val="20"/>
                <w:szCs w:val="20"/>
              </w:rPr>
              <w:t>20.40%</w:t>
            </w:r>
          </w:p>
        </w:tc>
        <w:tc>
          <w:tcPr>
            <w:tcW w:w="518" w:type="pct"/>
            <w:tcBorders>
              <w:bottom w:val="single" w:sz="4" w:space="0" w:color="auto"/>
            </w:tcBorders>
            <w:shd w:val="clear" w:color="auto" w:fill="auto"/>
            <w:noWrap/>
            <w:vAlign w:val="bottom"/>
            <w:hideMark/>
          </w:tcPr>
          <w:p w:rsidR="00081D87" w:rsidRDefault="00081D87" w:rsidP="00B126AD">
            <w:pPr>
              <w:jc w:val="right"/>
              <w:rPr>
                <w:rFonts w:cs="Arial"/>
                <w:sz w:val="20"/>
                <w:szCs w:val="20"/>
              </w:rPr>
            </w:pPr>
            <w:r>
              <w:rPr>
                <w:rFonts w:cs="Arial"/>
                <w:sz w:val="20"/>
                <w:szCs w:val="20"/>
              </w:rPr>
              <w:t>2</w:t>
            </w:r>
            <w:r w:rsidR="00B126AD">
              <w:rPr>
                <w:rFonts w:cs="Arial"/>
                <w:sz w:val="20"/>
                <w:szCs w:val="20"/>
              </w:rPr>
              <w:t>7.71</w:t>
            </w:r>
            <w:r>
              <w:rPr>
                <w:rFonts w:cs="Arial"/>
                <w:sz w:val="20"/>
                <w:szCs w:val="20"/>
              </w:rPr>
              <w:t>%</w:t>
            </w:r>
          </w:p>
        </w:tc>
        <w:tc>
          <w:tcPr>
            <w:tcW w:w="504" w:type="pct"/>
            <w:tcBorders>
              <w:bottom w:val="single" w:sz="4" w:space="0" w:color="auto"/>
            </w:tcBorders>
          </w:tcPr>
          <w:p w:rsidR="00081D87" w:rsidRDefault="00081D87" w:rsidP="00CB0524">
            <w:pPr>
              <w:jc w:val="right"/>
              <w:rPr>
                <w:rFonts w:cs="Arial"/>
                <w:sz w:val="20"/>
                <w:szCs w:val="20"/>
              </w:rPr>
            </w:pPr>
          </w:p>
          <w:p w:rsidR="00081D87" w:rsidRDefault="00081D87" w:rsidP="00B126AD">
            <w:pPr>
              <w:jc w:val="right"/>
              <w:rPr>
                <w:rFonts w:cs="Arial"/>
                <w:sz w:val="20"/>
                <w:szCs w:val="20"/>
              </w:rPr>
            </w:pPr>
            <w:r>
              <w:rPr>
                <w:rFonts w:cs="Arial"/>
                <w:sz w:val="20"/>
                <w:szCs w:val="20"/>
              </w:rPr>
              <w:t>2</w:t>
            </w:r>
            <w:r w:rsidR="00B126AD">
              <w:rPr>
                <w:rFonts w:cs="Arial"/>
                <w:sz w:val="20"/>
                <w:szCs w:val="20"/>
              </w:rPr>
              <w:t>4</w:t>
            </w:r>
            <w:r>
              <w:rPr>
                <w:rFonts w:cs="Arial"/>
                <w:sz w:val="20"/>
                <w:szCs w:val="20"/>
              </w:rPr>
              <w:t>.</w:t>
            </w:r>
            <w:r w:rsidR="00B126AD">
              <w:rPr>
                <w:rFonts w:cs="Arial"/>
                <w:sz w:val="20"/>
                <w:szCs w:val="20"/>
              </w:rPr>
              <w:t>40</w:t>
            </w:r>
            <w:r>
              <w:rPr>
                <w:rFonts w:cs="Arial"/>
                <w:sz w:val="20"/>
                <w:szCs w:val="20"/>
              </w:rPr>
              <w:t>%</w:t>
            </w:r>
          </w:p>
        </w:tc>
      </w:tr>
      <w:tr w:rsidR="00081D87" w:rsidRPr="008963A5" w:rsidTr="00081D87">
        <w:trPr>
          <w:trHeight w:val="359"/>
          <w:jc w:val="center"/>
        </w:trPr>
        <w:tc>
          <w:tcPr>
            <w:tcW w:w="959" w:type="pct"/>
            <w:tcBorders>
              <w:bottom w:val="single" w:sz="4" w:space="0" w:color="auto"/>
            </w:tcBorders>
            <w:shd w:val="clear" w:color="auto" w:fill="auto"/>
            <w:noWrap/>
            <w:vAlign w:val="bottom"/>
            <w:hideMark/>
          </w:tcPr>
          <w:p w:rsidR="00081D87" w:rsidRPr="008963A5" w:rsidRDefault="00081D87" w:rsidP="00815AB9">
            <w:pPr>
              <w:rPr>
                <w:rFonts w:cs="Arial"/>
                <w:color w:val="000000"/>
                <w:sz w:val="20"/>
                <w:szCs w:val="18"/>
              </w:rPr>
            </w:pPr>
            <w:r w:rsidRPr="008963A5">
              <w:rPr>
                <w:rFonts w:cs="Arial"/>
                <w:color w:val="000000"/>
                <w:sz w:val="20"/>
                <w:szCs w:val="18"/>
              </w:rPr>
              <w:t>% Reduction</w:t>
            </w:r>
          </w:p>
        </w:tc>
        <w:tc>
          <w:tcPr>
            <w:tcW w:w="496" w:type="pct"/>
            <w:tcBorders>
              <w:bottom w:val="single" w:sz="4" w:space="0" w:color="auto"/>
            </w:tcBorders>
            <w:shd w:val="clear" w:color="auto" w:fill="auto"/>
            <w:noWrap/>
            <w:vAlign w:val="bottom"/>
            <w:hideMark/>
          </w:tcPr>
          <w:p w:rsidR="00081D87" w:rsidRPr="008963A5" w:rsidRDefault="00081D87" w:rsidP="00081D87">
            <w:pPr>
              <w:jc w:val="right"/>
              <w:rPr>
                <w:rFonts w:cs="Arial"/>
                <w:color w:val="000000"/>
                <w:sz w:val="20"/>
                <w:szCs w:val="18"/>
              </w:rPr>
            </w:pPr>
            <w:r>
              <w:rPr>
                <w:rFonts w:cs="Arial"/>
                <w:color w:val="000000"/>
                <w:sz w:val="20"/>
                <w:szCs w:val="18"/>
              </w:rPr>
              <w:t>1.56</w:t>
            </w:r>
            <w:r w:rsidRPr="008963A5">
              <w:rPr>
                <w:rFonts w:cs="Arial"/>
                <w:color w:val="000000"/>
                <w:sz w:val="20"/>
                <w:szCs w:val="18"/>
              </w:rPr>
              <w:t>%</w:t>
            </w:r>
          </w:p>
        </w:tc>
        <w:tc>
          <w:tcPr>
            <w:tcW w:w="496" w:type="pct"/>
            <w:tcBorders>
              <w:bottom w:val="single" w:sz="4" w:space="0" w:color="auto"/>
            </w:tcBorders>
            <w:shd w:val="clear" w:color="auto" w:fill="auto"/>
            <w:noWrap/>
            <w:vAlign w:val="bottom"/>
            <w:hideMark/>
          </w:tcPr>
          <w:p w:rsidR="00081D87" w:rsidRPr="008963A5" w:rsidRDefault="00081D87" w:rsidP="00081D87">
            <w:pPr>
              <w:jc w:val="right"/>
              <w:rPr>
                <w:rFonts w:cs="Arial"/>
                <w:color w:val="000000"/>
                <w:sz w:val="20"/>
                <w:szCs w:val="18"/>
              </w:rPr>
            </w:pPr>
            <w:r>
              <w:rPr>
                <w:rFonts w:cs="Arial"/>
                <w:color w:val="000000"/>
                <w:sz w:val="20"/>
                <w:szCs w:val="18"/>
              </w:rPr>
              <w:t>-</w:t>
            </w:r>
            <w:r w:rsidRPr="008963A5">
              <w:rPr>
                <w:rFonts w:cs="Arial"/>
                <w:color w:val="000000"/>
                <w:sz w:val="20"/>
                <w:szCs w:val="18"/>
              </w:rPr>
              <w:t>2%</w:t>
            </w:r>
          </w:p>
        </w:tc>
        <w:tc>
          <w:tcPr>
            <w:tcW w:w="496" w:type="pct"/>
            <w:tcBorders>
              <w:bottom w:val="single" w:sz="4" w:space="0" w:color="auto"/>
            </w:tcBorders>
            <w:shd w:val="clear" w:color="auto" w:fill="auto"/>
            <w:noWrap/>
            <w:vAlign w:val="bottom"/>
            <w:hideMark/>
          </w:tcPr>
          <w:p w:rsidR="00081D87" w:rsidRPr="008963A5" w:rsidRDefault="00081D87" w:rsidP="00081D87">
            <w:pPr>
              <w:jc w:val="right"/>
              <w:rPr>
                <w:rFonts w:cs="Arial"/>
                <w:color w:val="000000"/>
                <w:sz w:val="20"/>
                <w:szCs w:val="18"/>
              </w:rPr>
            </w:pPr>
            <w:r>
              <w:rPr>
                <w:rFonts w:cs="Arial"/>
                <w:color w:val="000000"/>
                <w:sz w:val="20"/>
                <w:szCs w:val="18"/>
              </w:rPr>
              <w:t>4.4</w:t>
            </w:r>
            <w:r w:rsidRPr="008963A5">
              <w:rPr>
                <w:rFonts w:cs="Arial"/>
                <w:color w:val="000000"/>
                <w:sz w:val="20"/>
                <w:szCs w:val="18"/>
              </w:rPr>
              <w:t>2%</w:t>
            </w:r>
          </w:p>
        </w:tc>
        <w:tc>
          <w:tcPr>
            <w:tcW w:w="496" w:type="pct"/>
            <w:tcBorders>
              <w:bottom w:val="single" w:sz="4" w:space="0" w:color="auto"/>
            </w:tcBorders>
            <w:shd w:val="clear" w:color="auto" w:fill="auto"/>
            <w:noWrap/>
            <w:vAlign w:val="bottom"/>
            <w:hideMark/>
          </w:tcPr>
          <w:p w:rsidR="00081D87" w:rsidRPr="00B126AD" w:rsidRDefault="00B126AD" w:rsidP="00815AB9">
            <w:pPr>
              <w:jc w:val="right"/>
              <w:rPr>
                <w:rFonts w:cs="Arial"/>
                <w:color w:val="000000"/>
                <w:sz w:val="20"/>
                <w:szCs w:val="18"/>
              </w:rPr>
            </w:pPr>
            <w:r w:rsidRPr="00B126AD">
              <w:rPr>
                <w:rFonts w:cs="Arial"/>
                <w:color w:val="000000"/>
                <w:sz w:val="20"/>
                <w:szCs w:val="18"/>
              </w:rPr>
              <w:t>3.16</w:t>
            </w:r>
            <w:r w:rsidR="00081D87" w:rsidRPr="00B126AD">
              <w:rPr>
                <w:rFonts w:cs="Arial"/>
                <w:color w:val="000000"/>
                <w:sz w:val="20"/>
                <w:szCs w:val="18"/>
              </w:rPr>
              <w:t>%</w:t>
            </w:r>
          </w:p>
        </w:tc>
        <w:tc>
          <w:tcPr>
            <w:tcW w:w="504" w:type="pct"/>
            <w:tcBorders>
              <w:bottom w:val="single" w:sz="4" w:space="0" w:color="auto"/>
            </w:tcBorders>
            <w:shd w:val="clear" w:color="auto" w:fill="auto"/>
            <w:noWrap/>
            <w:vAlign w:val="bottom"/>
            <w:hideMark/>
          </w:tcPr>
          <w:p w:rsidR="00081D87" w:rsidRPr="008963A5" w:rsidRDefault="00B126AD" w:rsidP="00B126AD">
            <w:pPr>
              <w:jc w:val="right"/>
              <w:rPr>
                <w:rFonts w:cs="Arial"/>
                <w:color w:val="000000"/>
                <w:sz w:val="20"/>
                <w:szCs w:val="18"/>
              </w:rPr>
            </w:pPr>
            <w:r>
              <w:rPr>
                <w:rFonts w:cs="Arial"/>
                <w:color w:val="000000"/>
                <w:sz w:val="20"/>
                <w:szCs w:val="18"/>
              </w:rPr>
              <w:t>5.45</w:t>
            </w:r>
            <w:r w:rsidR="00081D87" w:rsidRPr="008963A5">
              <w:rPr>
                <w:rFonts w:cs="Arial"/>
                <w:color w:val="000000"/>
                <w:sz w:val="20"/>
                <w:szCs w:val="18"/>
              </w:rPr>
              <w:t>%</w:t>
            </w:r>
          </w:p>
        </w:tc>
        <w:tc>
          <w:tcPr>
            <w:tcW w:w="532" w:type="pct"/>
            <w:tcBorders>
              <w:bottom w:val="single" w:sz="4" w:space="0" w:color="auto"/>
            </w:tcBorders>
            <w:shd w:val="clear" w:color="auto" w:fill="auto"/>
            <w:noWrap/>
            <w:vAlign w:val="bottom"/>
            <w:hideMark/>
          </w:tcPr>
          <w:p w:rsidR="00081D87" w:rsidRPr="008963A5" w:rsidRDefault="00B126AD" w:rsidP="00B126AD">
            <w:pPr>
              <w:jc w:val="right"/>
              <w:rPr>
                <w:rFonts w:cs="Arial"/>
                <w:color w:val="000000"/>
                <w:sz w:val="20"/>
                <w:szCs w:val="18"/>
              </w:rPr>
            </w:pPr>
            <w:r>
              <w:rPr>
                <w:rFonts w:cs="Arial"/>
                <w:color w:val="000000"/>
                <w:sz w:val="20"/>
                <w:szCs w:val="18"/>
              </w:rPr>
              <w:t>5.79</w:t>
            </w:r>
            <w:r w:rsidR="00081D87" w:rsidRPr="008963A5">
              <w:rPr>
                <w:rFonts w:cs="Arial"/>
                <w:color w:val="000000"/>
                <w:sz w:val="20"/>
                <w:szCs w:val="18"/>
              </w:rPr>
              <w:t>%</w:t>
            </w:r>
          </w:p>
        </w:tc>
        <w:tc>
          <w:tcPr>
            <w:tcW w:w="518" w:type="pct"/>
            <w:tcBorders>
              <w:bottom w:val="single" w:sz="4" w:space="0" w:color="auto"/>
            </w:tcBorders>
            <w:shd w:val="clear" w:color="auto" w:fill="auto"/>
            <w:noWrap/>
            <w:vAlign w:val="bottom"/>
            <w:hideMark/>
          </w:tcPr>
          <w:p w:rsidR="00081D87" w:rsidRPr="008963A5" w:rsidRDefault="00B126AD" w:rsidP="00B126AD">
            <w:pPr>
              <w:jc w:val="right"/>
              <w:rPr>
                <w:rFonts w:cs="Arial"/>
                <w:color w:val="000000"/>
                <w:sz w:val="20"/>
                <w:szCs w:val="18"/>
              </w:rPr>
            </w:pPr>
            <w:r>
              <w:rPr>
                <w:rFonts w:cs="Arial"/>
                <w:color w:val="000000"/>
                <w:sz w:val="20"/>
                <w:szCs w:val="18"/>
              </w:rPr>
              <w:t>3.93</w:t>
            </w:r>
            <w:r w:rsidR="00081D87" w:rsidRPr="008963A5">
              <w:rPr>
                <w:rFonts w:cs="Arial"/>
                <w:color w:val="000000"/>
                <w:sz w:val="20"/>
                <w:szCs w:val="18"/>
              </w:rPr>
              <w:t>%</w:t>
            </w:r>
          </w:p>
        </w:tc>
        <w:tc>
          <w:tcPr>
            <w:tcW w:w="504" w:type="pct"/>
            <w:tcBorders>
              <w:bottom w:val="single" w:sz="4" w:space="0" w:color="auto"/>
            </w:tcBorders>
          </w:tcPr>
          <w:p w:rsidR="00081D87" w:rsidRDefault="00081D87" w:rsidP="00CB0524">
            <w:pPr>
              <w:jc w:val="right"/>
              <w:rPr>
                <w:rFonts w:cs="Arial"/>
                <w:sz w:val="20"/>
                <w:szCs w:val="20"/>
              </w:rPr>
            </w:pPr>
          </w:p>
          <w:p w:rsidR="00081D87" w:rsidRPr="007D1381" w:rsidRDefault="00081D87" w:rsidP="00B126AD">
            <w:pPr>
              <w:jc w:val="right"/>
              <w:rPr>
                <w:rFonts w:cs="Arial"/>
                <w:sz w:val="20"/>
                <w:szCs w:val="20"/>
              </w:rPr>
            </w:pPr>
            <w:r w:rsidRPr="007D1381">
              <w:rPr>
                <w:rFonts w:cs="Arial"/>
                <w:sz w:val="20"/>
                <w:szCs w:val="20"/>
              </w:rPr>
              <w:t>3.</w:t>
            </w:r>
            <w:r w:rsidR="00B126AD">
              <w:rPr>
                <w:rFonts w:cs="Arial"/>
                <w:sz w:val="20"/>
                <w:szCs w:val="20"/>
              </w:rPr>
              <w:t>31</w:t>
            </w:r>
            <w:r w:rsidRPr="007D1381">
              <w:rPr>
                <w:rFonts w:cs="Arial"/>
                <w:sz w:val="20"/>
                <w:szCs w:val="20"/>
              </w:rPr>
              <w:t>%</w:t>
            </w:r>
          </w:p>
        </w:tc>
      </w:tr>
    </w:tbl>
    <w:p w:rsidR="00EC5B29" w:rsidRDefault="00EC5B29" w:rsidP="00756969">
      <w:pPr>
        <w:pStyle w:val="Caption"/>
        <w:keepNext/>
        <w:spacing w:line="360" w:lineRule="auto"/>
        <w:jc w:val="both"/>
        <w:rPr>
          <w:rFonts w:ascii="Cambria" w:hAnsi="Cambria" w:cs="Arial"/>
          <w:sz w:val="24"/>
          <w:szCs w:val="24"/>
        </w:rPr>
      </w:pPr>
      <w:r>
        <w:rPr>
          <w:rFonts w:ascii="Cambria" w:hAnsi="Cambria" w:cs="Arial"/>
          <w:sz w:val="24"/>
          <w:szCs w:val="24"/>
        </w:rPr>
        <w:t xml:space="preserve"> </w:t>
      </w:r>
    </w:p>
    <w:p w:rsidR="00A5197C" w:rsidRPr="00DE3BDD" w:rsidRDefault="00883300" w:rsidP="00FE3882">
      <w:pPr>
        <w:pStyle w:val="Caption"/>
        <w:keepNext/>
        <w:spacing w:line="360" w:lineRule="auto"/>
        <w:jc w:val="both"/>
        <w:rPr>
          <w:rFonts w:ascii="Cambria" w:hAnsi="Cambria" w:cs="Arial"/>
          <w:sz w:val="24"/>
          <w:szCs w:val="24"/>
        </w:rPr>
      </w:pPr>
      <w:r>
        <w:rPr>
          <w:rFonts w:ascii="Cambria" w:hAnsi="Cambria" w:cs="Arial"/>
          <w:sz w:val="24"/>
          <w:szCs w:val="24"/>
        </w:rPr>
        <w:t xml:space="preserve">Now, in line with the </w:t>
      </w:r>
      <w:r w:rsidR="002529DC">
        <w:rPr>
          <w:rFonts w:ascii="Cambria" w:hAnsi="Cambria" w:cs="Arial"/>
          <w:sz w:val="24"/>
          <w:szCs w:val="24"/>
        </w:rPr>
        <w:t xml:space="preserve">above </w:t>
      </w:r>
      <w:r>
        <w:rPr>
          <w:rFonts w:ascii="Cambria" w:hAnsi="Cambria" w:cs="Arial"/>
          <w:sz w:val="24"/>
          <w:szCs w:val="24"/>
        </w:rPr>
        <w:t>the expected performance in the ensuing year (FY 20</w:t>
      </w:r>
      <w:r w:rsidR="00536AFF">
        <w:rPr>
          <w:rFonts w:ascii="Cambria" w:hAnsi="Cambria" w:cs="Arial"/>
          <w:sz w:val="24"/>
          <w:szCs w:val="24"/>
        </w:rPr>
        <w:t>20</w:t>
      </w:r>
      <w:r>
        <w:rPr>
          <w:rFonts w:ascii="Cambria" w:hAnsi="Cambria" w:cs="Arial"/>
          <w:sz w:val="24"/>
          <w:szCs w:val="24"/>
        </w:rPr>
        <w:t>-</w:t>
      </w:r>
      <w:r w:rsidR="002529DC">
        <w:rPr>
          <w:rFonts w:ascii="Cambria" w:hAnsi="Cambria" w:cs="Arial"/>
          <w:sz w:val="24"/>
          <w:szCs w:val="24"/>
        </w:rPr>
        <w:t>2</w:t>
      </w:r>
      <w:r w:rsidR="00536AFF">
        <w:rPr>
          <w:rFonts w:ascii="Cambria" w:hAnsi="Cambria" w:cs="Arial"/>
          <w:sz w:val="24"/>
          <w:szCs w:val="24"/>
        </w:rPr>
        <w:t>1</w:t>
      </w:r>
      <w:r>
        <w:rPr>
          <w:rFonts w:ascii="Cambria" w:hAnsi="Cambria" w:cs="Arial"/>
          <w:sz w:val="24"/>
          <w:szCs w:val="24"/>
        </w:rPr>
        <w:t xml:space="preserve">) has been depicted  below with actual of </w:t>
      </w:r>
      <w:r w:rsidR="00A5197C" w:rsidRPr="000B7D3A">
        <w:rPr>
          <w:rFonts w:ascii="Cambria" w:hAnsi="Cambria" w:cs="Arial"/>
          <w:sz w:val="24"/>
          <w:szCs w:val="24"/>
        </w:rPr>
        <w:t>previous year (FY 201</w:t>
      </w:r>
      <w:r w:rsidR="00536AFF">
        <w:rPr>
          <w:rFonts w:ascii="Cambria" w:hAnsi="Cambria" w:cs="Arial"/>
          <w:sz w:val="24"/>
          <w:szCs w:val="24"/>
        </w:rPr>
        <w:t>8</w:t>
      </w:r>
      <w:r w:rsidR="00A5197C">
        <w:rPr>
          <w:rFonts w:ascii="Cambria" w:hAnsi="Cambria" w:cs="Arial"/>
          <w:sz w:val="24"/>
          <w:szCs w:val="24"/>
        </w:rPr>
        <w:t>-1</w:t>
      </w:r>
      <w:r w:rsidR="00536AFF">
        <w:rPr>
          <w:rFonts w:ascii="Cambria" w:hAnsi="Cambria" w:cs="Arial"/>
          <w:sz w:val="24"/>
          <w:szCs w:val="24"/>
        </w:rPr>
        <w:t>9</w:t>
      </w:r>
      <w:r w:rsidR="00A5197C" w:rsidRPr="00DE3BDD">
        <w:rPr>
          <w:rFonts w:ascii="Cambria" w:hAnsi="Cambria" w:cs="Arial"/>
          <w:sz w:val="24"/>
          <w:szCs w:val="24"/>
        </w:rPr>
        <w:t xml:space="preserve">), </w:t>
      </w:r>
      <w:r>
        <w:rPr>
          <w:rFonts w:ascii="Cambria" w:hAnsi="Cambria" w:cs="Arial"/>
          <w:sz w:val="24"/>
          <w:szCs w:val="24"/>
        </w:rPr>
        <w:t xml:space="preserve">revised estimate for </w:t>
      </w:r>
      <w:r w:rsidR="00A5197C" w:rsidRPr="00DE3BDD">
        <w:rPr>
          <w:rFonts w:ascii="Cambria" w:hAnsi="Cambria" w:cs="Arial"/>
          <w:sz w:val="24"/>
          <w:szCs w:val="24"/>
        </w:rPr>
        <w:t>current year (</w:t>
      </w:r>
      <w:r w:rsidR="00A5197C">
        <w:rPr>
          <w:rFonts w:ascii="Cambria" w:hAnsi="Cambria" w:cs="Arial"/>
          <w:sz w:val="24"/>
          <w:szCs w:val="24"/>
        </w:rPr>
        <w:t>201</w:t>
      </w:r>
      <w:r w:rsidR="00536AFF">
        <w:rPr>
          <w:rFonts w:ascii="Cambria" w:hAnsi="Cambria" w:cs="Arial"/>
          <w:sz w:val="24"/>
          <w:szCs w:val="24"/>
        </w:rPr>
        <w:t>9</w:t>
      </w:r>
      <w:r w:rsidR="00A5197C">
        <w:rPr>
          <w:rFonts w:ascii="Cambria" w:hAnsi="Cambria" w:cs="Arial"/>
          <w:sz w:val="24"/>
          <w:szCs w:val="24"/>
        </w:rPr>
        <w:t>-</w:t>
      </w:r>
      <w:r w:rsidR="00536AFF">
        <w:rPr>
          <w:rFonts w:ascii="Cambria" w:hAnsi="Cambria" w:cs="Arial"/>
          <w:sz w:val="24"/>
          <w:szCs w:val="24"/>
        </w:rPr>
        <w:t>20</w:t>
      </w:r>
      <w:r w:rsidR="00A5197C" w:rsidRPr="00DE3BDD">
        <w:rPr>
          <w:rFonts w:ascii="Cambria" w:hAnsi="Cambria" w:cs="Arial"/>
          <w:sz w:val="24"/>
          <w:szCs w:val="24"/>
        </w:rPr>
        <w:t xml:space="preserve">) as </w:t>
      </w:r>
      <w:r w:rsidR="004853B3">
        <w:rPr>
          <w:rFonts w:ascii="Cambria" w:hAnsi="Cambria" w:cs="Arial"/>
          <w:sz w:val="24"/>
          <w:szCs w:val="24"/>
        </w:rPr>
        <w:t>per below table</w:t>
      </w:r>
      <w:r w:rsidR="00FE3882">
        <w:rPr>
          <w:rFonts w:ascii="Cambria" w:hAnsi="Cambria" w:cs="Arial"/>
          <w:sz w:val="24"/>
          <w:szCs w:val="24"/>
        </w:rPr>
        <w:t>.</w:t>
      </w: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536AFF">
        <w:rPr>
          <w:rFonts w:ascii="Cambria" w:hAnsi="Cambria" w:cs="Arial"/>
          <w:b/>
          <w:sz w:val="24"/>
          <w:szCs w:val="24"/>
        </w:rPr>
        <w:t>8</w:t>
      </w:r>
      <w:r w:rsidR="00124232">
        <w:rPr>
          <w:rFonts w:ascii="Cambria" w:hAnsi="Cambria" w:cs="Arial"/>
          <w:b/>
          <w:sz w:val="24"/>
          <w:szCs w:val="24"/>
        </w:rPr>
        <w:t>-</w:t>
      </w:r>
      <w:r>
        <w:rPr>
          <w:rFonts w:ascii="Cambria" w:hAnsi="Cambria" w:cs="Arial"/>
          <w:b/>
          <w:sz w:val="24"/>
          <w:szCs w:val="24"/>
        </w:rPr>
        <w:t>1</w:t>
      </w:r>
      <w:r w:rsidR="00536AFF">
        <w:rPr>
          <w:rFonts w:ascii="Cambria" w:hAnsi="Cambria" w:cs="Arial"/>
          <w:b/>
          <w:sz w:val="24"/>
          <w:szCs w:val="24"/>
        </w:rPr>
        <w:t>9</w:t>
      </w:r>
      <w:r w:rsidRPr="00DE3BDD">
        <w:rPr>
          <w:rFonts w:ascii="Cambria" w:hAnsi="Cambria" w:cs="Arial"/>
          <w:b/>
          <w:sz w:val="24"/>
          <w:szCs w:val="24"/>
        </w:rPr>
        <w:t xml:space="preserve"> to FY </w:t>
      </w:r>
      <w:r>
        <w:rPr>
          <w:rFonts w:ascii="Cambria" w:hAnsi="Cambria" w:cs="Arial"/>
          <w:b/>
          <w:sz w:val="24"/>
          <w:szCs w:val="24"/>
        </w:rPr>
        <w:t>20</w:t>
      </w:r>
      <w:r w:rsidR="00536AFF">
        <w:rPr>
          <w:rFonts w:ascii="Cambria" w:hAnsi="Cambria" w:cs="Arial"/>
          <w:b/>
          <w:sz w:val="24"/>
          <w:szCs w:val="24"/>
        </w:rPr>
        <w:t>20</w:t>
      </w:r>
      <w:r>
        <w:rPr>
          <w:rFonts w:ascii="Cambria" w:hAnsi="Cambria" w:cs="Arial"/>
          <w:b/>
          <w:sz w:val="24"/>
          <w:szCs w:val="24"/>
        </w:rPr>
        <w:t>-</w:t>
      </w:r>
      <w:r w:rsidR="002529DC">
        <w:rPr>
          <w:rFonts w:ascii="Cambria" w:hAnsi="Cambria" w:cs="Arial"/>
          <w:b/>
          <w:sz w:val="24"/>
          <w:szCs w:val="24"/>
        </w:rPr>
        <w:t>2</w:t>
      </w:r>
      <w:r w:rsidR="00536AFF">
        <w:rPr>
          <w:rFonts w:ascii="Cambria" w:hAnsi="Cambria" w:cs="Arial"/>
          <w:b/>
          <w:sz w:val="24"/>
          <w:szCs w:val="24"/>
        </w:rPr>
        <w:t>1</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A5197C" w:rsidRPr="00DE3BDD" w:rsidTr="00472A4D">
        <w:trPr>
          <w:trHeight w:val="224"/>
        </w:trPr>
        <w:tc>
          <w:tcPr>
            <w:tcW w:w="2970" w:type="dxa"/>
            <w:shd w:val="solid" w:color="000080" w:fill="FFFFFF"/>
            <w:vAlign w:val="center"/>
          </w:tcPr>
          <w:p w:rsidR="00A5197C" w:rsidRPr="00DE3BDD" w:rsidRDefault="00A5197C" w:rsidP="00472A4D">
            <w:pPr>
              <w:jc w:val="center"/>
              <w:rPr>
                <w:rFonts w:ascii="Cambria" w:hAnsi="Cambria" w:cs="Arial"/>
                <w:b/>
                <w:bCs/>
                <w:color w:val="FFFFFF"/>
              </w:rPr>
            </w:pPr>
          </w:p>
        </w:tc>
        <w:tc>
          <w:tcPr>
            <w:tcW w:w="1620" w:type="dxa"/>
            <w:shd w:val="solid" w:color="000080" w:fill="FFFFFF"/>
          </w:tcPr>
          <w:p w:rsidR="00A5197C" w:rsidRPr="00DE3BDD" w:rsidRDefault="00A5197C" w:rsidP="00536AFF">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536AFF">
              <w:rPr>
                <w:rFonts w:ascii="Cambria" w:hAnsi="Cambria" w:cs="Arial"/>
                <w:color w:val="FFFFFF"/>
              </w:rPr>
              <w:t>8</w:t>
            </w:r>
            <w:r>
              <w:rPr>
                <w:rFonts w:ascii="Cambria" w:hAnsi="Cambria" w:cs="Arial"/>
                <w:color w:val="FFFFFF"/>
              </w:rPr>
              <w:t>-1</w:t>
            </w:r>
            <w:r w:rsidR="00536AFF">
              <w:rPr>
                <w:rFonts w:ascii="Cambria" w:hAnsi="Cambria" w:cs="Arial"/>
                <w:color w:val="FFFFFF"/>
              </w:rPr>
              <w:t>9</w:t>
            </w:r>
          </w:p>
        </w:tc>
        <w:tc>
          <w:tcPr>
            <w:tcW w:w="1440" w:type="dxa"/>
            <w:shd w:val="solid" w:color="000080" w:fill="FFFFFF"/>
          </w:tcPr>
          <w:p w:rsidR="00A5197C" w:rsidRPr="00DE3BDD" w:rsidRDefault="00A5197C" w:rsidP="00536AFF">
            <w:pPr>
              <w:jc w:val="center"/>
              <w:rPr>
                <w:rFonts w:ascii="Cambria" w:hAnsi="Cambria" w:cs="Arial"/>
                <w:color w:val="FFFFFF"/>
              </w:rPr>
            </w:pPr>
            <w:r w:rsidRPr="00DE3BDD">
              <w:rPr>
                <w:rFonts w:ascii="Cambria" w:hAnsi="Cambria" w:cs="Arial"/>
                <w:color w:val="FFFFFF"/>
              </w:rPr>
              <w:t xml:space="preserve">FY </w:t>
            </w:r>
            <w:r>
              <w:rPr>
                <w:rFonts w:ascii="Cambria" w:hAnsi="Cambria" w:cs="Arial"/>
                <w:color w:val="FFFFFF"/>
              </w:rPr>
              <w:t>201</w:t>
            </w:r>
            <w:r w:rsidR="00536AFF">
              <w:rPr>
                <w:rFonts w:ascii="Cambria" w:hAnsi="Cambria" w:cs="Arial"/>
                <w:color w:val="FFFFFF"/>
              </w:rPr>
              <w:t>9</w:t>
            </w:r>
            <w:r>
              <w:rPr>
                <w:rFonts w:ascii="Cambria" w:hAnsi="Cambria" w:cs="Arial"/>
                <w:color w:val="FFFFFF"/>
              </w:rPr>
              <w:t>-</w:t>
            </w:r>
            <w:r w:rsidR="00536AFF">
              <w:rPr>
                <w:rFonts w:ascii="Cambria" w:hAnsi="Cambria" w:cs="Arial"/>
                <w:color w:val="FFFFFF"/>
              </w:rPr>
              <w:t>20</w:t>
            </w:r>
          </w:p>
        </w:tc>
        <w:tc>
          <w:tcPr>
            <w:tcW w:w="2176" w:type="dxa"/>
            <w:shd w:val="solid" w:color="000080" w:fill="FFFFFF"/>
          </w:tcPr>
          <w:p w:rsidR="00A5197C" w:rsidRPr="00DE3BDD" w:rsidRDefault="00A5197C" w:rsidP="00536AFF">
            <w:pPr>
              <w:jc w:val="center"/>
              <w:rPr>
                <w:rFonts w:ascii="Cambria" w:hAnsi="Cambria" w:cs="Arial"/>
                <w:color w:val="FFFFFF"/>
              </w:rPr>
            </w:pPr>
            <w:r w:rsidRPr="00DE3BDD">
              <w:rPr>
                <w:rFonts w:ascii="Cambria" w:hAnsi="Cambria" w:cs="Arial"/>
                <w:color w:val="FFFFFF"/>
              </w:rPr>
              <w:t xml:space="preserve"> FY </w:t>
            </w:r>
            <w:r>
              <w:rPr>
                <w:rFonts w:ascii="Cambria" w:hAnsi="Cambria" w:cs="Arial"/>
                <w:color w:val="FFFFFF"/>
              </w:rPr>
              <w:t>20</w:t>
            </w:r>
            <w:r w:rsidR="00536AFF">
              <w:rPr>
                <w:rFonts w:ascii="Cambria" w:hAnsi="Cambria" w:cs="Arial"/>
                <w:color w:val="FFFFFF"/>
              </w:rPr>
              <w:t>20</w:t>
            </w:r>
            <w:r>
              <w:rPr>
                <w:rFonts w:ascii="Cambria" w:hAnsi="Cambria" w:cs="Arial"/>
                <w:color w:val="FFFFFF"/>
              </w:rPr>
              <w:t>-</w:t>
            </w:r>
            <w:r w:rsidR="002529DC">
              <w:rPr>
                <w:rFonts w:ascii="Cambria" w:hAnsi="Cambria" w:cs="Arial"/>
                <w:color w:val="FFFFFF"/>
              </w:rPr>
              <w:t>2</w:t>
            </w:r>
            <w:r w:rsidR="00536AFF">
              <w:rPr>
                <w:rFonts w:ascii="Cambria" w:hAnsi="Cambria" w:cs="Arial"/>
                <w:color w:val="FFFFFF"/>
              </w:rPr>
              <w:t>1</w:t>
            </w:r>
            <w:r w:rsidRPr="00DE3BDD">
              <w:rPr>
                <w:rFonts w:ascii="Cambria" w:hAnsi="Cambria" w:cs="Arial"/>
                <w:color w:val="FFFFFF"/>
              </w:rPr>
              <w:t xml:space="preserve"> (Es</w:t>
            </w:r>
            <w:r w:rsidR="004E0675">
              <w:rPr>
                <w:rFonts w:ascii="Cambria" w:hAnsi="Cambria" w:cs="Arial"/>
                <w:color w:val="FFFFFF"/>
              </w:rPr>
              <w:t>t</w:t>
            </w:r>
            <w:r w:rsidRPr="00DE3BDD">
              <w:rPr>
                <w:rFonts w:ascii="Cambria" w:hAnsi="Cambria" w:cs="Arial"/>
                <w:color w:val="FFFFFF"/>
              </w:rPr>
              <w:t>t)</w:t>
            </w:r>
          </w:p>
        </w:tc>
      </w:tr>
      <w:tr w:rsidR="00A5197C" w:rsidRPr="00DE3BDD" w:rsidTr="00472A4D">
        <w:trPr>
          <w:trHeight w:val="224"/>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Sales in MU</w:t>
            </w:r>
          </w:p>
        </w:tc>
        <w:tc>
          <w:tcPr>
            <w:tcW w:w="1620" w:type="dxa"/>
          </w:tcPr>
          <w:p w:rsidR="00A5197C" w:rsidRPr="00DE3BDD" w:rsidRDefault="002529DC" w:rsidP="00536AFF">
            <w:pPr>
              <w:jc w:val="center"/>
              <w:rPr>
                <w:rFonts w:ascii="Cambria" w:hAnsi="Cambria" w:cs="Arial"/>
              </w:rPr>
            </w:pPr>
            <w:r>
              <w:rPr>
                <w:rFonts w:ascii="Cambria" w:hAnsi="Cambria" w:cs="Arial"/>
              </w:rPr>
              <w:t>5</w:t>
            </w:r>
            <w:r w:rsidR="00536AFF">
              <w:rPr>
                <w:rFonts w:ascii="Cambria" w:hAnsi="Cambria" w:cs="Arial"/>
              </w:rPr>
              <w:t>972</w:t>
            </w:r>
          </w:p>
        </w:tc>
        <w:tc>
          <w:tcPr>
            <w:tcW w:w="1440" w:type="dxa"/>
          </w:tcPr>
          <w:p w:rsidR="00A5197C" w:rsidRPr="00DE3BDD" w:rsidRDefault="00124232" w:rsidP="001F6B60">
            <w:pPr>
              <w:jc w:val="center"/>
              <w:rPr>
                <w:rFonts w:ascii="Cambria" w:hAnsi="Cambria" w:cs="Arial"/>
              </w:rPr>
            </w:pPr>
            <w:r>
              <w:rPr>
                <w:rFonts w:ascii="Cambria" w:hAnsi="Cambria" w:cs="Arial"/>
              </w:rPr>
              <w:t>5</w:t>
            </w:r>
            <w:r w:rsidR="001F6B60">
              <w:rPr>
                <w:rFonts w:ascii="Cambria" w:hAnsi="Cambria" w:cs="Arial"/>
              </w:rPr>
              <w:t>960</w:t>
            </w:r>
          </w:p>
        </w:tc>
        <w:tc>
          <w:tcPr>
            <w:tcW w:w="2176" w:type="dxa"/>
          </w:tcPr>
          <w:p w:rsidR="00A5197C" w:rsidRPr="00DE3BDD" w:rsidRDefault="001F6B60" w:rsidP="002529DC">
            <w:pPr>
              <w:jc w:val="center"/>
              <w:rPr>
                <w:rFonts w:ascii="Cambria" w:hAnsi="Cambria" w:cs="Arial"/>
              </w:rPr>
            </w:pPr>
            <w:r>
              <w:rPr>
                <w:rFonts w:ascii="Cambria" w:hAnsi="Cambria" w:cs="Arial"/>
              </w:rPr>
              <w:t>6300</w:t>
            </w:r>
          </w:p>
        </w:tc>
      </w:tr>
      <w:tr w:rsidR="00A5197C" w:rsidRPr="00DE3BDD" w:rsidTr="00472A4D">
        <w:trPr>
          <w:trHeight w:val="469"/>
        </w:trPr>
        <w:tc>
          <w:tcPr>
            <w:tcW w:w="2970" w:type="dxa"/>
            <w:vAlign w:val="center"/>
          </w:tcPr>
          <w:p w:rsidR="00A5197C" w:rsidRPr="00DE3BDD" w:rsidRDefault="00A5197C" w:rsidP="00472A4D">
            <w:pPr>
              <w:rPr>
                <w:rFonts w:ascii="Cambria" w:hAnsi="Cambria" w:cs="Arial"/>
              </w:rPr>
            </w:pPr>
            <w:r w:rsidRPr="00DE3BDD">
              <w:rPr>
                <w:rFonts w:ascii="Cambria" w:hAnsi="Cambria" w:cs="Arial"/>
              </w:rPr>
              <w:t>Energy Purchased in MU</w:t>
            </w:r>
          </w:p>
        </w:tc>
        <w:tc>
          <w:tcPr>
            <w:tcW w:w="1620" w:type="dxa"/>
          </w:tcPr>
          <w:p w:rsidR="00A5197C" w:rsidRPr="00DE3BDD" w:rsidRDefault="002529DC" w:rsidP="00536AFF">
            <w:pPr>
              <w:jc w:val="center"/>
              <w:rPr>
                <w:rFonts w:ascii="Cambria" w:hAnsi="Cambria" w:cs="Arial"/>
              </w:rPr>
            </w:pPr>
            <w:r>
              <w:rPr>
                <w:rFonts w:ascii="Cambria" w:hAnsi="Cambria" w:cs="Arial"/>
              </w:rPr>
              <w:t>7</w:t>
            </w:r>
            <w:r w:rsidR="00536AFF">
              <w:rPr>
                <w:rFonts w:ascii="Cambria" w:hAnsi="Cambria" w:cs="Arial"/>
              </w:rPr>
              <w:t>590</w:t>
            </w:r>
          </w:p>
        </w:tc>
        <w:tc>
          <w:tcPr>
            <w:tcW w:w="1440" w:type="dxa"/>
          </w:tcPr>
          <w:p w:rsidR="00A5197C" w:rsidRPr="00DE3BDD" w:rsidRDefault="002529DC" w:rsidP="001F6B60">
            <w:pPr>
              <w:jc w:val="center"/>
              <w:rPr>
                <w:rFonts w:ascii="Cambria" w:hAnsi="Cambria" w:cs="Arial"/>
              </w:rPr>
            </w:pPr>
            <w:r>
              <w:rPr>
                <w:rFonts w:ascii="Cambria" w:hAnsi="Cambria" w:cs="Arial"/>
              </w:rPr>
              <w:t>7</w:t>
            </w:r>
            <w:r w:rsidR="001F6B60">
              <w:rPr>
                <w:rFonts w:ascii="Cambria" w:hAnsi="Cambria" w:cs="Arial"/>
              </w:rPr>
              <w:t>7</w:t>
            </w:r>
            <w:r>
              <w:rPr>
                <w:rFonts w:ascii="Cambria" w:hAnsi="Cambria" w:cs="Arial"/>
              </w:rPr>
              <w:t>50</w:t>
            </w:r>
          </w:p>
        </w:tc>
        <w:tc>
          <w:tcPr>
            <w:tcW w:w="2176" w:type="dxa"/>
          </w:tcPr>
          <w:p w:rsidR="00A5197C" w:rsidRPr="00DE3BDD" w:rsidRDefault="001F6B60" w:rsidP="002529DC">
            <w:pPr>
              <w:jc w:val="center"/>
              <w:rPr>
                <w:rFonts w:ascii="Cambria" w:hAnsi="Cambria" w:cs="Arial"/>
              </w:rPr>
            </w:pPr>
            <w:r>
              <w:rPr>
                <w:rFonts w:ascii="Cambria" w:hAnsi="Cambria" w:cs="Arial"/>
              </w:rPr>
              <w:t>80</w:t>
            </w:r>
            <w:r w:rsidR="00420935">
              <w:rPr>
                <w:rFonts w:ascii="Cambria" w:hAnsi="Cambria" w:cs="Arial"/>
              </w:rPr>
              <w:t>00</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A5197C" w:rsidRPr="00DE3BDD" w:rsidRDefault="002529DC" w:rsidP="001F6B60">
            <w:pPr>
              <w:jc w:val="center"/>
              <w:rPr>
                <w:rFonts w:ascii="Cambria" w:hAnsi="Cambria" w:cs="Arial"/>
              </w:rPr>
            </w:pPr>
            <w:r>
              <w:rPr>
                <w:rFonts w:ascii="Cambria" w:hAnsi="Cambria" w:cs="Arial"/>
              </w:rPr>
              <w:t>2</w:t>
            </w:r>
            <w:r w:rsidR="001F6B60">
              <w:rPr>
                <w:rFonts w:ascii="Cambria" w:hAnsi="Cambria" w:cs="Arial"/>
              </w:rPr>
              <w:t>1.32</w:t>
            </w:r>
          </w:p>
        </w:tc>
        <w:tc>
          <w:tcPr>
            <w:tcW w:w="1440" w:type="dxa"/>
          </w:tcPr>
          <w:p w:rsidR="00A5197C" w:rsidRPr="00DE3BDD" w:rsidRDefault="002529DC" w:rsidP="001F6B60">
            <w:pPr>
              <w:jc w:val="center"/>
              <w:rPr>
                <w:rFonts w:ascii="Cambria" w:hAnsi="Cambria" w:cs="Arial"/>
              </w:rPr>
            </w:pPr>
            <w:r>
              <w:rPr>
                <w:rFonts w:ascii="Cambria" w:hAnsi="Cambria" w:cs="Arial"/>
              </w:rPr>
              <w:t>2</w:t>
            </w:r>
            <w:r w:rsidR="001F6B60">
              <w:rPr>
                <w:rFonts w:ascii="Cambria" w:hAnsi="Cambria" w:cs="Arial"/>
              </w:rPr>
              <w:t>3.10</w:t>
            </w:r>
          </w:p>
        </w:tc>
        <w:tc>
          <w:tcPr>
            <w:tcW w:w="2176" w:type="dxa"/>
          </w:tcPr>
          <w:p w:rsidR="00A5197C" w:rsidRPr="00DE3BDD" w:rsidRDefault="002529DC" w:rsidP="001F6B60">
            <w:pPr>
              <w:jc w:val="center"/>
              <w:rPr>
                <w:rFonts w:ascii="Cambria" w:hAnsi="Cambria" w:cs="Arial"/>
              </w:rPr>
            </w:pPr>
            <w:r>
              <w:rPr>
                <w:rFonts w:ascii="Cambria" w:hAnsi="Cambria" w:cs="Arial"/>
              </w:rPr>
              <w:t>2</w:t>
            </w:r>
            <w:r w:rsidR="001F6B60">
              <w:rPr>
                <w:rFonts w:ascii="Cambria" w:hAnsi="Cambria" w:cs="Arial"/>
              </w:rPr>
              <w:t>1</w:t>
            </w:r>
            <w:r>
              <w:rPr>
                <w:rFonts w:ascii="Cambria" w:hAnsi="Cambria" w:cs="Arial"/>
              </w:rPr>
              <w:t>.</w:t>
            </w:r>
            <w:r w:rsidR="001F6B60">
              <w:rPr>
                <w:rFonts w:ascii="Cambria" w:hAnsi="Cambria" w:cs="Arial"/>
              </w:rPr>
              <w:t>25</w:t>
            </w:r>
          </w:p>
        </w:tc>
      </w:tr>
      <w:tr w:rsidR="00A5197C" w:rsidRPr="00DE3BDD" w:rsidTr="00472A4D">
        <w:trPr>
          <w:trHeight w:val="408"/>
        </w:trPr>
        <w:tc>
          <w:tcPr>
            <w:tcW w:w="2970" w:type="dxa"/>
            <w:vAlign w:val="center"/>
          </w:tcPr>
          <w:p w:rsidR="00A5197C" w:rsidRPr="00DE3BDD" w:rsidRDefault="00A5197C" w:rsidP="00472A4D">
            <w:pPr>
              <w:rPr>
                <w:rFonts w:ascii="Cambria" w:hAnsi="Cambria" w:cs="Arial"/>
              </w:rPr>
            </w:pPr>
            <w:r>
              <w:rPr>
                <w:rFonts w:ascii="Cambria" w:hAnsi="Cambria" w:cs="Arial"/>
              </w:rPr>
              <w:t>Collection Efficiency%</w:t>
            </w:r>
          </w:p>
        </w:tc>
        <w:tc>
          <w:tcPr>
            <w:tcW w:w="1620" w:type="dxa"/>
          </w:tcPr>
          <w:p w:rsidR="00A5197C" w:rsidRDefault="00124232" w:rsidP="001F6B60">
            <w:pPr>
              <w:jc w:val="center"/>
              <w:rPr>
                <w:rFonts w:ascii="Cambria" w:hAnsi="Cambria" w:cs="Arial"/>
              </w:rPr>
            </w:pPr>
            <w:r>
              <w:rPr>
                <w:rFonts w:ascii="Cambria" w:hAnsi="Cambria" w:cs="Arial"/>
              </w:rPr>
              <w:t>8</w:t>
            </w:r>
            <w:r w:rsidR="001F6B60">
              <w:rPr>
                <w:rFonts w:ascii="Cambria" w:hAnsi="Cambria" w:cs="Arial"/>
              </w:rPr>
              <w:t>6</w:t>
            </w:r>
            <w:r w:rsidR="002529DC">
              <w:rPr>
                <w:rFonts w:ascii="Cambria" w:hAnsi="Cambria" w:cs="Arial"/>
              </w:rPr>
              <w:t>.87</w:t>
            </w:r>
          </w:p>
        </w:tc>
        <w:tc>
          <w:tcPr>
            <w:tcW w:w="1440" w:type="dxa"/>
          </w:tcPr>
          <w:p w:rsidR="00A5197C" w:rsidRDefault="00A5197C" w:rsidP="002529DC">
            <w:pPr>
              <w:jc w:val="center"/>
              <w:rPr>
                <w:rFonts w:ascii="Cambria" w:hAnsi="Cambria" w:cs="Arial"/>
              </w:rPr>
            </w:pPr>
            <w:r>
              <w:rPr>
                <w:rFonts w:ascii="Cambria" w:hAnsi="Cambria" w:cs="Arial"/>
              </w:rPr>
              <w:t>9</w:t>
            </w:r>
            <w:r w:rsidR="002529DC">
              <w:rPr>
                <w:rFonts w:ascii="Cambria" w:hAnsi="Cambria" w:cs="Arial"/>
              </w:rPr>
              <w:t>4</w:t>
            </w:r>
          </w:p>
        </w:tc>
        <w:tc>
          <w:tcPr>
            <w:tcW w:w="2176" w:type="dxa"/>
          </w:tcPr>
          <w:p w:rsidR="00A5197C" w:rsidRDefault="00A5197C" w:rsidP="002529DC">
            <w:pPr>
              <w:jc w:val="center"/>
              <w:rPr>
                <w:rFonts w:ascii="Cambria" w:hAnsi="Cambria" w:cs="Arial"/>
              </w:rPr>
            </w:pPr>
            <w:r>
              <w:rPr>
                <w:rFonts w:ascii="Cambria" w:hAnsi="Cambria" w:cs="Arial"/>
              </w:rPr>
              <w:t>9</w:t>
            </w:r>
            <w:r w:rsidR="002529DC">
              <w:rPr>
                <w:rFonts w:ascii="Cambria" w:hAnsi="Cambria" w:cs="Arial"/>
              </w:rPr>
              <w:t>6</w:t>
            </w:r>
          </w:p>
        </w:tc>
      </w:tr>
      <w:tr w:rsidR="00A5197C" w:rsidRPr="00DE3BDD" w:rsidTr="00472A4D">
        <w:trPr>
          <w:trHeight w:val="408"/>
        </w:trPr>
        <w:tc>
          <w:tcPr>
            <w:tcW w:w="2970" w:type="dxa"/>
            <w:vAlign w:val="center"/>
          </w:tcPr>
          <w:p w:rsidR="00A5197C" w:rsidRDefault="00A5197C" w:rsidP="00472A4D">
            <w:pPr>
              <w:rPr>
                <w:rFonts w:ascii="Cambria" w:hAnsi="Cambria" w:cs="Arial"/>
              </w:rPr>
            </w:pPr>
            <w:r>
              <w:rPr>
                <w:rFonts w:ascii="Cambria" w:hAnsi="Cambria" w:cs="Arial"/>
              </w:rPr>
              <w:t>AT&amp; C loss %</w:t>
            </w:r>
          </w:p>
        </w:tc>
        <w:tc>
          <w:tcPr>
            <w:tcW w:w="1620" w:type="dxa"/>
          </w:tcPr>
          <w:p w:rsidR="00A5197C" w:rsidRDefault="002529DC" w:rsidP="001F6B60">
            <w:pPr>
              <w:jc w:val="center"/>
              <w:rPr>
                <w:rFonts w:ascii="Cambria" w:hAnsi="Cambria" w:cs="Arial"/>
              </w:rPr>
            </w:pPr>
            <w:r>
              <w:rPr>
                <w:rFonts w:ascii="Cambria" w:hAnsi="Cambria" w:cs="Arial"/>
              </w:rPr>
              <w:t>3</w:t>
            </w:r>
            <w:r w:rsidR="001F6B60">
              <w:rPr>
                <w:rFonts w:ascii="Cambria" w:hAnsi="Cambria" w:cs="Arial"/>
              </w:rPr>
              <w:t>1</w:t>
            </w:r>
            <w:r>
              <w:rPr>
                <w:rFonts w:ascii="Cambria" w:hAnsi="Cambria" w:cs="Arial"/>
              </w:rPr>
              <w:t>.</w:t>
            </w:r>
            <w:r w:rsidR="001F6B60">
              <w:rPr>
                <w:rFonts w:ascii="Cambria" w:hAnsi="Cambria" w:cs="Arial"/>
              </w:rPr>
              <w:t>64</w:t>
            </w:r>
          </w:p>
        </w:tc>
        <w:tc>
          <w:tcPr>
            <w:tcW w:w="1440" w:type="dxa"/>
          </w:tcPr>
          <w:p w:rsidR="00A5197C" w:rsidRDefault="002529DC" w:rsidP="001F6B60">
            <w:pPr>
              <w:jc w:val="center"/>
              <w:rPr>
                <w:rFonts w:ascii="Cambria" w:hAnsi="Cambria" w:cs="Arial"/>
              </w:rPr>
            </w:pPr>
            <w:r>
              <w:rPr>
                <w:rFonts w:ascii="Cambria" w:hAnsi="Cambria" w:cs="Arial"/>
              </w:rPr>
              <w:t>2</w:t>
            </w:r>
            <w:r w:rsidR="001F6B60">
              <w:rPr>
                <w:rFonts w:ascii="Cambria" w:hAnsi="Cambria" w:cs="Arial"/>
              </w:rPr>
              <w:t>7</w:t>
            </w:r>
            <w:r>
              <w:rPr>
                <w:rFonts w:ascii="Cambria" w:hAnsi="Cambria" w:cs="Arial"/>
              </w:rPr>
              <w:t>.7</w:t>
            </w:r>
            <w:r w:rsidR="001F6B60">
              <w:rPr>
                <w:rFonts w:ascii="Cambria" w:hAnsi="Cambria" w:cs="Arial"/>
              </w:rPr>
              <w:t>1</w:t>
            </w:r>
          </w:p>
        </w:tc>
        <w:tc>
          <w:tcPr>
            <w:tcW w:w="2176" w:type="dxa"/>
          </w:tcPr>
          <w:p w:rsidR="00A5197C" w:rsidRDefault="002529DC" w:rsidP="00124232">
            <w:pPr>
              <w:jc w:val="center"/>
              <w:rPr>
                <w:rFonts w:ascii="Cambria" w:hAnsi="Cambria" w:cs="Arial"/>
              </w:rPr>
            </w:pPr>
            <w:r>
              <w:rPr>
                <w:rFonts w:ascii="Cambria" w:hAnsi="Cambria" w:cs="Arial"/>
              </w:rPr>
              <w:t>2</w:t>
            </w:r>
            <w:r w:rsidR="001F6B60">
              <w:rPr>
                <w:rFonts w:ascii="Cambria" w:hAnsi="Cambria" w:cs="Arial"/>
              </w:rPr>
              <w:t>4.40</w:t>
            </w:r>
          </w:p>
        </w:tc>
      </w:tr>
    </w:tbl>
    <w:p w:rsidR="00A5197C" w:rsidRPr="00DE3BDD" w:rsidRDefault="00A5197C" w:rsidP="00A5197C">
      <w:pPr>
        <w:spacing w:line="360" w:lineRule="auto"/>
        <w:ind w:left="90"/>
        <w:jc w:val="both"/>
        <w:rPr>
          <w:rFonts w:ascii="Cambria" w:hAnsi="Cambria" w:cs="Arial"/>
        </w:rPr>
      </w:pPr>
    </w:p>
    <w:p w:rsidR="00A5197C" w:rsidRPr="004A79FF" w:rsidRDefault="00024CF8" w:rsidP="00A5197C">
      <w:pPr>
        <w:spacing w:line="360" w:lineRule="auto"/>
        <w:ind w:left="90"/>
        <w:jc w:val="both"/>
        <w:rPr>
          <w:rFonts w:ascii="Cambria" w:hAnsi="Cambria" w:cs="Arial"/>
          <w:b/>
          <w:u w:val="single"/>
        </w:rPr>
      </w:pPr>
      <w:r>
        <w:rPr>
          <w:rFonts w:ascii="Cambria" w:hAnsi="Cambria" w:cs="Arial"/>
        </w:rPr>
        <w:t xml:space="preserve">Hon’ble Commission has approved </w:t>
      </w:r>
      <w:r w:rsidR="00E564ED">
        <w:rPr>
          <w:rFonts w:ascii="Cambria" w:hAnsi="Cambria" w:cs="Arial"/>
        </w:rPr>
        <w:t xml:space="preserve">input of </w:t>
      </w:r>
      <w:r>
        <w:rPr>
          <w:rFonts w:ascii="Cambria" w:hAnsi="Cambria" w:cs="Arial"/>
        </w:rPr>
        <w:t>7</w:t>
      </w:r>
      <w:r w:rsidR="001F6B60">
        <w:rPr>
          <w:rFonts w:ascii="Cambria" w:hAnsi="Cambria" w:cs="Arial"/>
        </w:rPr>
        <w:t>750</w:t>
      </w:r>
      <w:r>
        <w:rPr>
          <w:rFonts w:ascii="Cambria" w:hAnsi="Cambria" w:cs="Arial"/>
        </w:rPr>
        <w:t xml:space="preserve"> MU for the current year against proposal of 7</w:t>
      </w:r>
      <w:r w:rsidR="001F6B60">
        <w:rPr>
          <w:rFonts w:ascii="Cambria" w:hAnsi="Cambria" w:cs="Arial"/>
        </w:rPr>
        <w:t>7</w:t>
      </w:r>
      <w:r>
        <w:rPr>
          <w:rFonts w:ascii="Cambria" w:hAnsi="Cambria" w:cs="Arial"/>
        </w:rPr>
        <w:t>00 MU by the utility</w:t>
      </w:r>
      <w:r w:rsidR="00A5197C" w:rsidRPr="00F00ABC">
        <w:rPr>
          <w:rFonts w:ascii="Cambria" w:hAnsi="Cambria" w:cs="Arial"/>
        </w:rPr>
        <w:t>.</w:t>
      </w:r>
      <w:r>
        <w:rPr>
          <w:rFonts w:ascii="Cambria" w:hAnsi="Cambria" w:cs="Arial"/>
        </w:rPr>
        <w:t xml:space="preserve"> </w:t>
      </w:r>
      <w:r w:rsidR="001F6B60">
        <w:rPr>
          <w:rFonts w:ascii="Cambria" w:hAnsi="Cambria" w:cs="Arial"/>
        </w:rPr>
        <w:t>The utility expects the drawal of the current year would be within the approved limit.</w:t>
      </w:r>
      <w:r>
        <w:rPr>
          <w:rFonts w:ascii="Cambria" w:hAnsi="Cambria" w:cs="Arial"/>
        </w:rPr>
        <w:t xml:space="preserve"> </w:t>
      </w:r>
      <w:r w:rsidR="001F6B60">
        <w:rPr>
          <w:rFonts w:ascii="Cambria" w:hAnsi="Cambria" w:cs="Arial"/>
        </w:rPr>
        <w:t>During 1</w:t>
      </w:r>
      <w:r w:rsidR="001F6B60" w:rsidRPr="001F6B60">
        <w:rPr>
          <w:rFonts w:ascii="Cambria" w:hAnsi="Cambria" w:cs="Arial"/>
          <w:vertAlign w:val="superscript"/>
        </w:rPr>
        <w:t>st</w:t>
      </w:r>
      <w:r w:rsidR="001F6B60">
        <w:rPr>
          <w:rFonts w:ascii="Cambria" w:hAnsi="Cambria" w:cs="Arial"/>
        </w:rPr>
        <w:t xml:space="preserve"> six month of the current year the drawal of EHT industries has gone up due to their coal problem and consequential increase in IEX price. Now the drawl of the industries are under reducing trend, accordingly the utility expects the total drawal under EHT category would be around 1400 MU which would be more than 100 MU with respect to approved </w:t>
      </w:r>
      <w:r w:rsidR="00E564ED">
        <w:rPr>
          <w:rFonts w:ascii="Cambria" w:hAnsi="Cambria" w:cs="Arial"/>
        </w:rPr>
        <w:t xml:space="preserve">MU of 1300 MU. As regards to HT </w:t>
      </w:r>
      <w:r w:rsidR="00E564ED">
        <w:rPr>
          <w:rFonts w:ascii="Cambria" w:hAnsi="Cambria" w:cs="Arial"/>
        </w:rPr>
        <w:lastRenderedPageBreak/>
        <w:t xml:space="preserve">industries even though the drawal has more, however considering year as a whole it will be within approved limit of 1756 MU. Even though there would be increase in EHT drawal, the utility expects it’s input for the current year would be within the approved limit.  </w:t>
      </w:r>
      <w:r w:rsidR="00A5197C" w:rsidRPr="00F00ABC">
        <w:rPr>
          <w:rFonts w:ascii="Cambria" w:hAnsi="Cambria" w:cs="Arial"/>
        </w:rPr>
        <w:t xml:space="preserve">Considering the actual </w:t>
      </w:r>
      <w:r w:rsidR="007F4273">
        <w:rPr>
          <w:rFonts w:ascii="Cambria" w:hAnsi="Cambria" w:cs="Arial"/>
        </w:rPr>
        <w:t xml:space="preserve">drawl </w:t>
      </w:r>
      <w:r w:rsidR="00A5197C" w:rsidRPr="00F00ABC">
        <w:rPr>
          <w:rFonts w:ascii="Cambria" w:hAnsi="Cambria" w:cs="Arial"/>
        </w:rPr>
        <w:t xml:space="preserve">till September </w:t>
      </w:r>
      <w:r w:rsidR="00B07298">
        <w:rPr>
          <w:rFonts w:ascii="Cambria" w:hAnsi="Cambria" w:cs="Arial"/>
        </w:rPr>
        <w:t>201</w:t>
      </w:r>
      <w:r w:rsidR="00E564ED">
        <w:rPr>
          <w:rFonts w:ascii="Cambria" w:hAnsi="Cambria" w:cs="Arial"/>
        </w:rPr>
        <w:t>9</w:t>
      </w:r>
      <w:r w:rsidR="00A5197C" w:rsidRPr="004A79FF">
        <w:rPr>
          <w:rFonts w:ascii="Cambria" w:hAnsi="Cambria" w:cs="Arial"/>
        </w:rPr>
        <w:t xml:space="preserve">, and in spite of the fact that large numbers of consumers under the </w:t>
      </w:r>
      <w:r w:rsidR="00B73EF1">
        <w:rPr>
          <w:rFonts w:ascii="Cambria" w:hAnsi="Cambria" w:cs="Arial"/>
        </w:rPr>
        <w:t xml:space="preserve">DDUGJY &amp; SAUBHAGYA </w:t>
      </w:r>
      <w:r w:rsidR="00A5197C" w:rsidRPr="004A79FF">
        <w:rPr>
          <w:rFonts w:ascii="Cambria" w:hAnsi="Cambria" w:cs="Arial"/>
        </w:rPr>
        <w:t xml:space="preserve">scheme </w:t>
      </w:r>
      <w:r w:rsidR="00B73EF1">
        <w:rPr>
          <w:rFonts w:ascii="Cambria" w:hAnsi="Cambria" w:cs="Arial"/>
        </w:rPr>
        <w:t xml:space="preserve">by </w:t>
      </w:r>
      <w:r>
        <w:rPr>
          <w:rFonts w:ascii="Cambria" w:hAnsi="Cambria" w:cs="Arial"/>
        </w:rPr>
        <w:t xml:space="preserve">March </w:t>
      </w:r>
      <w:r w:rsidR="00A5197C">
        <w:rPr>
          <w:rFonts w:ascii="Cambria" w:hAnsi="Cambria" w:cs="Arial"/>
        </w:rPr>
        <w:t>20</w:t>
      </w:r>
      <w:r w:rsidR="00E564ED">
        <w:rPr>
          <w:rFonts w:ascii="Cambria" w:hAnsi="Cambria" w:cs="Arial"/>
        </w:rPr>
        <w:t>20</w:t>
      </w:r>
      <w:r w:rsidR="00A5197C" w:rsidRPr="004A79FF">
        <w:rPr>
          <w:rFonts w:ascii="Cambria" w:hAnsi="Cambria" w:cs="Arial"/>
        </w:rPr>
        <w:t xml:space="preserve">, the </w:t>
      </w:r>
      <w:r w:rsidR="006C38E9">
        <w:rPr>
          <w:rFonts w:ascii="Cambria" w:hAnsi="Cambria" w:cs="Arial"/>
        </w:rPr>
        <w:t>Utility</w:t>
      </w:r>
      <w:r w:rsidR="00A5197C" w:rsidRPr="004A79FF">
        <w:rPr>
          <w:rFonts w:ascii="Cambria" w:hAnsi="Cambria" w:cs="Arial"/>
        </w:rPr>
        <w:t xml:space="preserve"> has estimated distribution loss of </w:t>
      </w:r>
      <w:r w:rsidR="00B73EF1">
        <w:rPr>
          <w:rFonts w:ascii="Cambria" w:hAnsi="Cambria" w:cs="Arial"/>
        </w:rPr>
        <w:t>2</w:t>
      </w:r>
      <w:r w:rsidR="00E564ED">
        <w:rPr>
          <w:rFonts w:ascii="Cambria" w:hAnsi="Cambria" w:cs="Arial"/>
        </w:rPr>
        <w:t>1</w:t>
      </w:r>
      <w:r>
        <w:rPr>
          <w:rFonts w:ascii="Cambria" w:hAnsi="Cambria" w:cs="Arial"/>
        </w:rPr>
        <w:t>.</w:t>
      </w:r>
      <w:r w:rsidR="00E564ED">
        <w:rPr>
          <w:rFonts w:ascii="Cambria" w:hAnsi="Cambria" w:cs="Arial"/>
        </w:rPr>
        <w:t>25</w:t>
      </w:r>
      <w:r w:rsidR="00A5197C" w:rsidRPr="00244448">
        <w:rPr>
          <w:rFonts w:ascii="Cambria" w:hAnsi="Cambria" w:cs="Arial"/>
        </w:rPr>
        <w:t xml:space="preserve"> %</w:t>
      </w:r>
      <w:r w:rsidR="00A5197C" w:rsidRPr="004A79FF">
        <w:rPr>
          <w:rFonts w:ascii="Cambria" w:hAnsi="Cambria" w:cs="Arial"/>
        </w:rPr>
        <w:t xml:space="preserve"> for FY </w:t>
      </w:r>
      <w:r w:rsidR="00A5197C">
        <w:rPr>
          <w:rFonts w:ascii="Cambria" w:hAnsi="Cambria" w:cs="Arial"/>
        </w:rPr>
        <w:t>20</w:t>
      </w:r>
      <w:r w:rsidR="00E564ED">
        <w:rPr>
          <w:rFonts w:ascii="Cambria" w:hAnsi="Cambria" w:cs="Arial"/>
        </w:rPr>
        <w:t>20</w:t>
      </w:r>
      <w:r w:rsidR="00A5197C">
        <w:rPr>
          <w:rFonts w:ascii="Cambria" w:hAnsi="Cambria" w:cs="Arial"/>
        </w:rPr>
        <w:t>-</w:t>
      </w:r>
      <w:r>
        <w:rPr>
          <w:rFonts w:ascii="Cambria" w:hAnsi="Cambria" w:cs="Arial"/>
        </w:rPr>
        <w:t>2</w:t>
      </w:r>
      <w:r w:rsidR="00E564ED">
        <w:rPr>
          <w:rFonts w:ascii="Cambria" w:hAnsi="Cambria" w:cs="Arial"/>
        </w:rPr>
        <w:t>1</w:t>
      </w:r>
      <w:r w:rsidR="00A5197C" w:rsidRPr="004A79FF">
        <w:rPr>
          <w:rFonts w:ascii="Cambria" w:hAnsi="Cambria" w:cs="Arial"/>
        </w:rPr>
        <w:t xml:space="preserve"> which reflects a reduction of </w:t>
      </w:r>
      <w:r w:rsidR="00B73EF1">
        <w:rPr>
          <w:rFonts w:ascii="Cambria" w:hAnsi="Cambria" w:cs="Arial"/>
        </w:rPr>
        <w:t>2</w:t>
      </w:r>
      <w:r w:rsidR="00A5197C" w:rsidRPr="00244448">
        <w:rPr>
          <w:rFonts w:ascii="Cambria" w:hAnsi="Cambria" w:cs="Arial"/>
        </w:rPr>
        <w:t>%</w:t>
      </w:r>
      <w:r w:rsidR="00A5197C" w:rsidRPr="004A79FF">
        <w:rPr>
          <w:rFonts w:ascii="Cambria" w:hAnsi="Cambria" w:cs="Arial"/>
        </w:rPr>
        <w:t xml:space="preserve"> over the</w:t>
      </w:r>
      <w:r w:rsidR="00E564ED">
        <w:rPr>
          <w:rFonts w:ascii="Cambria" w:hAnsi="Cambria" w:cs="Arial"/>
        </w:rPr>
        <w:t xml:space="preserve"> revised estimate of</w:t>
      </w:r>
      <w:r w:rsidR="00A5197C" w:rsidRPr="004A79FF">
        <w:rPr>
          <w:rFonts w:ascii="Cambria" w:hAnsi="Cambria" w:cs="Arial"/>
        </w:rPr>
        <w:t xml:space="preserve"> </w:t>
      </w:r>
      <w:r w:rsidR="00B73EF1">
        <w:rPr>
          <w:rFonts w:ascii="Cambria" w:hAnsi="Cambria" w:cs="Arial"/>
        </w:rPr>
        <w:t xml:space="preserve">current </w:t>
      </w:r>
      <w:r w:rsidR="00A5197C" w:rsidRPr="004A79FF">
        <w:rPr>
          <w:rFonts w:ascii="Cambria" w:hAnsi="Cambria" w:cs="Arial"/>
        </w:rPr>
        <w:t xml:space="preserve">year. It is </w:t>
      </w:r>
      <w:r w:rsidR="00E564ED">
        <w:rPr>
          <w:rFonts w:ascii="Cambria" w:hAnsi="Cambria" w:cs="Arial"/>
        </w:rPr>
        <w:t xml:space="preserve">pertinent </w:t>
      </w:r>
      <w:r w:rsidR="00A5197C" w:rsidRPr="004A79FF">
        <w:rPr>
          <w:rFonts w:ascii="Cambria" w:hAnsi="Cambria" w:cs="Arial"/>
        </w:rPr>
        <w:t xml:space="preserve">to mention that by the end of </w:t>
      </w:r>
      <w:r>
        <w:rPr>
          <w:rFonts w:ascii="Cambria" w:hAnsi="Cambria" w:cs="Arial"/>
        </w:rPr>
        <w:t xml:space="preserve">March </w:t>
      </w:r>
      <w:r w:rsidR="00E564ED">
        <w:rPr>
          <w:rFonts w:ascii="Cambria" w:hAnsi="Cambria" w:cs="Arial"/>
        </w:rPr>
        <w:t>20</w:t>
      </w:r>
      <w:r w:rsidR="00A5197C" w:rsidRPr="004A79FF">
        <w:rPr>
          <w:rFonts w:ascii="Cambria" w:hAnsi="Cambria" w:cs="Arial"/>
        </w:rPr>
        <w:t xml:space="preserve">, </w:t>
      </w:r>
      <w:r w:rsidR="00174782" w:rsidRPr="004A79FF">
        <w:rPr>
          <w:rFonts w:ascii="Cambria" w:hAnsi="Cambria" w:cs="Arial"/>
        </w:rPr>
        <w:t>additional consumers</w:t>
      </w:r>
      <w:r w:rsidR="00A5197C" w:rsidRPr="004A79FF">
        <w:rPr>
          <w:rFonts w:ascii="Cambria" w:hAnsi="Cambria" w:cs="Arial"/>
        </w:rPr>
        <w:t xml:space="preserve"> in the subsidized category are to be added to the billing fold</w:t>
      </w:r>
      <w:r w:rsidR="00174782">
        <w:rPr>
          <w:rFonts w:ascii="Cambria" w:hAnsi="Cambria" w:cs="Arial"/>
        </w:rPr>
        <w:t xml:space="preserve"> on account of various village electrification schemes of the Govt</w:t>
      </w:r>
      <w:r w:rsidR="00A5197C" w:rsidRPr="004A79FF">
        <w:rPr>
          <w:rFonts w:ascii="Cambria" w:hAnsi="Cambria" w:cs="Arial"/>
        </w:rPr>
        <w:t xml:space="preserve">. Though WESCO has proposed to reduce the distribution losses by </w:t>
      </w:r>
      <w:r w:rsidR="00174782">
        <w:rPr>
          <w:rFonts w:ascii="Cambria" w:hAnsi="Cambria" w:cs="Arial"/>
        </w:rPr>
        <w:t>2</w:t>
      </w:r>
      <w:r w:rsidR="00A5197C" w:rsidRPr="00244448">
        <w:rPr>
          <w:rFonts w:ascii="Cambria" w:hAnsi="Cambria" w:cs="Arial"/>
        </w:rPr>
        <w:t xml:space="preserve"> </w:t>
      </w:r>
      <w:r w:rsidR="00EB3D8D" w:rsidRPr="00244448">
        <w:rPr>
          <w:rFonts w:ascii="Cambria" w:hAnsi="Cambria" w:cs="Arial"/>
        </w:rPr>
        <w:t>%</w:t>
      </w:r>
      <w:r w:rsidR="00EB3D8D" w:rsidRPr="004A79FF">
        <w:rPr>
          <w:rFonts w:ascii="Cambria" w:hAnsi="Cambria" w:cs="Arial"/>
        </w:rPr>
        <w:t xml:space="preserve"> </w:t>
      </w:r>
      <w:r w:rsidR="00EB3D8D">
        <w:rPr>
          <w:rFonts w:ascii="Cambria" w:hAnsi="Cambria" w:cs="Arial"/>
        </w:rPr>
        <w:t>and</w:t>
      </w:r>
      <w:r w:rsidR="00A5197C">
        <w:rPr>
          <w:rFonts w:ascii="Cambria" w:hAnsi="Cambria" w:cs="Arial"/>
        </w:rPr>
        <w:t xml:space="preserve"> AT &amp; C loss by </w:t>
      </w:r>
      <w:r w:rsidR="00C344E4">
        <w:rPr>
          <w:rFonts w:ascii="Cambria" w:hAnsi="Cambria" w:cs="Arial"/>
        </w:rPr>
        <w:t>3.</w:t>
      </w:r>
      <w:r w:rsidR="00E564ED">
        <w:rPr>
          <w:rFonts w:ascii="Cambria" w:hAnsi="Cambria" w:cs="Arial"/>
        </w:rPr>
        <w:t>31</w:t>
      </w:r>
      <w:r w:rsidR="00A5197C">
        <w:rPr>
          <w:rFonts w:ascii="Cambria" w:hAnsi="Cambria" w:cs="Arial"/>
        </w:rPr>
        <w:t xml:space="preserve">% </w:t>
      </w:r>
      <w:r w:rsidR="00A5197C" w:rsidRPr="004A79FF">
        <w:rPr>
          <w:rFonts w:ascii="Cambria" w:hAnsi="Cambria" w:cs="Arial"/>
        </w:rPr>
        <w:t xml:space="preserve">during FY </w:t>
      </w:r>
      <w:r w:rsidR="00A5197C">
        <w:rPr>
          <w:rFonts w:ascii="Cambria" w:hAnsi="Cambria" w:cs="Arial"/>
        </w:rPr>
        <w:t>20</w:t>
      </w:r>
      <w:r w:rsidR="00E564ED">
        <w:rPr>
          <w:rFonts w:ascii="Cambria" w:hAnsi="Cambria" w:cs="Arial"/>
        </w:rPr>
        <w:t>20</w:t>
      </w:r>
      <w:r w:rsidR="00A5197C">
        <w:rPr>
          <w:rFonts w:ascii="Cambria" w:hAnsi="Cambria" w:cs="Arial"/>
        </w:rPr>
        <w:t>-</w:t>
      </w:r>
      <w:r w:rsidR="00C344E4">
        <w:rPr>
          <w:rFonts w:ascii="Cambria" w:hAnsi="Cambria" w:cs="Arial"/>
        </w:rPr>
        <w:t>2</w:t>
      </w:r>
      <w:r w:rsidR="00E564ED">
        <w:rPr>
          <w:rFonts w:ascii="Cambria" w:hAnsi="Cambria" w:cs="Arial"/>
        </w:rPr>
        <w:t>1</w:t>
      </w:r>
      <w:r w:rsidR="00A5197C">
        <w:rPr>
          <w:rFonts w:ascii="Cambria" w:hAnsi="Cambria" w:cs="Arial"/>
        </w:rPr>
        <w:t>.</w:t>
      </w: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25912878"/>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w:t>
      </w:r>
      <w:r w:rsidR="000A0A43">
        <w:rPr>
          <w:rFonts w:ascii="Cambria" w:hAnsi="Cambria"/>
          <w:sz w:val="24"/>
          <w:szCs w:val="24"/>
          <w:lang w:val="en-US"/>
        </w:rPr>
        <w:t xml:space="preserve">duty bound in </w:t>
      </w:r>
      <w:r w:rsidRPr="000C2942">
        <w:rPr>
          <w:rFonts w:ascii="Cambria" w:hAnsi="Cambria"/>
          <w:sz w:val="24"/>
          <w:szCs w:val="24"/>
          <w:lang w:val="en-US"/>
        </w:rPr>
        <w:t>complying with the information requirements of the Hon’ble Commission for the purpose of making this application for a</w:t>
      </w:r>
      <w:r w:rsidR="000A0A43">
        <w:rPr>
          <w:rFonts w:ascii="Cambria" w:hAnsi="Cambria"/>
          <w:sz w:val="24"/>
          <w:szCs w:val="24"/>
          <w:lang w:val="en-US"/>
        </w:rPr>
        <w:t xml:space="preserve">ggregate </w:t>
      </w:r>
      <w:r w:rsidRPr="000C2942">
        <w:rPr>
          <w:rFonts w:ascii="Cambria" w:hAnsi="Cambria"/>
          <w:sz w:val="24"/>
          <w:szCs w:val="24"/>
          <w:lang w:val="en-US"/>
        </w:rPr>
        <w:t>revenue requirement and tariff for the year 20</w:t>
      </w:r>
      <w:r w:rsidR="00754090">
        <w:rPr>
          <w:rFonts w:ascii="Cambria" w:hAnsi="Cambria"/>
          <w:sz w:val="24"/>
          <w:szCs w:val="24"/>
          <w:lang w:val="en-US"/>
        </w:rPr>
        <w:t>20</w:t>
      </w:r>
      <w:r w:rsidRPr="000C2942">
        <w:rPr>
          <w:rFonts w:ascii="Cambria" w:hAnsi="Cambria"/>
          <w:sz w:val="24"/>
          <w:szCs w:val="24"/>
          <w:lang w:val="en-US"/>
        </w:rPr>
        <w:t>-</w:t>
      </w:r>
      <w:r w:rsidR="000A0A43">
        <w:rPr>
          <w:rFonts w:ascii="Cambria" w:hAnsi="Cambria"/>
          <w:sz w:val="24"/>
          <w:szCs w:val="24"/>
          <w:lang w:val="en-US"/>
        </w:rPr>
        <w:t>2</w:t>
      </w:r>
      <w:r w:rsidR="00754090">
        <w:rPr>
          <w:rFonts w:ascii="Cambria" w:hAnsi="Cambria"/>
          <w:sz w:val="24"/>
          <w:szCs w:val="24"/>
          <w:lang w:val="en-US"/>
        </w:rPr>
        <w:t>1</w:t>
      </w:r>
      <w:r w:rsidRPr="000C2942">
        <w:rPr>
          <w:rFonts w:ascii="Cambria" w:hAnsi="Cambria"/>
          <w:sz w:val="24"/>
          <w:szCs w:val="24"/>
          <w:lang w:val="en-US"/>
        </w:rPr>
        <w:t xml:space="preserve">. The schedule of formats submitted along with this proposal is shown in the Table of Contents. The </w:t>
      </w:r>
      <w:r w:rsidR="000A0A43">
        <w:rPr>
          <w:rFonts w:ascii="Cambria" w:hAnsi="Cambria"/>
          <w:sz w:val="24"/>
          <w:szCs w:val="24"/>
          <w:lang w:val="en-US"/>
        </w:rPr>
        <w:t xml:space="preserve">Audited </w:t>
      </w:r>
      <w:r w:rsidRPr="000C2942">
        <w:rPr>
          <w:rFonts w:ascii="Cambria" w:hAnsi="Cambria"/>
          <w:sz w:val="24"/>
          <w:szCs w:val="24"/>
          <w:lang w:val="en-US"/>
        </w:rPr>
        <w:t>Accounts up to March 201</w:t>
      </w:r>
      <w:r w:rsidR="00754090">
        <w:rPr>
          <w:rFonts w:ascii="Cambria" w:hAnsi="Cambria"/>
          <w:sz w:val="24"/>
          <w:szCs w:val="24"/>
          <w:lang w:val="en-US"/>
        </w:rPr>
        <w:t>9</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Companies Act </w:t>
      </w:r>
      <w:r w:rsidR="002C78F2">
        <w:rPr>
          <w:rFonts w:ascii="Cambria" w:hAnsi="Cambria"/>
          <w:sz w:val="24"/>
          <w:szCs w:val="24"/>
          <w:lang w:val="en-US"/>
        </w:rPr>
        <w:t>as well as financial formats prescribed by the Hon’ble Commission</w:t>
      </w:r>
      <w:r w:rsidR="00073332">
        <w:rPr>
          <w:rFonts w:ascii="Cambria" w:hAnsi="Cambria"/>
          <w:sz w:val="24"/>
          <w:szCs w:val="24"/>
          <w:lang w:val="en-US"/>
        </w:rPr>
        <w:t>.</w:t>
      </w:r>
      <w:r w:rsidR="004C0CFF">
        <w:rPr>
          <w:rFonts w:ascii="Cambria" w:hAnsi="Cambria"/>
          <w:sz w:val="24"/>
          <w:szCs w:val="24"/>
          <w:lang w:val="en-US"/>
        </w:rPr>
        <w:t xml:space="preserve"> </w:t>
      </w:r>
      <w:r w:rsidR="0016272D">
        <w:rPr>
          <w:rFonts w:ascii="Cambria" w:hAnsi="Cambria"/>
          <w:sz w:val="24"/>
          <w:szCs w:val="24"/>
          <w:lang w:val="en-US"/>
        </w:rPr>
        <w:t>C</w:t>
      </w:r>
      <w:r w:rsidR="0016272D" w:rsidRPr="000C2942">
        <w:rPr>
          <w:rFonts w:ascii="Cambria" w:hAnsi="Cambria"/>
          <w:sz w:val="24"/>
          <w:szCs w:val="24"/>
          <w:lang w:val="en-US"/>
        </w:rPr>
        <w:t xml:space="preserve">opies of the audited accounts </w:t>
      </w:r>
      <w:r w:rsidR="0016272D">
        <w:rPr>
          <w:rFonts w:ascii="Cambria" w:hAnsi="Cambria"/>
          <w:sz w:val="24"/>
          <w:szCs w:val="24"/>
          <w:lang w:val="en-US"/>
        </w:rPr>
        <w:t xml:space="preserve">have already </w:t>
      </w:r>
      <w:r w:rsidR="00073332">
        <w:rPr>
          <w:rFonts w:ascii="Cambria" w:hAnsi="Cambria"/>
          <w:sz w:val="24"/>
          <w:szCs w:val="24"/>
          <w:lang w:val="en-US"/>
        </w:rPr>
        <w:t>submitted with</w:t>
      </w:r>
      <w:r w:rsidRPr="000C2942">
        <w:rPr>
          <w:rFonts w:ascii="Cambria" w:hAnsi="Cambria"/>
          <w:sz w:val="24"/>
          <w:szCs w:val="24"/>
          <w:lang w:val="en-US"/>
        </w:rPr>
        <w:t xml:space="preserve"> the Hon’ble Commission</w:t>
      </w:r>
      <w:r w:rsidR="00073332">
        <w:rPr>
          <w:rFonts w:ascii="Cambria" w:hAnsi="Cambria"/>
          <w:sz w:val="24"/>
          <w:szCs w:val="24"/>
          <w:lang w:val="en-US"/>
        </w:rPr>
        <w:t xml:space="preserve"> </w:t>
      </w:r>
      <w:r w:rsidR="004C0CFF">
        <w:rPr>
          <w:rFonts w:ascii="Cambria" w:hAnsi="Cambria"/>
          <w:sz w:val="24"/>
          <w:szCs w:val="24"/>
          <w:lang w:val="en-US"/>
        </w:rPr>
        <w:t>separately</w:t>
      </w:r>
      <w:r w:rsidRPr="000C2942">
        <w:rPr>
          <w:rFonts w:ascii="Cambria" w:hAnsi="Cambria"/>
          <w:sz w:val="24"/>
          <w:szCs w:val="24"/>
          <w:lang w:val="en-US"/>
        </w:rPr>
        <w:t xml:space="preserve">. 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4C0CFF">
        <w:rPr>
          <w:rFonts w:ascii="Cambria" w:hAnsi="Cambria"/>
          <w:sz w:val="24"/>
          <w:szCs w:val="24"/>
          <w:lang w:val="en-US"/>
        </w:rPr>
        <w:t xml:space="preserve">Audited </w:t>
      </w:r>
      <w:r w:rsidRPr="000C2942">
        <w:rPr>
          <w:rFonts w:ascii="Cambria" w:hAnsi="Cambria"/>
          <w:sz w:val="24"/>
          <w:szCs w:val="24"/>
          <w:lang w:val="en-US"/>
        </w:rPr>
        <w:t>Accounts up to March 201</w:t>
      </w:r>
      <w:r w:rsidR="00754090">
        <w:rPr>
          <w:rFonts w:ascii="Cambria" w:hAnsi="Cambria"/>
          <w:sz w:val="24"/>
          <w:szCs w:val="24"/>
          <w:lang w:val="en-US"/>
        </w:rPr>
        <w:t>9</w:t>
      </w:r>
      <w:r w:rsidRPr="000C2942">
        <w:rPr>
          <w:rFonts w:ascii="Cambria" w:hAnsi="Cambria"/>
          <w:sz w:val="24"/>
          <w:szCs w:val="24"/>
          <w:lang w:val="en-US"/>
        </w:rPr>
        <w:t xml:space="preserve"> and actual data up to Sep-1</w:t>
      </w:r>
      <w:r w:rsidR="00754090">
        <w:rPr>
          <w:rFonts w:ascii="Cambria" w:hAnsi="Cambria"/>
          <w:sz w:val="24"/>
          <w:szCs w:val="24"/>
          <w:lang w:val="en-US"/>
        </w:rPr>
        <w:t>9</w:t>
      </w:r>
      <w:r w:rsidRPr="000C2942">
        <w:rPr>
          <w:rFonts w:ascii="Cambria" w:hAnsi="Cambria"/>
          <w:sz w:val="24"/>
          <w:szCs w:val="24"/>
          <w:lang w:val="en-US"/>
        </w:rPr>
        <w:t xml:space="preserve"> for compilation of data and preparation of this ARR.</w:t>
      </w:r>
      <w:r w:rsidR="00D909AC">
        <w:rPr>
          <w:rFonts w:ascii="Cambria" w:hAnsi="Cambria"/>
          <w:sz w:val="24"/>
          <w:szCs w:val="24"/>
          <w:lang w:val="en-US"/>
        </w:rPr>
        <w:t xml:space="preserve"> </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scheduled energy</w:t>
      </w:r>
      <w:r w:rsidR="0016272D">
        <w:rPr>
          <w:rFonts w:ascii="Cambria" w:hAnsi="Cambria"/>
          <w:sz w:val="24"/>
          <w:szCs w:val="24"/>
          <w:lang w:val="en-US"/>
        </w:rPr>
        <w:t xml:space="preserve"> received from the Bulk S</w:t>
      </w:r>
      <w:r w:rsidRPr="000C2942">
        <w:rPr>
          <w:rFonts w:ascii="Cambria" w:hAnsi="Cambria"/>
          <w:sz w:val="24"/>
          <w:szCs w:val="24"/>
          <w:lang w:val="en-US"/>
        </w:rPr>
        <w:t>upplier, GRIDCO</w:t>
      </w:r>
      <w:r>
        <w:rPr>
          <w:rFonts w:ascii="Cambria" w:hAnsi="Cambria"/>
          <w:sz w:val="24"/>
          <w:szCs w:val="24"/>
          <w:lang w:val="en-US"/>
        </w:rPr>
        <w:t>, Transmission Charges on the basis of actual energy received from OPTCL, SLDC charges received from SLDC</w:t>
      </w:r>
      <w:r w:rsidR="00D909AC">
        <w:rPr>
          <w:rFonts w:ascii="Cambria" w:hAnsi="Cambria"/>
          <w:sz w:val="24"/>
          <w:szCs w:val="24"/>
          <w:lang w:val="en-US"/>
        </w:rPr>
        <w:t>. The utility expect no deviation from the schedule hence no provision for deviation has been considered in the ensuing year.</w:t>
      </w:r>
    </w:p>
    <w:p w:rsidR="003012C6"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Pr="000C2942">
        <w:rPr>
          <w:rFonts w:ascii="Cambria" w:hAnsi="Cambria" w:cs="Arial"/>
          <w:sz w:val="24"/>
          <w:szCs w:val="24"/>
        </w:rPr>
        <w:t xml:space="preserve"> that the data given is authentic and reliable for formulation of </w:t>
      </w:r>
      <w:r w:rsidR="004C0CFF">
        <w:rPr>
          <w:rFonts w:ascii="Cambria" w:hAnsi="Cambria" w:cs="Arial"/>
          <w:sz w:val="24"/>
          <w:szCs w:val="24"/>
        </w:rPr>
        <w:t xml:space="preserve">Aggregate </w:t>
      </w:r>
      <w:r w:rsidRPr="000C2942">
        <w:rPr>
          <w:rFonts w:ascii="Cambria" w:hAnsi="Cambria" w:cs="Arial"/>
          <w:sz w:val="24"/>
          <w:szCs w:val="24"/>
        </w:rPr>
        <w:t>Revenue Requirement and Tariff Application for the year 20</w:t>
      </w:r>
      <w:r w:rsidR="00754090">
        <w:rPr>
          <w:rFonts w:ascii="Cambria" w:hAnsi="Cambria" w:cs="Arial"/>
          <w:sz w:val="24"/>
          <w:szCs w:val="24"/>
        </w:rPr>
        <w:t>20</w:t>
      </w:r>
      <w:r w:rsidR="00DB454F">
        <w:rPr>
          <w:rFonts w:ascii="Cambria" w:hAnsi="Cambria" w:cs="Arial"/>
          <w:sz w:val="24"/>
          <w:szCs w:val="24"/>
        </w:rPr>
        <w:t>-</w:t>
      </w:r>
      <w:r w:rsidR="004C0CFF">
        <w:rPr>
          <w:rFonts w:ascii="Cambria" w:hAnsi="Cambria" w:cs="Arial"/>
          <w:sz w:val="24"/>
          <w:szCs w:val="24"/>
        </w:rPr>
        <w:t>2</w:t>
      </w:r>
      <w:r w:rsidR="00754090">
        <w:rPr>
          <w:rFonts w:ascii="Cambria" w:hAnsi="Cambria" w:cs="Arial"/>
          <w:sz w:val="24"/>
          <w:szCs w:val="24"/>
        </w:rPr>
        <w:t>1</w:t>
      </w:r>
      <w:r w:rsidRPr="000C2942">
        <w:rPr>
          <w:rFonts w:ascii="Cambria" w:hAnsi="Cambria" w:cs="Arial"/>
          <w:sz w:val="24"/>
          <w:szCs w:val="24"/>
        </w:rPr>
        <w:t>.</w:t>
      </w:r>
    </w:p>
    <w:p w:rsidR="0016272D" w:rsidRPr="000C2942" w:rsidRDefault="0016272D" w:rsidP="003012C6">
      <w:pPr>
        <w:pStyle w:val="BodyText2"/>
        <w:spacing w:line="360" w:lineRule="auto"/>
        <w:jc w:val="both"/>
        <w:rPr>
          <w:rFonts w:ascii="Cambria" w:hAnsi="Cambria" w:cs="Arial"/>
          <w:sz w:val="24"/>
          <w:szCs w:val="24"/>
        </w:rPr>
      </w:pP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25912879"/>
      <w:r w:rsidRPr="00BF0E9D">
        <w:rPr>
          <w:rFonts w:ascii="Cambria" w:hAnsi="Cambria"/>
          <w:sz w:val="24"/>
          <w:szCs w:val="24"/>
        </w:rPr>
        <w:lastRenderedPageBreak/>
        <w:t>Sales Forecast</w:t>
      </w:r>
      <w:bookmarkEnd w:id="3"/>
    </w:p>
    <w:p w:rsidR="00161A2E" w:rsidRDefault="00161A2E" w:rsidP="00161A2E">
      <w:pPr>
        <w:pStyle w:val="BodyText2"/>
        <w:spacing w:line="360" w:lineRule="auto"/>
        <w:jc w:val="both"/>
        <w:rPr>
          <w:rFonts w:ascii="Cambria" w:hAnsi="Cambria"/>
          <w:sz w:val="24"/>
          <w:szCs w:val="24"/>
        </w:rPr>
      </w:pPr>
      <w:r>
        <w:rPr>
          <w:rFonts w:ascii="Cambria" w:hAnsi="Cambria"/>
          <w:sz w:val="24"/>
          <w:szCs w:val="24"/>
        </w:rPr>
        <w:t xml:space="preserve">During the ensuing year domestic </w:t>
      </w:r>
      <w:r w:rsidR="00C97F4F">
        <w:rPr>
          <w:rFonts w:ascii="Cambria" w:hAnsi="Cambria"/>
          <w:sz w:val="24"/>
          <w:szCs w:val="24"/>
        </w:rPr>
        <w:t xml:space="preserve">&amp; kutir jyoti </w:t>
      </w:r>
      <w:r>
        <w:rPr>
          <w:rFonts w:ascii="Cambria" w:hAnsi="Cambria"/>
          <w:sz w:val="24"/>
          <w:szCs w:val="24"/>
        </w:rPr>
        <w:t xml:space="preserve">load would reach its ever highest due to electrification of all the house hold under SAUBHAGYA scheme. </w:t>
      </w:r>
      <w:r w:rsidR="00C97F4F">
        <w:rPr>
          <w:rFonts w:ascii="Cambria" w:hAnsi="Cambria"/>
          <w:sz w:val="24"/>
          <w:szCs w:val="24"/>
        </w:rPr>
        <w:t xml:space="preserve">Even though </w:t>
      </w:r>
      <w:r w:rsidRPr="00161A2E">
        <w:rPr>
          <w:rFonts w:ascii="Cambria" w:hAnsi="Cambria"/>
          <w:sz w:val="24"/>
          <w:szCs w:val="24"/>
        </w:rPr>
        <w:t xml:space="preserve">Scheme </w:t>
      </w:r>
      <w:r w:rsidR="00C97F4F">
        <w:rPr>
          <w:rFonts w:ascii="Cambria" w:hAnsi="Cambria"/>
          <w:sz w:val="24"/>
          <w:szCs w:val="24"/>
        </w:rPr>
        <w:t>has already closed there are consumers to be brought to billing fold.</w:t>
      </w:r>
    </w:p>
    <w:p w:rsidR="00161A2E" w:rsidRPr="00161A2E" w:rsidRDefault="005118F5" w:rsidP="00C97F4F">
      <w:pPr>
        <w:pStyle w:val="BodyText2"/>
        <w:spacing w:line="360" w:lineRule="auto"/>
        <w:jc w:val="both"/>
        <w:rPr>
          <w:rFonts w:ascii="Cambria" w:hAnsi="Cambria"/>
          <w:sz w:val="24"/>
          <w:szCs w:val="24"/>
        </w:rPr>
      </w:pPr>
      <w:r w:rsidRPr="00C97F4F">
        <w:rPr>
          <w:rFonts w:ascii="Cambria" w:hAnsi="Cambria"/>
          <w:sz w:val="24"/>
          <w:szCs w:val="24"/>
        </w:rPr>
        <w:t>T</w:t>
      </w:r>
      <w:r w:rsidR="00161A2E" w:rsidRPr="00C97F4F">
        <w:rPr>
          <w:rFonts w:ascii="Cambria" w:hAnsi="Cambria"/>
          <w:sz w:val="24"/>
          <w:szCs w:val="24"/>
        </w:rPr>
        <w:t xml:space="preserve">he </w:t>
      </w:r>
      <w:r w:rsidR="00C97F4F" w:rsidRPr="00C97F4F">
        <w:rPr>
          <w:rFonts w:ascii="Cambria" w:hAnsi="Cambria"/>
          <w:sz w:val="24"/>
          <w:szCs w:val="24"/>
        </w:rPr>
        <w:t xml:space="preserve">SAUBHAGYA </w:t>
      </w:r>
      <w:r w:rsidR="00161A2E" w:rsidRPr="00C97F4F">
        <w:rPr>
          <w:rFonts w:ascii="Cambria" w:hAnsi="Cambria"/>
          <w:sz w:val="24"/>
          <w:szCs w:val="24"/>
        </w:rPr>
        <w:t xml:space="preserve">Scheme </w:t>
      </w:r>
      <w:r w:rsidR="00C97F4F" w:rsidRPr="00C97F4F">
        <w:rPr>
          <w:rFonts w:ascii="Cambria" w:hAnsi="Cambria"/>
          <w:sz w:val="24"/>
          <w:szCs w:val="24"/>
        </w:rPr>
        <w:t xml:space="preserve">has </w:t>
      </w:r>
      <w:r w:rsidRPr="00C97F4F">
        <w:rPr>
          <w:rFonts w:ascii="Cambria" w:hAnsi="Cambria"/>
          <w:sz w:val="24"/>
          <w:szCs w:val="24"/>
        </w:rPr>
        <w:t>cover</w:t>
      </w:r>
      <w:r w:rsidR="00C97F4F" w:rsidRPr="00C97F4F">
        <w:rPr>
          <w:rFonts w:ascii="Cambria" w:hAnsi="Cambria"/>
          <w:sz w:val="24"/>
          <w:szCs w:val="24"/>
        </w:rPr>
        <w:t xml:space="preserve">ed </w:t>
      </w:r>
      <w:r w:rsidR="00161A2E" w:rsidRPr="00C97F4F">
        <w:rPr>
          <w:rFonts w:ascii="Cambria" w:hAnsi="Cambria"/>
          <w:sz w:val="24"/>
          <w:szCs w:val="24"/>
        </w:rPr>
        <w:t>all</w:t>
      </w:r>
      <w:r w:rsidRPr="00C97F4F">
        <w:rPr>
          <w:rFonts w:ascii="Cambria" w:hAnsi="Cambria"/>
          <w:sz w:val="24"/>
          <w:szCs w:val="24"/>
        </w:rPr>
        <w:t xml:space="preserve"> the</w:t>
      </w:r>
      <w:r w:rsidR="00161A2E" w:rsidRPr="00C97F4F">
        <w:rPr>
          <w:rFonts w:ascii="Cambria" w:hAnsi="Cambria"/>
          <w:sz w:val="24"/>
          <w:szCs w:val="24"/>
        </w:rPr>
        <w:t xml:space="preserve"> NINE Districts under the DISCOM jurisdiction such as Bargarh, Bolangir, Deogarh, Jharsuguda, Kal</w:t>
      </w:r>
      <w:r w:rsidRPr="00C97F4F">
        <w:rPr>
          <w:rFonts w:ascii="Cambria" w:hAnsi="Cambria"/>
          <w:sz w:val="24"/>
          <w:szCs w:val="24"/>
        </w:rPr>
        <w:t>ahandi, Nuapada, Sambalpur, Sone</w:t>
      </w:r>
      <w:r w:rsidR="00161A2E" w:rsidRPr="00C97F4F">
        <w:rPr>
          <w:rFonts w:ascii="Cambria" w:hAnsi="Cambria"/>
          <w:sz w:val="24"/>
          <w:szCs w:val="24"/>
        </w:rPr>
        <w:t>pur &amp; Sundergarh.</w:t>
      </w:r>
      <w:r w:rsidRPr="00C97F4F">
        <w:rPr>
          <w:rFonts w:ascii="Cambria" w:hAnsi="Cambria"/>
          <w:sz w:val="24"/>
          <w:szCs w:val="24"/>
        </w:rPr>
        <w:t xml:space="preserve"> </w:t>
      </w:r>
      <w:r w:rsidR="00161A2E" w:rsidRPr="00161A2E">
        <w:rPr>
          <w:rFonts w:ascii="Cambria" w:hAnsi="Cambria"/>
          <w:sz w:val="24"/>
          <w:szCs w:val="24"/>
        </w:rPr>
        <w:t>The Scheme covers 30 ULBs &amp; 11204 CC villages in entire WESCO Utility as per the SAUBHAGYA Dashboard.</w:t>
      </w:r>
    </w:p>
    <w:p w:rsidR="00161A2E" w:rsidRPr="00C97F4F" w:rsidRDefault="00161A2E" w:rsidP="00C97F4F">
      <w:pPr>
        <w:pStyle w:val="BodyText2"/>
        <w:spacing w:line="360" w:lineRule="auto"/>
        <w:jc w:val="both"/>
        <w:rPr>
          <w:rFonts w:ascii="Cambria" w:hAnsi="Cambria"/>
          <w:sz w:val="24"/>
          <w:szCs w:val="24"/>
        </w:rPr>
      </w:pPr>
    </w:p>
    <w:p w:rsidR="00161A2E" w:rsidRPr="00161A2E" w:rsidRDefault="00161A2E" w:rsidP="001131F9">
      <w:pPr>
        <w:pStyle w:val="ListParagraph"/>
        <w:numPr>
          <w:ilvl w:val="0"/>
          <w:numId w:val="27"/>
        </w:numPr>
        <w:jc w:val="both"/>
        <w:rPr>
          <w:rFonts w:ascii="Cambria" w:hAnsi="Cambria"/>
          <w:sz w:val="24"/>
          <w:szCs w:val="24"/>
        </w:rPr>
      </w:pPr>
      <w:r w:rsidRPr="00161A2E">
        <w:rPr>
          <w:rFonts w:ascii="Cambria" w:hAnsi="Cambria"/>
          <w:sz w:val="24"/>
          <w:szCs w:val="24"/>
        </w:rPr>
        <w:t xml:space="preserve">District wise bifurcation of CC ULBs &amp; CC Villages under WESCO Utility is </w:t>
      </w:r>
      <w:r w:rsidR="005118F5">
        <w:rPr>
          <w:rFonts w:ascii="Cambria" w:hAnsi="Cambria"/>
          <w:sz w:val="24"/>
          <w:szCs w:val="24"/>
        </w:rPr>
        <w:t>depicted</w:t>
      </w:r>
      <w:r w:rsidRPr="00161A2E">
        <w:rPr>
          <w:rFonts w:ascii="Cambria" w:hAnsi="Cambria"/>
          <w:sz w:val="24"/>
          <w:szCs w:val="24"/>
        </w:rPr>
        <w:t xml:space="preserve"> below.</w:t>
      </w:r>
    </w:p>
    <w:tbl>
      <w:tblPr>
        <w:tblStyle w:val="TableGrid"/>
        <w:tblW w:w="0" w:type="auto"/>
        <w:tblInd w:w="1145" w:type="dxa"/>
        <w:tblLook w:val="04A0"/>
      </w:tblPr>
      <w:tblGrid>
        <w:gridCol w:w="806"/>
        <w:gridCol w:w="1710"/>
        <w:gridCol w:w="1417"/>
        <w:gridCol w:w="1560"/>
        <w:gridCol w:w="1275"/>
      </w:tblGrid>
      <w:tr w:rsidR="00161A2E" w:rsidRPr="00161A2E" w:rsidTr="00161A2E">
        <w:tc>
          <w:tcPr>
            <w:tcW w:w="806"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SL NO</w:t>
            </w:r>
          </w:p>
        </w:tc>
        <w:tc>
          <w:tcPr>
            <w:tcW w:w="1701"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DISTRICT</w:t>
            </w:r>
          </w:p>
        </w:tc>
        <w:tc>
          <w:tcPr>
            <w:tcW w:w="1417"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CC ULB</w:t>
            </w:r>
          </w:p>
        </w:tc>
        <w:tc>
          <w:tcPr>
            <w:tcW w:w="1560"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 xml:space="preserve">CC VILLAGE </w:t>
            </w:r>
          </w:p>
        </w:tc>
        <w:tc>
          <w:tcPr>
            <w:tcW w:w="1275"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CC TOTAL</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B</w:t>
            </w:r>
            <w:r w:rsidR="00044A10">
              <w:rPr>
                <w:rFonts w:ascii="Cambria" w:hAnsi="Cambria"/>
                <w:sz w:val="24"/>
                <w:szCs w:val="24"/>
              </w:rPr>
              <w:t>O</w:t>
            </w:r>
            <w:r w:rsidRPr="00161A2E">
              <w:rPr>
                <w:rFonts w:ascii="Cambria" w:hAnsi="Cambria"/>
                <w:sz w:val="24"/>
                <w:szCs w:val="24"/>
              </w:rPr>
              <w:t>LANGIR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4</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1788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1792</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BARGARH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1211</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1214</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DE</w:t>
            </w:r>
            <w:r w:rsidR="00044A10">
              <w:rPr>
                <w:rFonts w:ascii="Cambria" w:hAnsi="Cambria"/>
                <w:sz w:val="24"/>
                <w:szCs w:val="24"/>
              </w:rPr>
              <w:t>O</w:t>
            </w:r>
            <w:r w:rsidRPr="00161A2E">
              <w:rPr>
                <w:rFonts w:ascii="Cambria" w:hAnsi="Cambria"/>
                <w:sz w:val="24"/>
                <w:szCs w:val="24"/>
              </w:rPr>
              <w:t>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878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879</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4</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JHARSUGUDA</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353</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356</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5</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KALAHANDI</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2255</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2258</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NUAPADA</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2</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668</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670</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7</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SAMBALPUR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5</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1316</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1321</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8</w:t>
            </w:r>
          </w:p>
        </w:tc>
        <w:tc>
          <w:tcPr>
            <w:tcW w:w="1701" w:type="dxa"/>
          </w:tcPr>
          <w:p w:rsidR="00161A2E" w:rsidRPr="00161A2E" w:rsidRDefault="00161A2E" w:rsidP="00044A10">
            <w:pPr>
              <w:pStyle w:val="ListParagraph"/>
              <w:ind w:left="0"/>
              <w:jc w:val="both"/>
              <w:rPr>
                <w:rFonts w:ascii="Cambria" w:hAnsi="Cambria"/>
                <w:sz w:val="24"/>
                <w:szCs w:val="24"/>
              </w:rPr>
            </w:pPr>
            <w:r w:rsidRPr="00161A2E">
              <w:rPr>
                <w:rFonts w:ascii="Cambria" w:hAnsi="Cambria"/>
                <w:sz w:val="24"/>
                <w:szCs w:val="24"/>
              </w:rPr>
              <w:t>SON</w:t>
            </w:r>
            <w:r w:rsidR="00044A10">
              <w:rPr>
                <w:rFonts w:ascii="Cambria" w:hAnsi="Cambria"/>
                <w:sz w:val="24"/>
                <w:szCs w:val="24"/>
              </w:rPr>
              <w:t>E</w:t>
            </w:r>
            <w:r w:rsidRPr="00161A2E">
              <w:rPr>
                <w:rFonts w:ascii="Cambria" w:hAnsi="Cambria"/>
                <w:sz w:val="24"/>
                <w:szCs w:val="24"/>
              </w:rPr>
              <w:t>PUR</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963</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966</w:t>
            </w:r>
          </w:p>
        </w:tc>
      </w:tr>
      <w:tr w:rsidR="00161A2E" w:rsidRPr="00161A2E" w:rsidTr="00161A2E">
        <w:tc>
          <w:tcPr>
            <w:tcW w:w="806"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9</w:t>
            </w:r>
          </w:p>
        </w:tc>
        <w:tc>
          <w:tcPr>
            <w:tcW w:w="1701"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SUNDERGARH</w:t>
            </w:r>
          </w:p>
        </w:tc>
        <w:tc>
          <w:tcPr>
            <w:tcW w:w="1417"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6</w:t>
            </w:r>
          </w:p>
        </w:tc>
        <w:tc>
          <w:tcPr>
            <w:tcW w:w="1560"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1772</w:t>
            </w:r>
          </w:p>
        </w:tc>
        <w:tc>
          <w:tcPr>
            <w:tcW w:w="1275" w:type="dxa"/>
          </w:tcPr>
          <w:p w:rsidR="00161A2E" w:rsidRPr="00161A2E" w:rsidRDefault="00161A2E" w:rsidP="00161A2E">
            <w:pPr>
              <w:pStyle w:val="ListParagraph"/>
              <w:ind w:left="0"/>
              <w:jc w:val="both"/>
              <w:rPr>
                <w:rFonts w:ascii="Cambria" w:hAnsi="Cambria"/>
                <w:sz w:val="24"/>
                <w:szCs w:val="24"/>
              </w:rPr>
            </w:pPr>
            <w:r w:rsidRPr="00161A2E">
              <w:rPr>
                <w:rFonts w:ascii="Cambria" w:hAnsi="Cambria"/>
                <w:sz w:val="24"/>
                <w:szCs w:val="24"/>
              </w:rPr>
              <w:t>1778</w:t>
            </w:r>
          </w:p>
        </w:tc>
      </w:tr>
      <w:tr w:rsidR="00161A2E" w:rsidRPr="00161A2E" w:rsidTr="00161A2E">
        <w:tc>
          <w:tcPr>
            <w:tcW w:w="2507" w:type="dxa"/>
            <w:gridSpan w:val="2"/>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WESCO TOTAL</w:t>
            </w:r>
          </w:p>
        </w:tc>
        <w:tc>
          <w:tcPr>
            <w:tcW w:w="1417"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30</w:t>
            </w:r>
          </w:p>
        </w:tc>
        <w:tc>
          <w:tcPr>
            <w:tcW w:w="1560"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11204</w:t>
            </w:r>
          </w:p>
        </w:tc>
        <w:tc>
          <w:tcPr>
            <w:tcW w:w="1275" w:type="dxa"/>
          </w:tcPr>
          <w:p w:rsidR="00161A2E" w:rsidRPr="00161A2E" w:rsidRDefault="00161A2E" w:rsidP="00161A2E">
            <w:pPr>
              <w:pStyle w:val="ListParagraph"/>
              <w:ind w:left="0"/>
              <w:jc w:val="both"/>
              <w:rPr>
                <w:rFonts w:ascii="Cambria" w:hAnsi="Cambria"/>
                <w:b/>
                <w:sz w:val="24"/>
                <w:szCs w:val="24"/>
              </w:rPr>
            </w:pPr>
            <w:r w:rsidRPr="00161A2E">
              <w:rPr>
                <w:rFonts w:ascii="Cambria" w:hAnsi="Cambria"/>
                <w:b/>
                <w:sz w:val="24"/>
                <w:szCs w:val="24"/>
              </w:rPr>
              <w:t>11234</w:t>
            </w:r>
          </w:p>
        </w:tc>
      </w:tr>
    </w:tbl>
    <w:p w:rsidR="00161A2E" w:rsidRPr="00161A2E" w:rsidRDefault="00161A2E" w:rsidP="00161A2E">
      <w:pPr>
        <w:pStyle w:val="ListParagraph"/>
        <w:jc w:val="both"/>
        <w:rPr>
          <w:rFonts w:ascii="Cambria" w:hAnsi="Cambria"/>
          <w:sz w:val="24"/>
          <w:szCs w:val="24"/>
        </w:rPr>
      </w:pPr>
    </w:p>
    <w:p w:rsidR="00161A2E" w:rsidRPr="00161A2E" w:rsidRDefault="00161A2E" w:rsidP="00161A2E">
      <w:pPr>
        <w:pStyle w:val="ListParagraph"/>
        <w:jc w:val="both"/>
        <w:rPr>
          <w:rFonts w:ascii="Cambria" w:hAnsi="Cambria"/>
          <w:sz w:val="24"/>
          <w:szCs w:val="24"/>
        </w:rPr>
      </w:pPr>
    </w:p>
    <w:p w:rsidR="00161A2E" w:rsidRPr="00161A2E" w:rsidRDefault="00044A10" w:rsidP="001131F9">
      <w:pPr>
        <w:pStyle w:val="ListParagraph"/>
        <w:numPr>
          <w:ilvl w:val="0"/>
          <w:numId w:val="24"/>
        </w:numPr>
        <w:rPr>
          <w:rFonts w:ascii="Cambria" w:hAnsi="Cambria"/>
          <w:sz w:val="24"/>
          <w:szCs w:val="24"/>
        </w:rPr>
      </w:pPr>
      <w:r>
        <w:rPr>
          <w:rFonts w:ascii="Cambria" w:hAnsi="Cambria"/>
          <w:sz w:val="24"/>
          <w:szCs w:val="24"/>
        </w:rPr>
        <w:t xml:space="preserve">Similarly the corresponding </w:t>
      </w:r>
      <w:r w:rsidR="00161A2E" w:rsidRPr="00161A2E">
        <w:rPr>
          <w:rFonts w:ascii="Cambria" w:hAnsi="Cambria"/>
          <w:sz w:val="24"/>
          <w:szCs w:val="24"/>
        </w:rPr>
        <w:t xml:space="preserve">implementing agencies district wise </w:t>
      </w:r>
      <w:r w:rsidR="00C97F4F">
        <w:rPr>
          <w:rFonts w:ascii="Cambria" w:hAnsi="Cambria"/>
          <w:sz w:val="24"/>
          <w:szCs w:val="24"/>
        </w:rPr>
        <w:t xml:space="preserve">were </w:t>
      </w:r>
      <w:r>
        <w:rPr>
          <w:rFonts w:ascii="Cambria" w:hAnsi="Cambria"/>
          <w:sz w:val="24"/>
          <w:szCs w:val="24"/>
        </w:rPr>
        <w:t xml:space="preserve"> </w:t>
      </w:r>
      <w:r w:rsidR="00161A2E" w:rsidRPr="00161A2E">
        <w:rPr>
          <w:rFonts w:ascii="Cambria" w:hAnsi="Cambria"/>
          <w:sz w:val="24"/>
          <w:szCs w:val="24"/>
        </w:rPr>
        <w:t>as</w:t>
      </w:r>
      <w:r>
        <w:rPr>
          <w:rFonts w:ascii="Cambria" w:hAnsi="Cambria"/>
          <w:sz w:val="24"/>
          <w:szCs w:val="24"/>
        </w:rPr>
        <w:t>under:-</w:t>
      </w:r>
    </w:p>
    <w:tbl>
      <w:tblPr>
        <w:tblStyle w:val="TableGrid"/>
        <w:tblW w:w="0" w:type="auto"/>
        <w:tblInd w:w="720" w:type="dxa"/>
        <w:tblLook w:val="04A0"/>
      </w:tblPr>
      <w:tblGrid>
        <w:gridCol w:w="546"/>
        <w:gridCol w:w="1710"/>
        <w:gridCol w:w="2976"/>
        <w:gridCol w:w="3464"/>
      </w:tblGrid>
      <w:tr w:rsidR="00161A2E" w:rsidRPr="00161A2E" w:rsidTr="00161A2E">
        <w:tc>
          <w:tcPr>
            <w:tcW w:w="522"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SL NO</w:t>
            </w:r>
          </w:p>
        </w:tc>
        <w:tc>
          <w:tcPr>
            <w:tcW w:w="1560"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DISTRICT</w:t>
            </w:r>
          </w:p>
        </w:tc>
        <w:tc>
          <w:tcPr>
            <w:tcW w:w="2976"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IMPLEMENTING AGENCIES</w:t>
            </w:r>
          </w:p>
        </w:tc>
        <w:tc>
          <w:tcPr>
            <w:tcW w:w="3464" w:type="dxa"/>
          </w:tcPr>
          <w:p w:rsidR="00161A2E" w:rsidRPr="00161A2E" w:rsidRDefault="00161A2E" w:rsidP="00161A2E">
            <w:pPr>
              <w:pStyle w:val="ListParagraph"/>
              <w:ind w:left="0"/>
              <w:rPr>
                <w:rFonts w:ascii="Cambria" w:hAnsi="Cambria"/>
                <w:b/>
                <w:sz w:val="24"/>
                <w:szCs w:val="24"/>
              </w:rPr>
            </w:pPr>
            <w:r w:rsidRPr="00161A2E">
              <w:rPr>
                <w:rFonts w:ascii="Cambria" w:hAnsi="Cambria"/>
                <w:b/>
                <w:sz w:val="24"/>
                <w:szCs w:val="24"/>
              </w:rPr>
              <w:t>VENDORS OF IMPLEMENTING AGENCIES</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1</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BARGARH</w:t>
            </w:r>
          </w:p>
        </w:tc>
        <w:tc>
          <w:tcPr>
            <w:tcW w:w="29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NTPC, OPTCL ,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VIJAY, FEDCO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lastRenderedPageBreak/>
              <w:t>2</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BOLANGIR</w:t>
            </w:r>
          </w:p>
        </w:tc>
        <w:tc>
          <w:tcPr>
            <w:tcW w:w="29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NTPC, OPTCL ,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Godrej , FEDCO(For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3</w:t>
            </w:r>
          </w:p>
        </w:tc>
        <w:tc>
          <w:tcPr>
            <w:tcW w:w="1560"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DE</w:t>
            </w:r>
            <w:r w:rsidR="00044A10">
              <w:rPr>
                <w:rFonts w:ascii="Cambria" w:hAnsi="Cambria"/>
                <w:sz w:val="24"/>
                <w:szCs w:val="24"/>
              </w:rPr>
              <w:t>O</w:t>
            </w:r>
            <w:r w:rsidRPr="00161A2E">
              <w:rPr>
                <w:rFonts w:ascii="Cambria" w:hAnsi="Cambria"/>
                <w:sz w:val="24"/>
                <w:szCs w:val="24"/>
              </w:rPr>
              <w:t>GARH</w:t>
            </w:r>
          </w:p>
        </w:tc>
        <w:tc>
          <w:tcPr>
            <w:tcW w:w="2976"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 xml:space="preserve">LASR POWER &amp; FEDCO (FOR NTPC), L&amp;T (For OPTCL) </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4</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JHARSUGUDA</w:t>
            </w:r>
          </w:p>
        </w:tc>
        <w:tc>
          <w:tcPr>
            <w:tcW w:w="2976" w:type="dxa"/>
          </w:tcPr>
          <w:p w:rsidR="00161A2E" w:rsidRPr="00161A2E" w:rsidRDefault="00161A2E" w:rsidP="00161A2E">
            <w:pPr>
              <w:rPr>
                <w:rFonts w:ascii="Cambria" w:hAnsi="Cambria"/>
              </w:rPr>
            </w:pPr>
            <w:r w:rsidRPr="00161A2E">
              <w:rPr>
                <w:rFonts w:ascii="Cambria" w:hAnsi="Cambria"/>
              </w:rPr>
              <w:t>NTPC, OREDA&amp;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BAJAJ, FEDCO (For NTPC)</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5</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KALAHANDI</w:t>
            </w:r>
          </w:p>
        </w:tc>
        <w:tc>
          <w:tcPr>
            <w:tcW w:w="2976" w:type="dxa"/>
          </w:tcPr>
          <w:p w:rsidR="00161A2E" w:rsidRPr="00161A2E" w:rsidRDefault="00161A2E" w:rsidP="00161A2E">
            <w:pPr>
              <w:rPr>
                <w:rFonts w:ascii="Cambria" w:hAnsi="Cambria"/>
              </w:rPr>
            </w:pPr>
            <w:r w:rsidRPr="00161A2E">
              <w:rPr>
                <w:rFonts w:ascii="Cambria" w:hAnsi="Cambria"/>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LASER POWER &amp; NILSIKHA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6</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NUAPADA</w:t>
            </w:r>
          </w:p>
        </w:tc>
        <w:tc>
          <w:tcPr>
            <w:tcW w:w="2976" w:type="dxa"/>
          </w:tcPr>
          <w:p w:rsidR="00161A2E" w:rsidRPr="00161A2E" w:rsidRDefault="00161A2E" w:rsidP="00161A2E">
            <w:pPr>
              <w:rPr>
                <w:rFonts w:ascii="Cambria" w:hAnsi="Cambria"/>
              </w:rPr>
            </w:pPr>
            <w:r w:rsidRPr="00161A2E">
              <w:rPr>
                <w:rFonts w:ascii="Cambria" w:hAnsi="Cambria"/>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VIJAY &amp; LAXMI ENTERPRISES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7</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SAMBALPUR</w:t>
            </w:r>
          </w:p>
        </w:tc>
        <w:tc>
          <w:tcPr>
            <w:tcW w:w="2976" w:type="dxa"/>
          </w:tcPr>
          <w:p w:rsidR="00161A2E" w:rsidRPr="00161A2E" w:rsidRDefault="00161A2E" w:rsidP="00161A2E">
            <w:pPr>
              <w:rPr>
                <w:rFonts w:ascii="Cambria" w:hAnsi="Cambria"/>
              </w:rPr>
            </w:pPr>
            <w:r w:rsidRPr="00161A2E">
              <w:rPr>
                <w:rFonts w:ascii="Cambria" w:hAnsi="Cambria"/>
              </w:rPr>
              <w:t>NTPC,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GODREJ &amp; FEDCO (For NTPC),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8</w:t>
            </w:r>
          </w:p>
        </w:tc>
        <w:tc>
          <w:tcPr>
            <w:tcW w:w="1560" w:type="dxa"/>
          </w:tcPr>
          <w:p w:rsidR="00161A2E" w:rsidRPr="00161A2E" w:rsidRDefault="00161A2E" w:rsidP="00044A10">
            <w:pPr>
              <w:pStyle w:val="ListParagraph"/>
              <w:ind w:left="0"/>
              <w:rPr>
                <w:rFonts w:ascii="Cambria" w:hAnsi="Cambria"/>
                <w:sz w:val="24"/>
                <w:szCs w:val="24"/>
              </w:rPr>
            </w:pPr>
            <w:r w:rsidRPr="00161A2E">
              <w:rPr>
                <w:rFonts w:ascii="Cambria" w:hAnsi="Cambria"/>
                <w:sz w:val="24"/>
                <w:szCs w:val="24"/>
              </w:rPr>
              <w:t>SON</w:t>
            </w:r>
            <w:r w:rsidR="00044A10">
              <w:rPr>
                <w:rFonts w:ascii="Cambria" w:hAnsi="Cambria"/>
                <w:sz w:val="24"/>
                <w:szCs w:val="24"/>
              </w:rPr>
              <w:t>E</w:t>
            </w:r>
            <w:r w:rsidRPr="00161A2E">
              <w:rPr>
                <w:rFonts w:ascii="Cambria" w:hAnsi="Cambria"/>
                <w:sz w:val="24"/>
                <w:szCs w:val="24"/>
              </w:rPr>
              <w:t>PUR</w:t>
            </w:r>
          </w:p>
        </w:tc>
        <w:tc>
          <w:tcPr>
            <w:tcW w:w="2976" w:type="dxa"/>
          </w:tcPr>
          <w:p w:rsidR="00161A2E" w:rsidRPr="00161A2E" w:rsidRDefault="00161A2E" w:rsidP="00161A2E">
            <w:pPr>
              <w:rPr>
                <w:rFonts w:ascii="Cambria" w:hAnsi="Cambria"/>
              </w:rPr>
            </w:pPr>
            <w:r w:rsidRPr="00161A2E">
              <w:rPr>
                <w:rFonts w:ascii="Cambria" w:hAnsi="Cambria"/>
              </w:rPr>
              <w:t>PGCIL,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TATA( For PGCIL), L&amp;T (For OPTCL)</w:t>
            </w:r>
          </w:p>
        </w:tc>
      </w:tr>
      <w:tr w:rsidR="00161A2E" w:rsidRPr="00161A2E" w:rsidTr="00161A2E">
        <w:tc>
          <w:tcPr>
            <w:tcW w:w="522"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9</w:t>
            </w:r>
          </w:p>
        </w:tc>
        <w:tc>
          <w:tcPr>
            <w:tcW w:w="1560"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SUNDERGARH</w:t>
            </w:r>
          </w:p>
        </w:tc>
        <w:tc>
          <w:tcPr>
            <w:tcW w:w="2976" w:type="dxa"/>
          </w:tcPr>
          <w:p w:rsidR="00161A2E" w:rsidRPr="00161A2E" w:rsidRDefault="00161A2E" w:rsidP="00161A2E">
            <w:pPr>
              <w:rPr>
                <w:rFonts w:ascii="Cambria" w:hAnsi="Cambria"/>
              </w:rPr>
            </w:pPr>
            <w:r w:rsidRPr="00161A2E">
              <w:rPr>
                <w:rFonts w:ascii="Cambria" w:hAnsi="Cambria"/>
              </w:rPr>
              <w:t>PGCIL, OPTCL, OREDA &amp; WESCO</w:t>
            </w:r>
          </w:p>
        </w:tc>
        <w:tc>
          <w:tcPr>
            <w:tcW w:w="3464" w:type="dxa"/>
          </w:tcPr>
          <w:p w:rsidR="00161A2E" w:rsidRPr="00161A2E" w:rsidRDefault="00161A2E" w:rsidP="00161A2E">
            <w:pPr>
              <w:pStyle w:val="ListParagraph"/>
              <w:ind w:left="0"/>
              <w:rPr>
                <w:rFonts w:ascii="Cambria" w:hAnsi="Cambria"/>
                <w:sz w:val="24"/>
                <w:szCs w:val="24"/>
              </w:rPr>
            </w:pPr>
            <w:r w:rsidRPr="00161A2E">
              <w:rPr>
                <w:rFonts w:ascii="Cambria" w:hAnsi="Cambria"/>
                <w:sz w:val="24"/>
                <w:szCs w:val="24"/>
              </w:rPr>
              <w:t>VIJAY, LASER (For PGCIL), L&amp;T (For OPTCL)</w:t>
            </w:r>
          </w:p>
        </w:tc>
      </w:tr>
    </w:tbl>
    <w:p w:rsidR="00161A2E" w:rsidRPr="00161A2E" w:rsidRDefault="00161A2E" w:rsidP="00161A2E">
      <w:pPr>
        <w:rPr>
          <w:rFonts w:ascii="Cambria" w:hAnsi="Cambria"/>
        </w:rPr>
      </w:pPr>
    </w:p>
    <w:p w:rsidR="00161A2E" w:rsidRDefault="00C97F4F" w:rsidP="00C97F4F">
      <w:pPr>
        <w:pStyle w:val="ListParagraph"/>
        <w:jc w:val="both"/>
        <w:rPr>
          <w:rFonts w:ascii="Cambria" w:hAnsi="Cambria"/>
          <w:sz w:val="24"/>
          <w:szCs w:val="24"/>
        </w:rPr>
      </w:pPr>
      <w:r>
        <w:rPr>
          <w:rFonts w:ascii="Cambria" w:hAnsi="Cambria"/>
          <w:sz w:val="24"/>
          <w:szCs w:val="24"/>
        </w:rPr>
        <w:t>The utility around 409321 consumers would be brought to billing fold by 31</w:t>
      </w:r>
      <w:r w:rsidRPr="00C97F4F">
        <w:rPr>
          <w:rFonts w:ascii="Cambria" w:hAnsi="Cambria"/>
          <w:sz w:val="24"/>
          <w:szCs w:val="24"/>
          <w:vertAlign w:val="superscript"/>
        </w:rPr>
        <w:t>st</w:t>
      </w:r>
      <w:r>
        <w:rPr>
          <w:rFonts w:ascii="Cambria" w:hAnsi="Cambria"/>
          <w:sz w:val="24"/>
          <w:szCs w:val="24"/>
        </w:rPr>
        <w:t xml:space="preserve"> March 2020 for which sales projection has been factored in the ensuing year. Division wise list is depicted below: </w:t>
      </w:r>
      <w:r w:rsidR="00044A10">
        <w:rPr>
          <w:rFonts w:ascii="Cambria" w:hAnsi="Cambria"/>
          <w:sz w:val="24"/>
          <w:szCs w:val="24"/>
        </w:rPr>
        <w:t>-</w:t>
      </w:r>
    </w:p>
    <w:p w:rsidR="00A3109F" w:rsidRPr="00161A2E" w:rsidRDefault="00A3109F" w:rsidP="00C97F4F">
      <w:pPr>
        <w:pStyle w:val="ListParagraph"/>
        <w:jc w:val="both"/>
        <w:rPr>
          <w:rFonts w:ascii="Cambria" w:hAnsi="Cambria"/>
          <w:sz w:val="24"/>
          <w:szCs w:val="24"/>
        </w:rPr>
      </w:pPr>
    </w:p>
    <w:tbl>
      <w:tblPr>
        <w:tblStyle w:val="TableGrid"/>
        <w:tblW w:w="0" w:type="auto"/>
        <w:tblInd w:w="2998" w:type="dxa"/>
        <w:tblLayout w:type="fixed"/>
        <w:tblLook w:val="04A0"/>
      </w:tblPr>
      <w:tblGrid>
        <w:gridCol w:w="806"/>
        <w:gridCol w:w="2551"/>
        <w:gridCol w:w="2117"/>
      </w:tblGrid>
      <w:tr w:rsidR="00AB3E00" w:rsidRPr="00C97F4F" w:rsidTr="00DD2D99">
        <w:trPr>
          <w:trHeight w:hRule="exact" w:val="683"/>
        </w:trPr>
        <w:tc>
          <w:tcPr>
            <w:tcW w:w="806" w:type="dxa"/>
          </w:tcPr>
          <w:p w:rsidR="00AB3E00" w:rsidRPr="00C97F4F" w:rsidRDefault="00AB3E00" w:rsidP="00161A2E">
            <w:pPr>
              <w:pStyle w:val="ListParagraph"/>
              <w:ind w:left="0"/>
              <w:rPr>
                <w:rFonts w:ascii="Cambria" w:hAnsi="Cambria"/>
                <w:b/>
                <w:sz w:val="24"/>
                <w:szCs w:val="24"/>
              </w:rPr>
            </w:pPr>
            <w:r>
              <w:rPr>
                <w:rFonts w:ascii="Cambria" w:hAnsi="Cambria"/>
                <w:b/>
                <w:sz w:val="24"/>
                <w:szCs w:val="24"/>
              </w:rPr>
              <w:t>Sl No</w:t>
            </w:r>
          </w:p>
        </w:tc>
        <w:tc>
          <w:tcPr>
            <w:tcW w:w="2551" w:type="dxa"/>
          </w:tcPr>
          <w:p w:rsidR="00AB3E00" w:rsidRPr="00C97F4F" w:rsidRDefault="00AB3E00" w:rsidP="00161A2E">
            <w:pPr>
              <w:pStyle w:val="ListParagraph"/>
              <w:ind w:left="0"/>
              <w:rPr>
                <w:rFonts w:ascii="Cambria" w:hAnsi="Cambria"/>
                <w:b/>
                <w:sz w:val="24"/>
                <w:szCs w:val="24"/>
              </w:rPr>
            </w:pPr>
            <w:r w:rsidRPr="00C97F4F">
              <w:rPr>
                <w:rFonts w:ascii="Cambria" w:hAnsi="Cambria"/>
                <w:b/>
                <w:sz w:val="24"/>
                <w:szCs w:val="24"/>
              </w:rPr>
              <w:t>Division</w:t>
            </w:r>
          </w:p>
        </w:tc>
        <w:tc>
          <w:tcPr>
            <w:tcW w:w="2117" w:type="dxa"/>
          </w:tcPr>
          <w:p w:rsidR="00AB3E00" w:rsidRPr="00C97F4F" w:rsidRDefault="00AB3E00" w:rsidP="00161A2E">
            <w:pPr>
              <w:pStyle w:val="ListParagraph"/>
              <w:ind w:left="0"/>
              <w:rPr>
                <w:rFonts w:ascii="Cambria" w:hAnsi="Cambria"/>
                <w:b/>
                <w:sz w:val="24"/>
                <w:szCs w:val="24"/>
              </w:rPr>
            </w:pPr>
            <w:r>
              <w:rPr>
                <w:rFonts w:ascii="Cambria" w:hAnsi="Cambria"/>
                <w:b/>
                <w:sz w:val="24"/>
                <w:szCs w:val="24"/>
              </w:rPr>
              <w:t xml:space="preserve">No of </w:t>
            </w:r>
            <w:r w:rsidR="00DD2D99">
              <w:rPr>
                <w:rFonts w:ascii="Cambria" w:hAnsi="Cambria"/>
                <w:b/>
                <w:sz w:val="24"/>
                <w:szCs w:val="24"/>
              </w:rPr>
              <w:t xml:space="preserve"> </w:t>
            </w:r>
            <w:r>
              <w:rPr>
                <w:rFonts w:ascii="Cambria" w:hAnsi="Cambria"/>
                <w:b/>
                <w:sz w:val="24"/>
                <w:szCs w:val="24"/>
              </w:rPr>
              <w:t>consumer</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1</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RED, Rourkela</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3196</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2</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RSED, Rourkela</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6467</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3</w:t>
            </w:r>
          </w:p>
        </w:tc>
        <w:tc>
          <w:tcPr>
            <w:tcW w:w="2551" w:type="dxa"/>
          </w:tcPr>
          <w:p w:rsidR="00AB3E00" w:rsidRPr="00C97F4F" w:rsidRDefault="00AB3E00" w:rsidP="00044A10">
            <w:pPr>
              <w:pStyle w:val="ListParagraph"/>
              <w:ind w:left="0"/>
              <w:rPr>
                <w:rFonts w:ascii="Cambria" w:hAnsi="Cambria"/>
                <w:sz w:val="24"/>
                <w:szCs w:val="24"/>
              </w:rPr>
            </w:pPr>
            <w:r>
              <w:rPr>
                <w:rFonts w:ascii="Cambria" w:hAnsi="Cambria"/>
                <w:sz w:val="24"/>
                <w:szCs w:val="24"/>
              </w:rPr>
              <w:t>RED, Rajgangpur</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18129</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4</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SED, Sundargarh</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17188</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5</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SED, Sambalpur</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0</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6</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SEED, Sambalpur</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16350</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7</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JED, Jharsuguda</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11337</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8</w:t>
            </w:r>
          </w:p>
        </w:tc>
        <w:tc>
          <w:tcPr>
            <w:tcW w:w="2551" w:type="dxa"/>
          </w:tcPr>
          <w:p w:rsidR="00AB3E00" w:rsidRPr="00C97F4F" w:rsidRDefault="00AB3E00" w:rsidP="00044A10">
            <w:pPr>
              <w:pStyle w:val="ListParagraph"/>
              <w:ind w:left="0"/>
              <w:rPr>
                <w:rFonts w:ascii="Cambria" w:hAnsi="Cambria"/>
                <w:sz w:val="24"/>
                <w:szCs w:val="24"/>
              </w:rPr>
            </w:pPr>
            <w:r>
              <w:rPr>
                <w:rFonts w:ascii="Cambria" w:hAnsi="Cambria"/>
                <w:sz w:val="24"/>
                <w:szCs w:val="24"/>
              </w:rPr>
              <w:t>BNED, Brajarajnagar</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433</w:t>
            </w:r>
          </w:p>
        </w:tc>
      </w:tr>
      <w:tr w:rsidR="00AB3E00" w:rsidRPr="00C97F4F" w:rsidTr="00DD2D99">
        <w:trPr>
          <w:trHeight w:hRule="exact" w:val="283"/>
        </w:trPr>
        <w:tc>
          <w:tcPr>
            <w:tcW w:w="806"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9</w:t>
            </w:r>
          </w:p>
        </w:tc>
        <w:tc>
          <w:tcPr>
            <w:tcW w:w="2551" w:type="dxa"/>
          </w:tcPr>
          <w:p w:rsidR="00AB3E00" w:rsidRPr="00C97F4F" w:rsidRDefault="00AB3E00" w:rsidP="00161A2E">
            <w:pPr>
              <w:pStyle w:val="ListParagraph"/>
              <w:ind w:left="0"/>
              <w:rPr>
                <w:rFonts w:ascii="Cambria" w:hAnsi="Cambria"/>
                <w:sz w:val="24"/>
                <w:szCs w:val="24"/>
              </w:rPr>
            </w:pPr>
            <w:r>
              <w:rPr>
                <w:rFonts w:ascii="Cambria" w:hAnsi="Cambria"/>
                <w:sz w:val="24"/>
                <w:szCs w:val="24"/>
              </w:rPr>
              <w:t>DED, Deogarh</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10038</w:t>
            </w:r>
          </w:p>
        </w:tc>
      </w:tr>
      <w:tr w:rsidR="00AB3E00" w:rsidRPr="00C97F4F" w:rsidTr="00DD2D99">
        <w:trPr>
          <w:trHeight w:hRule="exact" w:val="283"/>
        </w:trPr>
        <w:tc>
          <w:tcPr>
            <w:tcW w:w="806" w:type="dxa"/>
          </w:tcPr>
          <w:p w:rsidR="00AB3E00" w:rsidRDefault="00AB3E00" w:rsidP="00161A2E">
            <w:pPr>
              <w:pStyle w:val="ListParagraph"/>
              <w:ind w:left="0"/>
              <w:rPr>
                <w:rFonts w:ascii="Cambria" w:hAnsi="Cambria"/>
                <w:sz w:val="24"/>
                <w:szCs w:val="24"/>
              </w:rPr>
            </w:pPr>
            <w:r>
              <w:rPr>
                <w:rFonts w:ascii="Cambria" w:hAnsi="Cambria"/>
                <w:sz w:val="24"/>
                <w:szCs w:val="24"/>
              </w:rPr>
              <w:t>10</w:t>
            </w:r>
          </w:p>
        </w:tc>
        <w:tc>
          <w:tcPr>
            <w:tcW w:w="2551" w:type="dxa"/>
          </w:tcPr>
          <w:p w:rsidR="00AB3E00" w:rsidRDefault="00AB3E00" w:rsidP="00161A2E">
            <w:pPr>
              <w:pStyle w:val="ListParagraph"/>
              <w:ind w:left="0"/>
              <w:rPr>
                <w:rFonts w:ascii="Cambria" w:hAnsi="Cambria"/>
                <w:sz w:val="24"/>
                <w:szCs w:val="24"/>
              </w:rPr>
            </w:pPr>
            <w:r>
              <w:rPr>
                <w:rFonts w:ascii="Cambria" w:hAnsi="Cambria"/>
                <w:sz w:val="24"/>
                <w:szCs w:val="24"/>
              </w:rPr>
              <w:t>BED, Bargarh</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14553</w:t>
            </w:r>
          </w:p>
        </w:tc>
      </w:tr>
      <w:tr w:rsidR="00AB3E00" w:rsidRPr="00C97F4F" w:rsidTr="00DD2D99">
        <w:trPr>
          <w:trHeight w:hRule="exact" w:val="283"/>
        </w:trPr>
        <w:tc>
          <w:tcPr>
            <w:tcW w:w="806" w:type="dxa"/>
          </w:tcPr>
          <w:p w:rsidR="00AB3E00" w:rsidRDefault="00AB3E00" w:rsidP="00161A2E">
            <w:pPr>
              <w:pStyle w:val="ListParagraph"/>
              <w:ind w:left="0"/>
              <w:rPr>
                <w:rFonts w:ascii="Cambria" w:hAnsi="Cambria"/>
                <w:sz w:val="24"/>
                <w:szCs w:val="24"/>
              </w:rPr>
            </w:pPr>
            <w:r>
              <w:rPr>
                <w:rFonts w:ascii="Cambria" w:hAnsi="Cambria"/>
                <w:sz w:val="24"/>
                <w:szCs w:val="24"/>
              </w:rPr>
              <w:t>11</w:t>
            </w:r>
          </w:p>
        </w:tc>
        <w:tc>
          <w:tcPr>
            <w:tcW w:w="2551" w:type="dxa"/>
          </w:tcPr>
          <w:p w:rsidR="00AB3E00" w:rsidRDefault="00A3109F" w:rsidP="00161A2E">
            <w:pPr>
              <w:pStyle w:val="ListParagraph"/>
              <w:ind w:left="0"/>
              <w:rPr>
                <w:rFonts w:ascii="Cambria" w:hAnsi="Cambria"/>
                <w:sz w:val="24"/>
                <w:szCs w:val="24"/>
              </w:rPr>
            </w:pPr>
            <w:r>
              <w:rPr>
                <w:rFonts w:ascii="Cambria" w:hAnsi="Cambria"/>
                <w:sz w:val="24"/>
                <w:szCs w:val="24"/>
              </w:rPr>
              <w:t>BWED, Bargarh</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44565</w:t>
            </w:r>
          </w:p>
        </w:tc>
      </w:tr>
      <w:tr w:rsidR="00AB3E00" w:rsidRPr="00C97F4F" w:rsidTr="00DD2D99">
        <w:trPr>
          <w:trHeight w:hRule="exact" w:val="283"/>
        </w:trPr>
        <w:tc>
          <w:tcPr>
            <w:tcW w:w="806" w:type="dxa"/>
          </w:tcPr>
          <w:p w:rsidR="00AB3E00" w:rsidRDefault="00AB3E00" w:rsidP="00161A2E">
            <w:pPr>
              <w:pStyle w:val="ListParagraph"/>
              <w:ind w:left="0"/>
              <w:rPr>
                <w:rFonts w:ascii="Cambria" w:hAnsi="Cambria"/>
                <w:sz w:val="24"/>
                <w:szCs w:val="24"/>
              </w:rPr>
            </w:pPr>
            <w:r>
              <w:rPr>
                <w:rFonts w:ascii="Cambria" w:hAnsi="Cambria"/>
                <w:sz w:val="24"/>
                <w:szCs w:val="24"/>
              </w:rPr>
              <w:t>12</w:t>
            </w:r>
          </w:p>
        </w:tc>
        <w:tc>
          <w:tcPr>
            <w:tcW w:w="2551" w:type="dxa"/>
          </w:tcPr>
          <w:p w:rsidR="00AB3E00" w:rsidRPr="00C97F4F" w:rsidRDefault="00A3109F" w:rsidP="00161A2E">
            <w:pPr>
              <w:pStyle w:val="ListParagraph"/>
              <w:ind w:left="0"/>
              <w:rPr>
                <w:rFonts w:ascii="Cambria" w:hAnsi="Cambria"/>
                <w:sz w:val="24"/>
                <w:szCs w:val="24"/>
              </w:rPr>
            </w:pPr>
            <w:r>
              <w:rPr>
                <w:rFonts w:ascii="Cambria" w:hAnsi="Cambria"/>
                <w:sz w:val="24"/>
                <w:szCs w:val="24"/>
              </w:rPr>
              <w:t>BED, Bolangir</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43563</w:t>
            </w:r>
          </w:p>
        </w:tc>
      </w:tr>
      <w:tr w:rsidR="00AB3E00" w:rsidRPr="00C97F4F" w:rsidTr="00DD2D99">
        <w:trPr>
          <w:trHeight w:hRule="exact" w:val="283"/>
        </w:trPr>
        <w:tc>
          <w:tcPr>
            <w:tcW w:w="806" w:type="dxa"/>
          </w:tcPr>
          <w:p w:rsidR="00AB3E00" w:rsidRDefault="00AB3E00" w:rsidP="00161A2E">
            <w:pPr>
              <w:pStyle w:val="ListParagraph"/>
              <w:ind w:left="0"/>
              <w:rPr>
                <w:rFonts w:ascii="Cambria" w:hAnsi="Cambria"/>
                <w:sz w:val="24"/>
                <w:szCs w:val="24"/>
              </w:rPr>
            </w:pPr>
            <w:r>
              <w:rPr>
                <w:rFonts w:ascii="Cambria" w:hAnsi="Cambria"/>
                <w:sz w:val="24"/>
                <w:szCs w:val="24"/>
              </w:rPr>
              <w:t>13</w:t>
            </w:r>
          </w:p>
        </w:tc>
        <w:tc>
          <w:tcPr>
            <w:tcW w:w="2551" w:type="dxa"/>
          </w:tcPr>
          <w:p w:rsidR="00AB3E00" w:rsidRPr="00C97F4F" w:rsidRDefault="00A3109F" w:rsidP="00161A2E">
            <w:pPr>
              <w:pStyle w:val="ListParagraph"/>
              <w:ind w:left="0"/>
              <w:rPr>
                <w:rFonts w:ascii="Cambria" w:hAnsi="Cambria"/>
                <w:sz w:val="24"/>
                <w:szCs w:val="24"/>
              </w:rPr>
            </w:pPr>
            <w:r>
              <w:rPr>
                <w:rFonts w:ascii="Cambria" w:hAnsi="Cambria"/>
                <w:sz w:val="24"/>
                <w:szCs w:val="24"/>
              </w:rPr>
              <w:t>SED, Sonepur</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13416</w:t>
            </w:r>
          </w:p>
        </w:tc>
      </w:tr>
      <w:tr w:rsidR="00AB3E00" w:rsidRPr="00C97F4F" w:rsidTr="00DD2D99">
        <w:trPr>
          <w:trHeight w:hRule="exact" w:val="283"/>
        </w:trPr>
        <w:tc>
          <w:tcPr>
            <w:tcW w:w="806" w:type="dxa"/>
          </w:tcPr>
          <w:p w:rsidR="00AB3E00" w:rsidRDefault="00AB3E00" w:rsidP="00161A2E">
            <w:pPr>
              <w:pStyle w:val="ListParagraph"/>
              <w:ind w:left="0"/>
              <w:rPr>
                <w:rFonts w:ascii="Cambria" w:hAnsi="Cambria"/>
                <w:sz w:val="24"/>
                <w:szCs w:val="24"/>
              </w:rPr>
            </w:pPr>
            <w:r>
              <w:rPr>
                <w:rFonts w:ascii="Cambria" w:hAnsi="Cambria"/>
                <w:sz w:val="24"/>
                <w:szCs w:val="24"/>
              </w:rPr>
              <w:t>14</w:t>
            </w:r>
          </w:p>
        </w:tc>
        <w:tc>
          <w:tcPr>
            <w:tcW w:w="2551" w:type="dxa"/>
          </w:tcPr>
          <w:p w:rsidR="00AB3E00" w:rsidRPr="00C97F4F" w:rsidRDefault="00A3109F" w:rsidP="00161A2E">
            <w:pPr>
              <w:pStyle w:val="ListParagraph"/>
              <w:ind w:left="0"/>
              <w:rPr>
                <w:rFonts w:ascii="Cambria" w:hAnsi="Cambria"/>
                <w:sz w:val="24"/>
                <w:szCs w:val="24"/>
              </w:rPr>
            </w:pPr>
            <w:r>
              <w:rPr>
                <w:rFonts w:ascii="Cambria" w:hAnsi="Cambria"/>
                <w:sz w:val="24"/>
                <w:szCs w:val="24"/>
              </w:rPr>
              <w:t>TED, Titlagarh</w:t>
            </w:r>
          </w:p>
        </w:tc>
        <w:tc>
          <w:tcPr>
            <w:tcW w:w="2117" w:type="dxa"/>
          </w:tcPr>
          <w:p w:rsidR="00AB3E00" w:rsidRPr="00C97F4F" w:rsidRDefault="00A3109F" w:rsidP="00044A10">
            <w:pPr>
              <w:pStyle w:val="ListParagraph"/>
              <w:ind w:left="0"/>
              <w:jc w:val="center"/>
              <w:rPr>
                <w:rFonts w:ascii="Cambria" w:hAnsi="Cambria"/>
                <w:sz w:val="24"/>
                <w:szCs w:val="24"/>
              </w:rPr>
            </w:pPr>
            <w:r>
              <w:rPr>
                <w:rFonts w:ascii="Cambria" w:hAnsi="Cambria"/>
                <w:sz w:val="24"/>
                <w:szCs w:val="24"/>
              </w:rPr>
              <w:t>61351</w:t>
            </w:r>
          </w:p>
        </w:tc>
      </w:tr>
      <w:tr w:rsidR="00AB3E00" w:rsidRPr="00C97F4F" w:rsidTr="00DD2D99">
        <w:trPr>
          <w:trHeight w:hRule="exact" w:val="283"/>
        </w:trPr>
        <w:tc>
          <w:tcPr>
            <w:tcW w:w="806" w:type="dxa"/>
          </w:tcPr>
          <w:p w:rsidR="00AB3E00" w:rsidRDefault="00AB3E00" w:rsidP="00161A2E">
            <w:pPr>
              <w:pStyle w:val="ListParagraph"/>
              <w:ind w:left="0"/>
              <w:rPr>
                <w:rFonts w:ascii="Cambria" w:hAnsi="Cambria"/>
                <w:sz w:val="24"/>
                <w:szCs w:val="24"/>
              </w:rPr>
            </w:pPr>
            <w:r>
              <w:rPr>
                <w:rFonts w:ascii="Cambria" w:hAnsi="Cambria"/>
                <w:sz w:val="24"/>
                <w:szCs w:val="24"/>
              </w:rPr>
              <w:t>15</w:t>
            </w:r>
          </w:p>
        </w:tc>
        <w:tc>
          <w:tcPr>
            <w:tcW w:w="2551" w:type="dxa"/>
          </w:tcPr>
          <w:p w:rsidR="00AB3E00" w:rsidRPr="00C97F4F" w:rsidRDefault="00A3109F" w:rsidP="00161A2E">
            <w:pPr>
              <w:pStyle w:val="ListParagraph"/>
              <w:ind w:left="0"/>
              <w:rPr>
                <w:rFonts w:ascii="Cambria" w:hAnsi="Cambria"/>
                <w:sz w:val="24"/>
                <w:szCs w:val="24"/>
              </w:rPr>
            </w:pPr>
            <w:r>
              <w:rPr>
                <w:rFonts w:ascii="Cambria" w:hAnsi="Cambria"/>
                <w:sz w:val="24"/>
                <w:szCs w:val="24"/>
              </w:rPr>
              <w:t>KEED, Kalahandi</w:t>
            </w:r>
          </w:p>
        </w:tc>
        <w:tc>
          <w:tcPr>
            <w:tcW w:w="2117" w:type="dxa"/>
          </w:tcPr>
          <w:p w:rsidR="00AB3E00" w:rsidRDefault="00A3109F" w:rsidP="00044A10">
            <w:pPr>
              <w:pStyle w:val="ListParagraph"/>
              <w:ind w:left="0"/>
              <w:jc w:val="center"/>
              <w:rPr>
                <w:rFonts w:ascii="Cambria" w:hAnsi="Cambria"/>
                <w:sz w:val="24"/>
                <w:szCs w:val="24"/>
              </w:rPr>
            </w:pPr>
            <w:r>
              <w:rPr>
                <w:rFonts w:ascii="Cambria" w:hAnsi="Cambria"/>
                <w:sz w:val="24"/>
                <w:szCs w:val="24"/>
              </w:rPr>
              <w:t>46382</w:t>
            </w:r>
          </w:p>
          <w:p w:rsidR="00A3109F" w:rsidRDefault="00A3109F" w:rsidP="00044A10">
            <w:pPr>
              <w:pStyle w:val="ListParagraph"/>
              <w:ind w:left="0"/>
              <w:jc w:val="center"/>
              <w:rPr>
                <w:rFonts w:ascii="Cambria" w:hAnsi="Cambria"/>
                <w:sz w:val="24"/>
                <w:szCs w:val="24"/>
              </w:rPr>
            </w:pPr>
          </w:p>
          <w:p w:rsidR="00A3109F" w:rsidRPr="00C97F4F" w:rsidRDefault="00A3109F" w:rsidP="00044A10">
            <w:pPr>
              <w:pStyle w:val="ListParagraph"/>
              <w:ind w:left="0"/>
              <w:jc w:val="center"/>
              <w:rPr>
                <w:rFonts w:ascii="Cambria" w:hAnsi="Cambria"/>
                <w:sz w:val="24"/>
                <w:szCs w:val="24"/>
              </w:rPr>
            </w:pPr>
          </w:p>
        </w:tc>
      </w:tr>
      <w:tr w:rsidR="00A3109F" w:rsidRPr="00C97F4F" w:rsidTr="00DD2D99">
        <w:trPr>
          <w:trHeight w:hRule="exact" w:val="283"/>
        </w:trPr>
        <w:tc>
          <w:tcPr>
            <w:tcW w:w="806" w:type="dxa"/>
          </w:tcPr>
          <w:p w:rsidR="00A3109F" w:rsidRDefault="00A3109F" w:rsidP="00161A2E">
            <w:pPr>
              <w:pStyle w:val="ListParagraph"/>
              <w:ind w:left="0"/>
              <w:rPr>
                <w:rFonts w:ascii="Cambria" w:hAnsi="Cambria"/>
                <w:sz w:val="24"/>
                <w:szCs w:val="24"/>
              </w:rPr>
            </w:pPr>
            <w:r>
              <w:rPr>
                <w:rFonts w:ascii="Cambria" w:hAnsi="Cambria"/>
                <w:sz w:val="24"/>
                <w:szCs w:val="24"/>
              </w:rPr>
              <w:t>16</w:t>
            </w:r>
          </w:p>
        </w:tc>
        <w:tc>
          <w:tcPr>
            <w:tcW w:w="2551" w:type="dxa"/>
          </w:tcPr>
          <w:p w:rsidR="00A3109F" w:rsidRPr="00C97F4F" w:rsidRDefault="00A3109F" w:rsidP="00161A2E">
            <w:pPr>
              <w:pStyle w:val="ListParagraph"/>
              <w:ind w:left="0"/>
              <w:rPr>
                <w:rFonts w:ascii="Cambria" w:hAnsi="Cambria"/>
                <w:sz w:val="24"/>
                <w:szCs w:val="24"/>
              </w:rPr>
            </w:pPr>
            <w:r>
              <w:rPr>
                <w:rFonts w:ascii="Cambria" w:hAnsi="Cambria"/>
                <w:sz w:val="24"/>
                <w:szCs w:val="24"/>
              </w:rPr>
              <w:t>KWED, Kalahandi</w:t>
            </w:r>
          </w:p>
        </w:tc>
        <w:tc>
          <w:tcPr>
            <w:tcW w:w="2117" w:type="dxa"/>
          </w:tcPr>
          <w:p w:rsidR="00A3109F" w:rsidRDefault="00A3109F" w:rsidP="00044A10">
            <w:pPr>
              <w:pStyle w:val="ListParagraph"/>
              <w:ind w:left="0"/>
              <w:jc w:val="center"/>
              <w:rPr>
                <w:rFonts w:ascii="Cambria" w:hAnsi="Cambria"/>
                <w:sz w:val="24"/>
                <w:szCs w:val="24"/>
              </w:rPr>
            </w:pPr>
            <w:r>
              <w:rPr>
                <w:rFonts w:ascii="Cambria" w:hAnsi="Cambria"/>
                <w:sz w:val="24"/>
                <w:szCs w:val="24"/>
              </w:rPr>
              <w:t>61289</w:t>
            </w:r>
          </w:p>
        </w:tc>
      </w:tr>
      <w:tr w:rsidR="00A3109F" w:rsidRPr="00C97F4F" w:rsidTr="00DD2D99">
        <w:trPr>
          <w:trHeight w:hRule="exact" w:val="283"/>
        </w:trPr>
        <w:tc>
          <w:tcPr>
            <w:tcW w:w="806" w:type="dxa"/>
          </w:tcPr>
          <w:p w:rsidR="00A3109F" w:rsidRDefault="00A3109F" w:rsidP="00161A2E">
            <w:pPr>
              <w:pStyle w:val="ListParagraph"/>
              <w:ind w:left="0"/>
              <w:rPr>
                <w:rFonts w:ascii="Cambria" w:hAnsi="Cambria"/>
                <w:sz w:val="24"/>
                <w:szCs w:val="24"/>
              </w:rPr>
            </w:pPr>
            <w:r>
              <w:rPr>
                <w:rFonts w:ascii="Cambria" w:hAnsi="Cambria"/>
                <w:sz w:val="24"/>
                <w:szCs w:val="24"/>
              </w:rPr>
              <w:t>17</w:t>
            </w:r>
          </w:p>
        </w:tc>
        <w:tc>
          <w:tcPr>
            <w:tcW w:w="2551" w:type="dxa"/>
          </w:tcPr>
          <w:p w:rsidR="00A3109F" w:rsidRPr="00C97F4F" w:rsidRDefault="00A3109F" w:rsidP="00161A2E">
            <w:pPr>
              <w:pStyle w:val="ListParagraph"/>
              <w:ind w:left="0"/>
              <w:rPr>
                <w:rFonts w:ascii="Cambria" w:hAnsi="Cambria"/>
                <w:sz w:val="24"/>
                <w:szCs w:val="24"/>
              </w:rPr>
            </w:pPr>
            <w:r>
              <w:rPr>
                <w:rFonts w:ascii="Cambria" w:hAnsi="Cambria"/>
                <w:sz w:val="24"/>
                <w:szCs w:val="24"/>
              </w:rPr>
              <w:t>NED, Nuapada</w:t>
            </w:r>
          </w:p>
        </w:tc>
        <w:tc>
          <w:tcPr>
            <w:tcW w:w="2117" w:type="dxa"/>
          </w:tcPr>
          <w:p w:rsidR="00A3109F" w:rsidRDefault="00A3109F" w:rsidP="00044A10">
            <w:pPr>
              <w:pStyle w:val="ListParagraph"/>
              <w:ind w:left="0"/>
              <w:jc w:val="center"/>
              <w:rPr>
                <w:rFonts w:ascii="Cambria" w:hAnsi="Cambria"/>
                <w:sz w:val="24"/>
                <w:szCs w:val="24"/>
              </w:rPr>
            </w:pPr>
            <w:r>
              <w:rPr>
                <w:rFonts w:ascii="Cambria" w:hAnsi="Cambria"/>
                <w:sz w:val="24"/>
                <w:szCs w:val="24"/>
              </w:rPr>
              <w:t>41064</w:t>
            </w:r>
          </w:p>
        </w:tc>
      </w:tr>
      <w:tr w:rsidR="00AB3E00" w:rsidRPr="00161A2E" w:rsidTr="00DD2D99">
        <w:trPr>
          <w:trHeight w:hRule="exact" w:val="283"/>
        </w:trPr>
        <w:tc>
          <w:tcPr>
            <w:tcW w:w="3357" w:type="dxa"/>
            <w:gridSpan w:val="2"/>
          </w:tcPr>
          <w:p w:rsidR="00AB3E00" w:rsidRPr="00C97F4F" w:rsidRDefault="00A3109F" w:rsidP="00161A2E">
            <w:pPr>
              <w:pStyle w:val="ListParagraph"/>
              <w:ind w:left="0"/>
              <w:rPr>
                <w:rFonts w:ascii="Cambria" w:hAnsi="Cambria"/>
                <w:b/>
                <w:sz w:val="24"/>
                <w:szCs w:val="24"/>
              </w:rPr>
            </w:pPr>
            <w:r>
              <w:rPr>
                <w:rFonts w:ascii="Cambria" w:hAnsi="Cambria"/>
                <w:b/>
                <w:sz w:val="24"/>
                <w:szCs w:val="24"/>
              </w:rPr>
              <w:t>Total</w:t>
            </w:r>
          </w:p>
        </w:tc>
        <w:tc>
          <w:tcPr>
            <w:tcW w:w="2117" w:type="dxa"/>
          </w:tcPr>
          <w:p w:rsidR="00AB3E00" w:rsidRDefault="00A3109F" w:rsidP="00044A10">
            <w:pPr>
              <w:pStyle w:val="ListParagraph"/>
              <w:ind w:left="0"/>
              <w:jc w:val="center"/>
              <w:rPr>
                <w:rFonts w:ascii="Cambria" w:hAnsi="Cambria"/>
                <w:b/>
                <w:sz w:val="24"/>
                <w:szCs w:val="24"/>
              </w:rPr>
            </w:pPr>
            <w:r>
              <w:rPr>
                <w:rFonts w:ascii="Cambria" w:hAnsi="Cambria"/>
                <w:b/>
                <w:sz w:val="24"/>
                <w:szCs w:val="24"/>
              </w:rPr>
              <w:t>409321</w:t>
            </w:r>
          </w:p>
          <w:p w:rsidR="00A3109F" w:rsidRPr="00161A2E" w:rsidRDefault="00A3109F" w:rsidP="00044A10">
            <w:pPr>
              <w:pStyle w:val="ListParagraph"/>
              <w:ind w:left="0"/>
              <w:jc w:val="center"/>
              <w:rPr>
                <w:rFonts w:ascii="Cambria" w:hAnsi="Cambria"/>
                <w:b/>
                <w:sz w:val="24"/>
                <w:szCs w:val="24"/>
              </w:rPr>
            </w:pPr>
          </w:p>
        </w:tc>
      </w:tr>
    </w:tbl>
    <w:p w:rsidR="00161A2E" w:rsidRPr="00161A2E" w:rsidRDefault="00161A2E" w:rsidP="00161A2E">
      <w:pPr>
        <w:rPr>
          <w:rFonts w:ascii="Cambria" w:hAnsi="Cambria"/>
        </w:rPr>
      </w:pPr>
    </w:p>
    <w:p w:rsidR="00161A2E" w:rsidRPr="00161A2E" w:rsidRDefault="00161A2E" w:rsidP="00161A2E">
      <w:pPr>
        <w:rPr>
          <w:rFonts w:ascii="Cambria" w:hAnsi="Cambria"/>
        </w:rPr>
      </w:pPr>
    </w:p>
    <w:p w:rsidR="004276A0" w:rsidRDefault="004276A0" w:rsidP="00C77FA8">
      <w:pPr>
        <w:pStyle w:val="BodyText2"/>
        <w:spacing w:line="360" w:lineRule="auto"/>
        <w:jc w:val="both"/>
        <w:rPr>
          <w:rFonts w:ascii="Cambria" w:hAnsi="Cambria"/>
          <w:sz w:val="24"/>
          <w:szCs w:val="24"/>
        </w:rPr>
      </w:pPr>
      <w:r w:rsidRPr="00161A2E">
        <w:rPr>
          <w:rFonts w:ascii="Cambria" w:hAnsi="Cambria"/>
          <w:sz w:val="24"/>
          <w:szCs w:val="24"/>
        </w:rPr>
        <w:t xml:space="preserve">For projecting the consumption of different categories, the </w:t>
      </w:r>
      <w:r w:rsidR="006C38E9" w:rsidRPr="00161A2E">
        <w:rPr>
          <w:rFonts w:ascii="Cambria" w:hAnsi="Cambria"/>
          <w:sz w:val="24"/>
          <w:szCs w:val="24"/>
        </w:rPr>
        <w:t>Utility</w:t>
      </w:r>
      <w:r w:rsidRPr="00161A2E">
        <w:rPr>
          <w:rFonts w:ascii="Cambria" w:hAnsi="Cambria"/>
          <w:sz w:val="24"/>
          <w:szCs w:val="24"/>
        </w:rPr>
        <w:t xml:space="preserve"> has </w:t>
      </w:r>
      <w:r w:rsidR="00384CBC" w:rsidRPr="00161A2E">
        <w:rPr>
          <w:rFonts w:ascii="Cambria" w:hAnsi="Cambria"/>
          <w:sz w:val="24"/>
          <w:szCs w:val="24"/>
        </w:rPr>
        <w:t>analyses</w:t>
      </w:r>
      <w:r w:rsidR="007C50C6" w:rsidRPr="00161A2E">
        <w:rPr>
          <w:rFonts w:ascii="Cambria" w:hAnsi="Cambria"/>
          <w:sz w:val="24"/>
          <w:szCs w:val="24"/>
        </w:rPr>
        <w:t xml:space="preserve"> and relied on</w:t>
      </w:r>
      <w:r w:rsidRPr="00161A2E">
        <w:rPr>
          <w:rFonts w:ascii="Cambria" w:hAnsi="Cambria"/>
          <w:sz w:val="24"/>
          <w:szCs w:val="24"/>
        </w:rPr>
        <w:t xml:space="preserve"> the past trends of consumption pattern for last </w:t>
      </w:r>
      <w:r w:rsidR="00672745">
        <w:rPr>
          <w:rFonts w:ascii="Cambria" w:hAnsi="Cambria"/>
          <w:sz w:val="24"/>
          <w:szCs w:val="24"/>
        </w:rPr>
        <w:t>Nineteen</w:t>
      </w:r>
      <w:r w:rsidR="00B31FDF" w:rsidRPr="00161A2E">
        <w:rPr>
          <w:rFonts w:ascii="Cambria" w:hAnsi="Cambria"/>
          <w:sz w:val="24"/>
          <w:szCs w:val="24"/>
        </w:rPr>
        <w:t xml:space="preserve"> </w:t>
      </w:r>
      <w:r w:rsidRPr="00161A2E">
        <w:rPr>
          <w:rFonts w:ascii="Cambria" w:hAnsi="Cambria"/>
          <w:sz w:val="24"/>
          <w:szCs w:val="24"/>
        </w:rPr>
        <w:t>years i.e. FY 2001-2002 to FY 201</w:t>
      </w:r>
      <w:r w:rsidR="00F35316">
        <w:rPr>
          <w:rFonts w:ascii="Cambria" w:hAnsi="Cambria"/>
          <w:sz w:val="24"/>
          <w:szCs w:val="24"/>
        </w:rPr>
        <w:t>8</w:t>
      </w:r>
      <w:r w:rsidRPr="00161A2E">
        <w:rPr>
          <w:rFonts w:ascii="Cambria" w:hAnsi="Cambria"/>
          <w:sz w:val="24"/>
          <w:szCs w:val="24"/>
        </w:rPr>
        <w:t>-1</w:t>
      </w:r>
      <w:r w:rsidR="00F35316">
        <w:rPr>
          <w:rFonts w:ascii="Cambria" w:hAnsi="Cambria"/>
          <w:sz w:val="24"/>
          <w:szCs w:val="24"/>
        </w:rPr>
        <w:t>9</w:t>
      </w:r>
      <w:r w:rsidRPr="00161A2E">
        <w:rPr>
          <w:rFonts w:ascii="Cambria" w:hAnsi="Cambria"/>
          <w:sz w:val="24"/>
          <w:szCs w:val="24"/>
        </w:rPr>
        <w:t xml:space="preserve"> and actual sales data for the first six months of FY 201</w:t>
      </w:r>
      <w:r w:rsidR="00F35316">
        <w:rPr>
          <w:rFonts w:ascii="Cambria" w:hAnsi="Cambria"/>
          <w:sz w:val="24"/>
          <w:szCs w:val="24"/>
        </w:rPr>
        <w:t>9</w:t>
      </w:r>
      <w:r w:rsidRPr="00161A2E">
        <w:rPr>
          <w:rFonts w:ascii="Cambria" w:hAnsi="Cambria"/>
          <w:sz w:val="24"/>
          <w:szCs w:val="24"/>
        </w:rPr>
        <w:t>-</w:t>
      </w:r>
      <w:r w:rsidR="00F35316">
        <w:rPr>
          <w:rFonts w:ascii="Cambria" w:hAnsi="Cambria"/>
          <w:sz w:val="24"/>
          <w:szCs w:val="24"/>
        </w:rPr>
        <w:t>20</w:t>
      </w:r>
      <w:r w:rsidR="007C50C6" w:rsidRPr="00161A2E">
        <w:rPr>
          <w:rFonts w:ascii="Cambria" w:hAnsi="Cambria"/>
          <w:sz w:val="24"/>
          <w:szCs w:val="24"/>
        </w:rPr>
        <w:t>,</w:t>
      </w:r>
      <w:r w:rsidRPr="00161A2E">
        <w:rPr>
          <w:rFonts w:ascii="Cambria" w:hAnsi="Cambria"/>
          <w:sz w:val="24"/>
          <w:szCs w:val="24"/>
        </w:rPr>
        <w:t xml:space="preserve"> the impact of electrification of new villages under the </w:t>
      </w:r>
      <w:r w:rsidR="00AC1E06">
        <w:rPr>
          <w:rFonts w:ascii="Cambria" w:hAnsi="Cambria"/>
          <w:sz w:val="24"/>
          <w:szCs w:val="24"/>
        </w:rPr>
        <w:t>DDUGJY &amp;</w:t>
      </w:r>
      <w:r w:rsidRPr="00161A2E">
        <w:rPr>
          <w:rFonts w:ascii="Cambria" w:hAnsi="Cambria"/>
          <w:sz w:val="24"/>
          <w:szCs w:val="24"/>
        </w:rPr>
        <w:t xml:space="preserve"> </w:t>
      </w:r>
      <w:r w:rsidR="00B31FDF" w:rsidRPr="00161A2E">
        <w:rPr>
          <w:rFonts w:ascii="Cambria" w:hAnsi="Cambria"/>
          <w:sz w:val="24"/>
          <w:szCs w:val="24"/>
        </w:rPr>
        <w:t>SAUBHAGYA,</w:t>
      </w:r>
      <w:r w:rsidR="00B31FDF">
        <w:rPr>
          <w:rFonts w:ascii="Cambria" w:hAnsi="Cambria"/>
          <w:sz w:val="24"/>
          <w:szCs w:val="24"/>
        </w:rPr>
        <w:t xml:space="preserve"> </w:t>
      </w:r>
      <w:r w:rsidRPr="00BF0E9D">
        <w:rPr>
          <w:rFonts w:ascii="Cambria" w:hAnsi="Cambria"/>
          <w:sz w:val="24"/>
          <w:szCs w:val="24"/>
        </w:rPr>
        <w:t>actual addition</w:t>
      </w:r>
      <w:r w:rsidR="00073332">
        <w:rPr>
          <w:rFonts w:ascii="Cambria" w:hAnsi="Cambria"/>
          <w:sz w:val="24"/>
          <w:szCs w:val="24"/>
        </w:rPr>
        <w:t>/reduction</w:t>
      </w:r>
      <w:r w:rsidRPr="00BF0E9D">
        <w:rPr>
          <w:rFonts w:ascii="Cambria" w:hAnsi="Cambria"/>
          <w:sz w:val="24"/>
          <w:szCs w:val="24"/>
        </w:rPr>
        <w:t xml:space="preserve"> of loads and other factors. </w:t>
      </w:r>
      <w:r w:rsidR="00C77FA8">
        <w:rPr>
          <w:rFonts w:ascii="Cambria" w:hAnsi="Cambria"/>
          <w:sz w:val="24"/>
          <w:szCs w:val="24"/>
        </w:rPr>
        <w:t xml:space="preserve">Expected consumer growth under irrigation category </w:t>
      </w:r>
      <w:r w:rsidR="004C0CFF">
        <w:rPr>
          <w:rFonts w:ascii="Cambria" w:hAnsi="Cambria"/>
          <w:sz w:val="24"/>
          <w:szCs w:val="24"/>
        </w:rPr>
        <w:t xml:space="preserve">particularly mega lift point </w:t>
      </w:r>
      <w:r w:rsidR="00C77FA8">
        <w:rPr>
          <w:rFonts w:ascii="Cambria" w:hAnsi="Cambria"/>
          <w:sz w:val="24"/>
          <w:szCs w:val="24"/>
        </w:rPr>
        <w:t xml:space="preserve">has been envisaged during ensuing year as per Deep bore well scheme of Govt. of Odisha. </w:t>
      </w:r>
      <w:r w:rsidR="004C0CFF">
        <w:rPr>
          <w:rFonts w:ascii="Cambria" w:hAnsi="Cambria"/>
          <w:sz w:val="24"/>
          <w:szCs w:val="24"/>
        </w:rPr>
        <w:t xml:space="preserve">The irrigation load </w:t>
      </w:r>
      <w:r w:rsidR="00F35316">
        <w:rPr>
          <w:rFonts w:ascii="Cambria" w:hAnsi="Cambria"/>
          <w:sz w:val="24"/>
          <w:szCs w:val="24"/>
        </w:rPr>
        <w:t xml:space="preserve">under HT </w:t>
      </w:r>
      <w:r w:rsidR="004C0CFF">
        <w:rPr>
          <w:rFonts w:ascii="Cambria" w:hAnsi="Cambria"/>
          <w:sz w:val="24"/>
          <w:szCs w:val="24"/>
        </w:rPr>
        <w:t>during FY 17-18 was 4045 K</w:t>
      </w:r>
      <w:r w:rsidR="00B40D79">
        <w:rPr>
          <w:rFonts w:ascii="Cambria" w:hAnsi="Cambria"/>
          <w:sz w:val="24"/>
          <w:szCs w:val="24"/>
        </w:rPr>
        <w:t>VA</w:t>
      </w:r>
      <w:r w:rsidR="004C0CFF">
        <w:rPr>
          <w:rFonts w:ascii="Cambria" w:hAnsi="Cambria"/>
          <w:sz w:val="24"/>
          <w:szCs w:val="24"/>
        </w:rPr>
        <w:t xml:space="preserve"> which has increased to 22980 K</w:t>
      </w:r>
      <w:r w:rsidR="00B40D79">
        <w:rPr>
          <w:rFonts w:ascii="Cambria" w:hAnsi="Cambria"/>
          <w:sz w:val="24"/>
          <w:szCs w:val="24"/>
        </w:rPr>
        <w:t>VA</w:t>
      </w:r>
      <w:r w:rsidR="004C0CFF">
        <w:rPr>
          <w:rFonts w:ascii="Cambria" w:hAnsi="Cambria"/>
          <w:sz w:val="24"/>
          <w:szCs w:val="24"/>
        </w:rPr>
        <w:t xml:space="preserve"> </w:t>
      </w:r>
      <w:r w:rsidR="00F35316">
        <w:rPr>
          <w:rFonts w:ascii="Cambria" w:hAnsi="Cambria"/>
          <w:sz w:val="24"/>
          <w:szCs w:val="24"/>
        </w:rPr>
        <w:t xml:space="preserve">during FY 18-19 and now </w:t>
      </w:r>
      <w:r w:rsidR="00B40D79">
        <w:rPr>
          <w:rFonts w:ascii="Cambria" w:hAnsi="Cambria"/>
          <w:sz w:val="24"/>
          <w:szCs w:val="24"/>
        </w:rPr>
        <w:t>by S</w:t>
      </w:r>
      <w:r w:rsidR="00222F63">
        <w:rPr>
          <w:rFonts w:ascii="Cambria" w:hAnsi="Cambria"/>
          <w:sz w:val="24"/>
          <w:szCs w:val="24"/>
        </w:rPr>
        <w:t>ep-1</w:t>
      </w:r>
      <w:r w:rsidR="00F35316">
        <w:rPr>
          <w:rFonts w:ascii="Cambria" w:hAnsi="Cambria"/>
          <w:sz w:val="24"/>
          <w:szCs w:val="24"/>
        </w:rPr>
        <w:t>9</w:t>
      </w:r>
      <w:r w:rsidR="00222F63">
        <w:rPr>
          <w:rFonts w:ascii="Cambria" w:hAnsi="Cambria"/>
          <w:sz w:val="24"/>
          <w:szCs w:val="24"/>
        </w:rPr>
        <w:t xml:space="preserve"> </w:t>
      </w:r>
      <w:r w:rsidR="004C0CFF">
        <w:rPr>
          <w:rFonts w:ascii="Cambria" w:hAnsi="Cambria"/>
          <w:sz w:val="24"/>
          <w:szCs w:val="24"/>
        </w:rPr>
        <w:t xml:space="preserve">due to addition of mega lift points </w:t>
      </w:r>
      <w:r w:rsidR="00F35316">
        <w:rPr>
          <w:rFonts w:ascii="Cambria" w:hAnsi="Cambria"/>
          <w:sz w:val="24"/>
          <w:szCs w:val="24"/>
        </w:rPr>
        <w:t xml:space="preserve">it is 56012 </w:t>
      </w:r>
      <w:r w:rsidR="00222F63">
        <w:rPr>
          <w:rFonts w:ascii="Cambria" w:hAnsi="Cambria"/>
          <w:sz w:val="24"/>
          <w:szCs w:val="24"/>
        </w:rPr>
        <w:t xml:space="preserve">and it would be around </w:t>
      </w:r>
      <w:r w:rsidR="00F35316">
        <w:rPr>
          <w:rFonts w:ascii="Cambria" w:hAnsi="Cambria"/>
          <w:sz w:val="24"/>
          <w:szCs w:val="24"/>
        </w:rPr>
        <w:t>65462 K</w:t>
      </w:r>
      <w:r w:rsidR="00B40D79">
        <w:rPr>
          <w:rFonts w:ascii="Cambria" w:hAnsi="Cambria"/>
          <w:sz w:val="24"/>
          <w:szCs w:val="24"/>
        </w:rPr>
        <w:t>VA by end M</w:t>
      </w:r>
      <w:r w:rsidR="00F35316">
        <w:rPr>
          <w:rFonts w:ascii="Cambria" w:hAnsi="Cambria"/>
          <w:sz w:val="24"/>
          <w:szCs w:val="24"/>
        </w:rPr>
        <w:t>arch-20</w:t>
      </w:r>
      <w:r w:rsidR="00222F63">
        <w:rPr>
          <w:rFonts w:ascii="Cambria" w:hAnsi="Cambria"/>
          <w:sz w:val="24"/>
          <w:szCs w:val="24"/>
        </w:rPr>
        <w:t>.</w:t>
      </w:r>
      <w:r w:rsidR="004C0CFF">
        <w:rPr>
          <w:rFonts w:ascii="Cambria" w:hAnsi="Cambria"/>
          <w:sz w:val="24"/>
          <w:szCs w:val="24"/>
        </w:rPr>
        <w:t xml:space="preserve"> </w:t>
      </w:r>
      <w:r w:rsidR="00F35316">
        <w:rPr>
          <w:rFonts w:ascii="Cambria" w:hAnsi="Cambria"/>
          <w:sz w:val="24"/>
          <w:szCs w:val="24"/>
        </w:rPr>
        <w:t>Similarly, under LT cat</w:t>
      </w:r>
      <w:r w:rsidR="00D2767D">
        <w:rPr>
          <w:rFonts w:ascii="Cambria" w:hAnsi="Cambria"/>
          <w:sz w:val="24"/>
          <w:szCs w:val="24"/>
        </w:rPr>
        <w:t>e</w:t>
      </w:r>
      <w:r w:rsidR="00F35316">
        <w:rPr>
          <w:rFonts w:ascii="Cambria" w:hAnsi="Cambria"/>
          <w:sz w:val="24"/>
          <w:szCs w:val="24"/>
        </w:rPr>
        <w:t>gory it was 115912 KW during FY 17-18, which has increased to 144372 KW and now in Sep-19 it is 173642 K</w:t>
      </w:r>
      <w:r w:rsidR="00B40D79">
        <w:rPr>
          <w:rFonts w:ascii="Cambria" w:hAnsi="Cambria"/>
          <w:sz w:val="24"/>
          <w:szCs w:val="24"/>
        </w:rPr>
        <w:t>W</w:t>
      </w:r>
      <w:r w:rsidR="00D2767D">
        <w:rPr>
          <w:rFonts w:ascii="Cambria" w:hAnsi="Cambria"/>
          <w:sz w:val="24"/>
          <w:szCs w:val="24"/>
        </w:rPr>
        <w:t xml:space="preserve">. </w:t>
      </w:r>
      <w:r w:rsidRPr="00BF0E9D">
        <w:rPr>
          <w:rFonts w:ascii="Cambria" w:hAnsi="Cambria"/>
          <w:sz w:val="24"/>
          <w:szCs w:val="24"/>
        </w:rPr>
        <w:t xml:space="preserve">The </w:t>
      </w:r>
      <w:r w:rsidR="007C50C6">
        <w:rPr>
          <w:rFonts w:ascii="Cambria" w:hAnsi="Cambria"/>
          <w:sz w:val="24"/>
          <w:szCs w:val="24"/>
        </w:rPr>
        <w:t>category-wise</w:t>
      </w:r>
      <w:r w:rsidRPr="00BF0E9D">
        <w:rPr>
          <w:rFonts w:ascii="Cambria" w:hAnsi="Cambria"/>
          <w:sz w:val="24"/>
          <w:szCs w:val="24"/>
        </w:rPr>
        <w:t xml:space="preserve"> consumption projected for FY 20</w:t>
      </w:r>
      <w:r w:rsidR="00D2767D">
        <w:rPr>
          <w:rFonts w:ascii="Cambria" w:hAnsi="Cambria"/>
          <w:sz w:val="24"/>
          <w:szCs w:val="24"/>
        </w:rPr>
        <w:t>20</w:t>
      </w:r>
      <w:r w:rsidRPr="00BF0E9D">
        <w:rPr>
          <w:rFonts w:ascii="Cambria" w:hAnsi="Cambria"/>
          <w:sz w:val="24"/>
          <w:szCs w:val="24"/>
        </w:rPr>
        <w:t>-</w:t>
      </w:r>
      <w:r w:rsidR="004C0CFF">
        <w:rPr>
          <w:rFonts w:ascii="Cambria" w:hAnsi="Cambria"/>
          <w:sz w:val="24"/>
          <w:szCs w:val="24"/>
        </w:rPr>
        <w:t>2</w:t>
      </w:r>
      <w:r w:rsidR="00D2767D">
        <w:rPr>
          <w:rFonts w:ascii="Cambria" w:hAnsi="Cambria"/>
          <w:sz w:val="24"/>
          <w:szCs w:val="24"/>
        </w:rPr>
        <w:t>1</w:t>
      </w:r>
      <w:r w:rsidRPr="00BF0E9D">
        <w:rPr>
          <w:rFonts w:ascii="Cambria" w:hAnsi="Cambria"/>
          <w:sz w:val="24"/>
          <w:szCs w:val="24"/>
        </w:rPr>
        <w:t xml:space="preserve"> </w:t>
      </w:r>
      <w:r w:rsidR="00B31FDF">
        <w:rPr>
          <w:rFonts w:ascii="Cambria" w:hAnsi="Cambria"/>
          <w:sz w:val="24"/>
          <w:szCs w:val="24"/>
        </w:rPr>
        <w:t xml:space="preserve">has been depicted </w:t>
      </w:r>
      <w:r w:rsidRPr="00BF0E9D">
        <w:rPr>
          <w:rFonts w:ascii="Cambria" w:hAnsi="Cambria"/>
          <w:sz w:val="24"/>
          <w:szCs w:val="24"/>
        </w:rPr>
        <w:t>in following sections.</w:t>
      </w:r>
    </w:p>
    <w:p w:rsidR="00D2767D" w:rsidRDefault="00D2767D" w:rsidP="004276A0">
      <w:pPr>
        <w:pStyle w:val="BodyText2"/>
        <w:spacing w:line="360" w:lineRule="auto"/>
        <w:jc w:val="both"/>
        <w:rPr>
          <w:rFonts w:ascii="Cambria" w:hAnsi="Cambria"/>
          <w:b/>
          <w:sz w:val="24"/>
          <w:szCs w:val="24"/>
        </w:rPr>
      </w:pP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LT Category</w:t>
      </w:r>
    </w:p>
    <w:p w:rsidR="004276A0" w:rsidRPr="00BF0E9D" w:rsidRDefault="00D2767D" w:rsidP="004276A0">
      <w:pPr>
        <w:pStyle w:val="BodyText2"/>
        <w:spacing w:line="360" w:lineRule="auto"/>
        <w:jc w:val="both"/>
        <w:rPr>
          <w:rFonts w:ascii="Cambria" w:hAnsi="Cambria" w:cs="Arial"/>
          <w:sz w:val="24"/>
          <w:szCs w:val="24"/>
          <w:lang w:val="en-GB"/>
        </w:rPr>
      </w:pPr>
      <w:r>
        <w:rPr>
          <w:rFonts w:ascii="Cambria" w:hAnsi="Cambria" w:cs="Arial"/>
          <w:sz w:val="24"/>
          <w:szCs w:val="24"/>
          <w:lang w:val="en-GB"/>
        </w:rPr>
        <w:t xml:space="preserve">The utility is making all-out effort to bring the entire consumers into billing fold, for which its billing performance has increased in LT sector in last 3 years. </w:t>
      </w:r>
      <w:r w:rsidR="004276A0" w:rsidRPr="00BF0E9D">
        <w:rPr>
          <w:rFonts w:ascii="Cambria" w:hAnsi="Cambria" w:cs="Arial"/>
          <w:sz w:val="24"/>
          <w:szCs w:val="24"/>
          <w:lang w:val="en-GB"/>
        </w:rPr>
        <w:t xml:space="preserve">The growth in the domestic category has been estimated at </w:t>
      </w:r>
      <w:r w:rsidR="00B31FDF">
        <w:rPr>
          <w:rFonts w:ascii="Cambria" w:hAnsi="Cambria" w:cs="Arial"/>
          <w:sz w:val="24"/>
          <w:szCs w:val="24"/>
          <w:lang w:val="en-GB"/>
        </w:rPr>
        <w:t>1</w:t>
      </w:r>
      <w:r>
        <w:rPr>
          <w:rFonts w:ascii="Cambria" w:hAnsi="Cambria" w:cs="Arial"/>
          <w:sz w:val="24"/>
          <w:szCs w:val="24"/>
          <w:lang w:val="en-GB"/>
        </w:rPr>
        <w:t>1</w:t>
      </w:r>
      <w:r w:rsidR="00B31FDF">
        <w:rPr>
          <w:rFonts w:ascii="Cambria" w:hAnsi="Cambria" w:cs="Arial"/>
          <w:sz w:val="24"/>
          <w:szCs w:val="24"/>
          <w:lang w:val="en-GB"/>
        </w:rPr>
        <w:t>.</w:t>
      </w:r>
      <w:r>
        <w:rPr>
          <w:rFonts w:ascii="Cambria" w:hAnsi="Cambria" w:cs="Arial"/>
          <w:sz w:val="24"/>
          <w:szCs w:val="24"/>
          <w:lang w:val="en-GB"/>
        </w:rPr>
        <w:t>98</w:t>
      </w:r>
      <w:r w:rsidR="00AD4149">
        <w:rPr>
          <w:rFonts w:ascii="Cambria" w:hAnsi="Cambria" w:cs="Arial"/>
          <w:sz w:val="24"/>
          <w:szCs w:val="24"/>
          <w:lang w:val="en-GB"/>
        </w:rPr>
        <w:t>% during FY 2020</w:t>
      </w:r>
      <w:r w:rsidR="004276A0" w:rsidRPr="00BF0E9D">
        <w:rPr>
          <w:rFonts w:ascii="Cambria" w:hAnsi="Cambria" w:cs="Arial"/>
          <w:sz w:val="24"/>
          <w:szCs w:val="24"/>
          <w:lang w:val="en-GB"/>
        </w:rPr>
        <w:t>-</w:t>
      </w:r>
      <w:r w:rsidR="00B74FFC">
        <w:rPr>
          <w:rFonts w:ascii="Cambria" w:hAnsi="Cambria" w:cs="Arial"/>
          <w:sz w:val="24"/>
          <w:szCs w:val="24"/>
          <w:lang w:val="en-GB"/>
        </w:rPr>
        <w:t>2</w:t>
      </w:r>
      <w:r w:rsidR="00AD4149">
        <w:rPr>
          <w:rFonts w:ascii="Cambria" w:hAnsi="Cambria" w:cs="Arial"/>
          <w:sz w:val="24"/>
          <w:szCs w:val="24"/>
          <w:lang w:val="en-GB"/>
        </w:rPr>
        <w:t>1</w:t>
      </w:r>
      <w:r w:rsidR="004276A0" w:rsidRPr="00BF0E9D">
        <w:rPr>
          <w:rFonts w:ascii="Cambria" w:hAnsi="Cambria" w:cs="Arial"/>
          <w:sz w:val="24"/>
          <w:szCs w:val="24"/>
          <w:lang w:val="en-GB"/>
        </w:rPr>
        <w:t xml:space="preserve"> as against the estimated growth of around </w:t>
      </w:r>
      <w:r w:rsidR="00AD4149">
        <w:rPr>
          <w:rFonts w:ascii="Cambria" w:hAnsi="Cambria" w:cs="Arial"/>
          <w:sz w:val="24"/>
          <w:szCs w:val="24"/>
          <w:lang w:val="en-GB"/>
        </w:rPr>
        <w:t>7.57</w:t>
      </w:r>
      <w:r w:rsidR="004276A0" w:rsidRPr="00BF0E9D">
        <w:rPr>
          <w:rFonts w:ascii="Cambria" w:hAnsi="Cambria" w:cs="Arial"/>
          <w:sz w:val="24"/>
          <w:szCs w:val="24"/>
          <w:lang w:val="en-GB"/>
        </w:rPr>
        <w:t>% during FY 201</w:t>
      </w:r>
      <w:r w:rsidR="00AD4149">
        <w:rPr>
          <w:rFonts w:ascii="Cambria" w:hAnsi="Cambria" w:cs="Arial"/>
          <w:sz w:val="24"/>
          <w:szCs w:val="24"/>
          <w:lang w:val="en-GB"/>
        </w:rPr>
        <w:t>9</w:t>
      </w:r>
      <w:r w:rsidR="004276A0" w:rsidRPr="00BF0E9D">
        <w:rPr>
          <w:rFonts w:ascii="Cambria" w:hAnsi="Cambria" w:cs="Arial"/>
          <w:sz w:val="24"/>
          <w:szCs w:val="24"/>
          <w:lang w:val="en-GB"/>
        </w:rPr>
        <w:t>-</w:t>
      </w:r>
      <w:r w:rsidR="00AD4149">
        <w:rPr>
          <w:rFonts w:ascii="Cambria" w:hAnsi="Cambria" w:cs="Arial"/>
          <w:sz w:val="24"/>
          <w:szCs w:val="24"/>
          <w:lang w:val="en-GB"/>
        </w:rPr>
        <w:t>20</w:t>
      </w:r>
      <w:r w:rsidR="004276A0" w:rsidRPr="00BF0E9D">
        <w:rPr>
          <w:rFonts w:ascii="Cambria" w:hAnsi="Cambria" w:cs="Arial"/>
          <w:sz w:val="24"/>
          <w:szCs w:val="24"/>
          <w:lang w:val="en-GB"/>
        </w:rPr>
        <w:t xml:space="preserve">.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would like to submit that </w:t>
      </w:r>
      <w:r w:rsidR="00381714">
        <w:rPr>
          <w:rFonts w:ascii="Cambria" w:hAnsi="Cambria" w:cs="Arial"/>
          <w:sz w:val="24"/>
          <w:szCs w:val="24"/>
          <w:lang w:val="en-GB"/>
        </w:rPr>
        <w:t xml:space="preserve">all the house hold who have electrified </w:t>
      </w:r>
      <w:r w:rsidR="004276A0" w:rsidRPr="00BF0E9D">
        <w:rPr>
          <w:rFonts w:ascii="Cambria" w:hAnsi="Cambria" w:cs="Arial"/>
          <w:sz w:val="24"/>
          <w:szCs w:val="24"/>
          <w:lang w:val="en-GB"/>
        </w:rPr>
        <w:t xml:space="preserve">under </w:t>
      </w:r>
      <w:r w:rsidR="00B74FFC">
        <w:rPr>
          <w:rFonts w:ascii="Cambria" w:hAnsi="Cambria" w:cs="Arial"/>
          <w:sz w:val="24"/>
          <w:szCs w:val="24"/>
          <w:lang w:val="en-GB"/>
        </w:rPr>
        <w:t xml:space="preserve">SAUBHAGYA &amp; </w:t>
      </w:r>
      <w:r w:rsidR="00B31FDF">
        <w:rPr>
          <w:rFonts w:ascii="Cambria" w:hAnsi="Cambria" w:cs="Arial"/>
          <w:sz w:val="24"/>
          <w:szCs w:val="24"/>
          <w:lang w:val="en-GB"/>
        </w:rPr>
        <w:t>DDUGJY</w:t>
      </w:r>
      <w:r w:rsidR="004276A0" w:rsidRPr="00BF0E9D">
        <w:rPr>
          <w:rFonts w:ascii="Cambria" w:hAnsi="Cambria" w:cs="Arial"/>
          <w:sz w:val="24"/>
          <w:szCs w:val="24"/>
          <w:lang w:val="en-GB"/>
        </w:rPr>
        <w:t xml:space="preserve"> </w:t>
      </w:r>
      <w:r w:rsidR="00381714">
        <w:rPr>
          <w:rFonts w:ascii="Cambria" w:hAnsi="Cambria" w:cs="Arial"/>
          <w:sz w:val="24"/>
          <w:szCs w:val="24"/>
          <w:lang w:val="en-GB"/>
        </w:rPr>
        <w:t xml:space="preserve"> are to be brought billing fold so that </w:t>
      </w:r>
      <w:r w:rsidR="004276A0" w:rsidRPr="00BF0E9D">
        <w:rPr>
          <w:rFonts w:ascii="Cambria" w:hAnsi="Cambria" w:cs="Arial"/>
          <w:sz w:val="24"/>
          <w:szCs w:val="24"/>
          <w:lang w:val="en-GB"/>
        </w:rPr>
        <w:t xml:space="preserve">around </w:t>
      </w:r>
      <w:r w:rsidR="00B74FFC">
        <w:rPr>
          <w:rFonts w:ascii="Cambria" w:hAnsi="Cambria" w:cs="Arial"/>
          <w:sz w:val="24"/>
          <w:szCs w:val="24"/>
          <w:lang w:val="en-GB"/>
        </w:rPr>
        <w:t>21.</w:t>
      </w:r>
      <w:r w:rsidR="00381714">
        <w:rPr>
          <w:rFonts w:ascii="Cambria" w:hAnsi="Cambria" w:cs="Arial"/>
          <w:sz w:val="24"/>
          <w:szCs w:val="24"/>
          <w:lang w:val="en-GB"/>
        </w:rPr>
        <w:t>1</w:t>
      </w:r>
      <w:r w:rsidR="00B74FFC">
        <w:rPr>
          <w:rFonts w:ascii="Cambria" w:hAnsi="Cambria" w:cs="Arial"/>
          <w:sz w:val="24"/>
          <w:szCs w:val="24"/>
          <w:lang w:val="en-GB"/>
        </w:rPr>
        <w:t>2</w:t>
      </w:r>
      <w:r w:rsidR="00B31FDF">
        <w:rPr>
          <w:rFonts w:ascii="Cambria" w:hAnsi="Cambria" w:cs="Arial"/>
          <w:sz w:val="24"/>
          <w:szCs w:val="24"/>
          <w:lang w:val="en-GB"/>
        </w:rPr>
        <w:t xml:space="preserve"> lakh </w:t>
      </w:r>
      <w:r w:rsidR="004276A0" w:rsidRPr="00BF0E9D">
        <w:rPr>
          <w:rFonts w:ascii="Cambria" w:hAnsi="Cambria" w:cs="Arial"/>
          <w:sz w:val="24"/>
          <w:szCs w:val="24"/>
          <w:lang w:val="en-GB"/>
        </w:rPr>
        <w:t>nos of</w:t>
      </w:r>
      <w:r w:rsidR="00B74FFC">
        <w:rPr>
          <w:rFonts w:ascii="Cambria" w:hAnsi="Cambria" w:cs="Arial"/>
          <w:sz w:val="24"/>
          <w:szCs w:val="24"/>
          <w:lang w:val="en-GB"/>
        </w:rPr>
        <w:t xml:space="preserve"> </w:t>
      </w:r>
      <w:r w:rsidR="0016272D">
        <w:rPr>
          <w:rFonts w:ascii="Cambria" w:hAnsi="Cambria" w:cs="Arial"/>
          <w:sz w:val="24"/>
          <w:szCs w:val="24"/>
          <w:lang w:val="en-GB"/>
        </w:rPr>
        <w:t xml:space="preserve">domestic </w:t>
      </w:r>
      <w:r w:rsidR="004276A0" w:rsidRPr="00BF0E9D">
        <w:rPr>
          <w:rFonts w:ascii="Cambria" w:hAnsi="Cambria" w:cs="Arial"/>
          <w:sz w:val="24"/>
          <w:szCs w:val="24"/>
          <w:lang w:val="en-GB"/>
        </w:rPr>
        <w:t xml:space="preserve">consumers </w:t>
      </w:r>
      <w:r w:rsidR="00381714">
        <w:rPr>
          <w:rFonts w:ascii="Cambria" w:hAnsi="Cambria" w:cs="Arial"/>
          <w:sz w:val="24"/>
          <w:szCs w:val="24"/>
          <w:lang w:val="en-GB"/>
        </w:rPr>
        <w:t xml:space="preserve">including kutir jyoti </w:t>
      </w:r>
      <w:r w:rsidR="004276A0" w:rsidRPr="00BF0E9D">
        <w:rPr>
          <w:rFonts w:ascii="Cambria" w:hAnsi="Cambria" w:cs="Arial"/>
          <w:sz w:val="24"/>
          <w:szCs w:val="24"/>
          <w:lang w:val="en-GB"/>
        </w:rPr>
        <w:t xml:space="preserve">will be </w:t>
      </w:r>
      <w:r w:rsidR="00C77FA8">
        <w:rPr>
          <w:rFonts w:ascii="Cambria" w:hAnsi="Cambria" w:cs="Arial"/>
          <w:sz w:val="24"/>
          <w:szCs w:val="24"/>
          <w:lang w:val="en-GB"/>
        </w:rPr>
        <w:t xml:space="preserve">in the billing fold </w:t>
      </w:r>
      <w:r w:rsidR="00F454F3">
        <w:rPr>
          <w:rFonts w:ascii="Cambria" w:hAnsi="Cambria" w:cs="Arial"/>
          <w:sz w:val="24"/>
          <w:szCs w:val="24"/>
          <w:lang w:val="en-GB"/>
        </w:rPr>
        <w:t xml:space="preserve">by </w:t>
      </w:r>
      <w:r w:rsidR="00B74FFC">
        <w:rPr>
          <w:rFonts w:ascii="Cambria" w:hAnsi="Cambria" w:cs="Arial"/>
          <w:sz w:val="24"/>
          <w:szCs w:val="24"/>
          <w:lang w:val="en-GB"/>
        </w:rPr>
        <w:t>March-</w:t>
      </w:r>
      <w:r w:rsidR="00381714">
        <w:rPr>
          <w:rFonts w:ascii="Cambria" w:hAnsi="Cambria" w:cs="Arial"/>
          <w:sz w:val="24"/>
          <w:szCs w:val="24"/>
          <w:lang w:val="en-GB"/>
        </w:rPr>
        <w:t>20</w:t>
      </w:r>
      <w:r w:rsidR="004276A0" w:rsidRPr="00BF0E9D">
        <w:rPr>
          <w:rFonts w:ascii="Cambria" w:hAnsi="Cambria" w:cs="Arial"/>
          <w:sz w:val="24"/>
          <w:szCs w:val="24"/>
          <w:lang w:val="en-GB"/>
        </w:rPr>
        <w:t xml:space="preserve">. </w:t>
      </w:r>
      <w:r w:rsidR="00F454F3">
        <w:rPr>
          <w:rFonts w:ascii="Cambria" w:hAnsi="Cambria" w:cs="Arial"/>
          <w:sz w:val="24"/>
          <w:szCs w:val="24"/>
          <w:lang w:val="en-GB"/>
        </w:rPr>
        <w:t>T</w:t>
      </w:r>
      <w:r w:rsidR="004276A0" w:rsidRPr="00BF0E9D">
        <w:rPr>
          <w:rFonts w:ascii="Cambria" w:hAnsi="Cambria" w:cs="Arial"/>
          <w:sz w:val="24"/>
          <w:szCs w:val="24"/>
          <w:lang w:val="en-GB"/>
        </w:rPr>
        <w:t>he impact of same has been considered while estimating the sales for kutir jyoti and domestic category for FY 20</w:t>
      </w:r>
      <w:r w:rsidR="00381714">
        <w:rPr>
          <w:rFonts w:ascii="Cambria" w:hAnsi="Cambria" w:cs="Arial"/>
          <w:sz w:val="24"/>
          <w:szCs w:val="24"/>
          <w:lang w:val="en-GB"/>
        </w:rPr>
        <w:t>20</w:t>
      </w:r>
      <w:r w:rsidR="004276A0" w:rsidRPr="00BF0E9D">
        <w:rPr>
          <w:rFonts w:ascii="Cambria" w:hAnsi="Cambria" w:cs="Arial"/>
          <w:sz w:val="24"/>
          <w:szCs w:val="24"/>
          <w:lang w:val="en-GB"/>
        </w:rPr>
        <w:t>-</w:t>
      </w:r>
      <w:r w:rsidR="00B74FFC">
        <w:rPr>
          <w:rFonts w:ascii="Cambria" w:hAnsi="Cambria" w:cs="Arial"/>
          <w:sz w:val="24"/>
          <w:szCs w:val="24"/>
          <w:lang w:val="en-GB"/>
        </w:rPr>
        <w:t>2</w:t>
      </w:r>
      <w:r w:rsidR="00381714">
        <w:rPr>
          <w:rFonts w:ascii="Cambria" w:hAnsi="Cambria" w:cs="Arial"/>
          <w:sz w:val="24"/>
          <w:szCs w:val="24"/>
          <w:lang w:val="en-GB"/>
        </w:rPr>
        <w:t>1</w:t>
      </w:r>
      <w:r w:rsidR="004276A0" w:rsidRPr="00BF0E9D">
        <w:rPr>
          <w:rFonts w:ascii="Cambria" w:hAnsi="Cambria" w:cs="Arial"/>
          <w:sz w:val="24"/>
          <w:szCs w:val="24"/>
          <w:lang w:val="en-GB"/>
        </w:rPr>
        <w:t>.</w:t>
      </w: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The growth in the sales of other categories in the LT sector has been estimated in the range of 5% during 20</w:t>
      </w:r>
      <w:r w:rsidR="00381714">
        <w:rPr>
          <w:rFonts w:ascii="Cambria" w:hAnsi="Cambria"/>
          <w:sz w:val="24"/>
          <w:szCs w:val="24"/>
        </w:rPr>
        <w:t>20</w:t>
      </w:r>
      <w:r w:rsidRPr="00BF0E9D">
        <w:rPr>
          <w:rFonts w:ascii="Cambria" w:hAnsi="Cambria"/>
          <w:sz w:val="24"/>
          <w:szCs w:val="24"/>
        </w:rPr>
        <w:t>-</w:t>
      </w:r>
      <w:r w:rsidR="00B74FFC">
        <w:rPr>
          <w:rFonts w:ascii="Cambria" w:hAnsi="Cambria"/>
          <w:sz w:val="24"/>
          <w:szCs w:val="24"/>
        </w:rPr>
        <w:t>2</w:t>
      </w:r>
      <w:r w:rsidR="00381714">
        <w:rPr>
          <w:rFonts w:ascii="Cambria" w:hAnsi="Cambria"/>
          <w:sz w:val="24"/>
          <w:szCs w:val="24"/>
        </w:rPr>
        <w:t>1</w:t>
      </w:r>
      <w:r w:rsidR="00A846B2">
        <w:rPr>
          <w:rFonts w:ascii="Cambria" w:hAnsi="Cambria"/>
          <w:sz w:val="24"/>
          <w:szCs w:val="24"/>
        </w:rPr>
        <w:t xml:space="preserve"> </w:t>
      </w:r>
      <w:r w:rsidR="00A846B2" w:rsidRPr="00BF0E9D">
        <w:rPr>
          <w:rFonts w:ascii="Cambria" w:hAnsi="Cambria"/>
          <w:sz w:val="24"/>
          <w:szCs w:val="24"/>
        </w:rPr>
        <w:t>considering the past trends</w:t>
      </w:r>
      <w:r w:rsidR="00A846B2">
        <w:rPr>
          <w:rFonts w:ascii="Cambria" w:hAnsi="Cambria"/>
          <w:sz w:val="24"/>
          <w:szCs w:val="24"/>
        </w:rPr>
        <w:t xml:space="preserve"> except Irrigation and allied agricultural category of consumers where growth of </w:t>
      </w:r>
      <w:r w:rsidR="00381714">
        <w:rPr>
          <w:rFonts w:ascii="Cambria" w:hAnsi="Cambria"/>
          <w:sz w:val="24"/>
          <w:szCs w:val="24"/>
        </w:rPr>
        <w:t>5</w:t>
      </w:r>
      <w:r w:rsidR="00A846B2">
        <w:rPr>
          <w:rFonts w:ascii="Cambria" w:hAnsi="Cambria"/>
          <w:sz w:val="24"/>
          <w:szCs w:val="24"/>
        </w:rPr>
        <w:t>.</w:t>
      </w:r>
      <w:r w:rsidR="00381714">
        <w:rPr>
          <w:rFonts w:ascii="Cambria" w:hAnsi="Cambria"/>
          <w:sz w:val="24"/>
          <w:szCs w:val="24"/>
        </w:rPr>
        <w:t>71</w:t>
      </w:r>
      <w:r w:rsidR="00A846B2">
        <w:rPr>
          <w:rFonts w:ascii="Cambria" w:hAnsi="Cambria"/>
          <w:sz w:val="24"/>
          <w:szCs w:val="24"/>
        </w:rPr>
        <w:t>% &amp; 6.</w:t>
      </w:r>
      <w:r w:rsidR="00836D00">
        <w:rPr>
          <w:rFonts w:ascii="Cambria" w:hAnsi="Cambria"/>
          <w:sz w:val="24"/>
          <w:szCs w:val="24"/>
        </w:rPr>
        <w:t>2</w:t>
      </w:r>
      <w:r w:rsidR="00A846B2">
        <w:rPr>
          <w:rFonts w:ascii="Cambria" w:hAnsi="Cambria"/>
          <w:sz w:val="24"/>
          <w:szCs w:val="24"/>
        </w:rPr>
        <w:t>5%</w:t>
      </w:r>
      <w:r w:rsidRPr="00BF0E9D">
        <w:rPr>
          <w:rFonts w:ascii="Cambria" w:hAnsi="Cambria"/>
          <w:sz w:val="24"/>
          <w:szCs w:val="24"/>
        </w:rPr>
        <w:t xml:space="preserve"> </w:t>
      </w:r>
      <w:r w:rsidR="00A846B2">
        <w:rPr>
          <w:rFonts w:ascii="Cambria" w:hAnsi="Cambria"/>
          <w:sz w:val="24"/>
          <w:szCs w:val="24"/>
        </w:rPr>
        <w:t>has been taken due to addition of mega lift points</w:t>
      </w:r>
      <w:r w:rsidRPr="00BF0E9D">
        <w:rPr>
          <w:rFonts w:ascii="Cambria" w:hAnsi="Cambria"/>
          <w:sz w:val="24"/>
          <w:szCs w:val="24"/>
        </w:rPr>
        <w:t>.</w:t>
      </w:r>
      <w:r w:rsidR="001114E8">
        <w:rPr>
          <w:rFonts w:ascii="Cambria" w:hAnsi="Cambria"/>
          <w:sz w:val="24"/>
          <w:szCs w:val="24"/>
        </w:rPr>
        <w:t xml:space="preserve"> </w:t>
      </w:r>
      <w:r w:rsidRPr="00BF0E9D">
        <w:rPr>
          <w:rFonts w:ascii="Cambria" w:hAnsi="Cambria"/>
          <w:sz w:val="24"/>
          <w:szCs w:val="24"/>
        </w:rPr>
        <w:t xml:space="preserve"> </w:t>
      </w:r>
    </w:p>
    <w:p w:rsidR="004276A0"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D865E4">
        <w:rPr>
          <w:rFonts w:ascii="Cambria" w:hAnsi="Cambria"/>
          <w:sz w:val="24"/>
          <w:szCs w:val="24"/>
        </w:rPr>
        <w:t>LT</w:t>
      </w:r>
      <w:r w:rsidRPr="00BF0E9D">
        <w:rPr>
          <w:rFonts w:ascii="Cambria" w:hAnsi="Cambria"/>
          <w:sz w:val="24"/>
          <w:szCs w:val="24"/>
        </w:rPr>
        <w:t xml:space="preserve"> sales during last three years have increased in higher proportion as compared to previous years due to massive village electrification schemes. The summary of sales projections for LT category is given in following:</w:t>
      </w:r>
    </w:p>
    <w:p w:rsidR="00A846B2" w:rsidRPr="00BF0E9D" w:rsidRDefault="00A846B2" w:rsidP="004276A0">
      <w:pPr>
        <w:pStyle w:val="BodyText2"/>
        <w:spacing w:line="360" w:lineRule="auto"/>
        <w:jc w:val="both"/>
        <w:rPr>
          <w:rFonts w:ascii="Cambria" w:hAnsi="Cambria"/>
          <w:sz w:val="24"/>
          <w:szCs w:val="24"/>
        </w:rPr>
      </w:pPr>
    </w:p>
    <w:tbl>
      <w:tblPr>
        <w:tblW w:w="9378" w:type="dxa"/>
        <w:tblLayout w:type="fixed"/>
        <w:tblLook w:val="0000"/>
      </w:tblPr>
      <w:tblGrid>
        <w:gridCol w:w="2943"/>
        <w:gridCol w:w="1560"/>
        <w:gridCol w:w="1701"/>
        <w:gridCol w:w="1608"/>
        <w:gridCol w:w="1566"/>
      </w:tblGrid>
      <w:tr w:rsidR="001114E8" w:rsidRPr="00BF0E9D" w:rsidTr="0007272F">
        <w:trPr>
          <w:trHeight w:val="278"/>
        </w:trPr>
        <w:tc>
          <w:tcPr>
            <w:tcW w:w="2943" w:type="dxa"/>
            <w:tcBorders>
              <w:top w:val="single" w:sz="8" w:space="0" w:color="auto"/>
              <w:left w:val="single" w:sz="8" w:space="0" w:color="auto"/>
              <w:bottom w:val="single" w:sz="8" w:space="0" w:color="auto"/>
              <w:right w:val="single" w:sz="4" w:space="0" w:color="auto"/>
            </w:tcBorders>
            <w:shd w:val="clear" w:color="auto" w:fill="FF9900"/>
            <w:noWrap/>
            <w:vAlign w:val="bottom"/>
          </w:tcPr>
          <w:p w:rsidR="001114E8" w:rsidRPr="00BF0E9D" w:rsidRDefault="001114E8" w:rsidP="000334F1">
            <w:pPr>
              <w:spacing w:line="360" w:lineRule="auto"/>
              <w:jc w:val="center"/>
              <w:rPr>
                <w:rFonts w:ascii="Cambria" w:hAnsi="Cambria" w:cs="Arial"/>
                <w:b/>
                <w:bCs/>
              </w:rPr>
            </w:pPr>
            <w:bookmarkStart w:id="4" w:name="OLE_LINK1"/>
            <w:r w:rsidRPr="00BF0E9D">
              <w:rPr>
                <w:rFonts w:ascii="Cambria" w:hAnsi="Cambria" w:cs="Arial"/>
                <w:b/>
                <w:bCs/>
              </w:rPr>
              <w:lastRenderedPageBreak/>
              <w:t>Sales</w:t>
            </w:r>
            <w:r w:rsidR="00C77FA8">
              <w:rPr>
                <w:rFonts w:ascii="Cambria" w:hAnsi="Cambria" w:cs="Arial"/>
                <w:b/>
                <w:bCs/>
              </w:rPr>
              <w:t>(MU)</w:t>
            </w:r>
          </w:p>
        </w:tc>
        <w:tc>
          <w:tcPr>
            <w:tcW w:w="1560" w:type="dxa"/>
            <w:tcBorders>
              <w:top w:val="single" w:sz="8" w:space="0" w:color="auto"/>
              <w:left w:val="nil"/>
              <w:bottom w:val="single" w:sz="8" w:space="0" w:color="auto"/>
              <w:right w:val="single" w:sz="4" w:space="0" w:color="auto"/>
            </w:tcBorders>
            <w:shd w:val="clear" w:color="auto" w:fill="FF9900"/>
            <w:noWrap/>
            <w:vAlign w:val="bottom"/>
          </w:tcPr>
          <w:p w:rsidR="001114E8" w:rsidRPr="00BF0E9D" w:rsidRDefault="00897F51" w:rsidP="00381714">
            <w:pPr>
              <w:spacing w:line="360" w:lineRule="auto"/>
              <w:jc w:val="center"/>
              <w:rPr>
                <w:rFonts w:ascii="Cambria" w:hAnsi="Cambria" w:cs="Arial"/>
                <w:b/>
                <w:bCs/>
              </w:rPr>
            </w:pPr>
            <w:r>
              <w:rPr>
                <w:rFonts w:ascii="Cambria" w:hAnsi="Cambria" w:cs="Arial"/>
                <w:b/>
                <w:bCs/>
              </w:rPr>
              <w:t>FY 201</w:t>
            </w:r>
            <w:r w:rsidR="00381714">
              <w:rPr>
                <w:rFonts w:ascii="Cambria" w:hAnsi="Cambria" w:cs="Arial"/>
                <w:b/>
                <w:bCs/>
              </w:rPr>
              <w:t>7</w:t>
            </w:r>
            <w:r w:rsidR="001114E8" w:rsidRPr="00BF0E9D">
              <w:rPr>
                <w:rFonts w:ascii="Cambria" w:hAnsi="Cambria" w:cs="Arial"/>
                <w:b/>
                <w:bCs/>
              </w:rPr>
              <w:t>-1</w:t>
            </w:r>
            <w:r w:rsidR="00381714">
              <w:rPr>
                <w:rFonts w:ascii="Cambria" w:hAnsi="Cambria" w:cs="Arial"/>
                <w:b/>
                <w:bCs/>
              </w:rPr>
              <w:t>8</w:t>
            </w:r>
          </w:p>
        </w:tc>
        <w:tc>
          <w:tcPr>
            <w:tcW w:w="1701" w:type="dxa"/>
            <w:tcBorders>
              <w:top w:val="single" w:sz="8" w:space="0" w:color="auto"/>
              <w:left w:val="nil"/>
              <w:bottom w:val="single" w:sz="8" w:space="0" w:color="auto"/>
              <w:right w:val="single" w:sz="4" w:space="0" w:color="auto"/>
            </w:tcBorders>
            <w:shd w:val="clear" w:color="auto" w:fill="FF9900"/>
            <w:noWrap/>
            <w:vAlign w:val="bottom"/>
          </w:tcPr>
          <w:p w:rsidR="001114E8" w:rsidRPr="00BF0E9D" w:rsidRDefault="001114E8" w:rsidP="00381714">
            <w:pPr>
              <w:spacing w:line="360" w:lineRule="auto"/>
              <w:jc w:val="center"/>
              <w:rPr>
                <w:rFonts w:ascii="Cambria" w:hAnsi="Cambria" w:cs="Arial"/>
                <w:b/>
                <w:bCs/>
              </w:rPr>
            </w:pPr>
            <w:r w:rsidRPr="00BF0E9D">
              <w:rPr>
                <w:rFonts w:ascii="Cambria" w:hAnsi="Cambria" w:cs="Arial"/>
                <w:b/>
                <w:bCs/>
              </w:rPr>
              <w:t>FY 201</w:t>
            </w:r>
            <w:r w:rsidR="00381714">
              <w:rPr>
                <w:rFonts w:ascii="Cambria" w:hAnsi="Cambria" w:cs="Arial"/>
                <w:b/>
                <w:bCs/>
              </w:rPr>
              <w:t>8</w:t>
            </w:r>
            <w:r w:rsidRPr="00BF0E9D">
              <w:rPr>
                <w:rFonts w:ascii="Cambria" w:hAnsi="Cambria" w:cs="Arial"/>
                <w:b/>
                <w:bCs/>
              </w:rPr>
              <w:t>-1</w:t>
            </w:r>
            <w:r w:rsidR="00381714">
              <w:rPr>
                <w:rFonts w:ascii="Cambria" w:hAnsi="Cambria" w:cs="Arial"/>
                <w:b/>
                <w:bCs/>
              </w:rPr>
              <w:t>9</w:t>
            </w:r>
          </w:p>
        </w:tc>
        <w:tc>
          <w:tcPr>
            <w:tcW w:w="1608" w:type="dxa"/>
            <w:tcBorders>
              <w:top w:val="single" w:sz="8" w:space="0" w:color="auto"/>
              <w:left w:val="nil"/>
              <w:bottom w:val="single" w:sz="8" w:space="0" w:color="auto"/>
              <w:right w:val="single" w:sz="4" w:space="0" w:color="auto"/>
            </w:tcBorders>
            <w:shd w:val="clear" w:color="auto" w:fill="FF9900"/>
            <w:vAlign w:val="bottom"/>
          </w:tcPr>
          <w:p w:rsidR="001114E8" w:rsidRPr="00BF0E9D" w:rsidRDefault="001114E8" w:rsidP="00381714">
            <w:pPr>
              <w:spacing w:line="360" w:lineRule="auto"/>
              <w:jc w:val="center"/>
              <w:rPr>
                <w:rFonts w:ascii="Cambria" w:hAnsi="Cambria" w:cs="Arial"/>
                <w:b/>
                <w:bCs/>
              </w:rPr>
            </w:pPr>
            <w:r w:rsidRPr="00BF0E9D">
              <w:rPr>
                <w:rFonts w:ascii="Cambria" w:hAnsi="Cambria" w:cs="Arial"/>
                <w:b/>
                <w:bCs/>
              </w:rPr>
              <w:t>FY 201</w:t>
            </w:r>
            <w:r w:rsidR="00381714">
              <w:rPr>
                <w:rFonts w:ascii="Cambria" w:hAnsi="Cambria" w:cs="Arial"/>
                <w:b/>
                <w:bCs/>
              </w:rPr>
              <w:t>9</w:t>
            </w:r>
            <w:r w:rsidRPr="00BF0E9D">
              <w:rPr>
                <w:rFonts w:ascii="Cambria" w:hAnsi="Cambria" w:cs="Arial"/>
                <w:b/>
                <w:bCs/>
              </w:rPr>
              <w:t>-</w:t>
            </w:r>
            <w:r w:rsidR="00381714">
              <w:rPr>
                <w:rFonts w:ascii="Cambria" w:hAnsi="Cambria" w:cs="Arial"/>
                <w:b/>
                <w:bCs/>
              </w:rPr>
              <w:t>20</w:t>
            </w:r>
          </w:p>
        </w:tc>
        <w:tc>
          <w:tcPr>
            <w:tcW w:w="1566" w:type="dxa"/>
            <w:tcBorders>
              <w:top w:val="single" w:sz="8" w:space="0" w:color="auto"/>
              <w:left w:val="nil"/>
              <w:bottom w:val="single" w:sz="8" w:space="0" w:color="auto"/>
              <w:right w:val="single" w:sz="4" w:space="0" w:color="auto"/>
            </w:tcBorders>
            <w:shd w:val="clear" w:color="auto" w:fill="FF9900"/>
          </w:tcPr>
          <w:p w:rsidR="001114E8" w:rsidRPr="00BF0E9D" w:rsidRDefault="001114E8" w:rsidP="00381714">
            <w:pPr>
              <w:spacing w:line="360" w:lineRule="auto"/>
              <w:jc w:val="center"/>
              <w:rPr>
                <w:rFonts w:ascii="Cambria" w:hAnsi="Cambria" w:cs="Arial"/>
                <w:b/>
                <w:bCs/>
              </w:rPr>
            </w:pPr>
            <w:r w:rsidRPr="00BF0E9D">
              <w:rPr>
                <w:rFonts w:ascii="Cambria" w:hAnsi="Cambria" w:cs="Arial"/>
                <w:b/>
                <w:bCs/>
              </w:rPr>
              <w:t>FY 20</w:t>
            </w:r>
            <w:r w:rsidR="00381714">
              <w:rPr>
                <w:rFonts w:ascii="Cambria" w:hAnsi="Cambria" w:cs="Arial"/>
                <w:b/>
                <w:bCs/>
              </w:rPr>
              <w:t>20</w:t>
            </w:r>
            <w:r w:rsidRPr="00BF0E9D">
              <w:rPr>
                <w:rFonts w:ascii="Cambria" w:hAnsi="Cambria" w:cs="Arial"/>
                <w:b/>
                <w:bCs/>
              </w:rPr>
              <w:t>-</w:t>
            </w:r>
            <w:r w:rsidR="00A846B2">
              <w:rPr>
                <w:rFonts w:ascii="Cambria" w:hAnsi="Cambria" w:cs="Arial"/>
                <w:b/>
                <w:bCs/>
              </w:rPr>
              <w:t>2</w:t>
            </w:r>
            <w:r w:rsidR="00381714">
              <w:rPr>
                <w:rFonts w:ascii="Cambria" w:hAnsi="Cambria" w:cs="Arial"/>
                <w:b/>
                <w:bCs/>
              </w:rPr>
              <w:t>1</w:t>
            </w:r>
          </w:p>
        </w:tc>
      </w:tr>
      <w:tr w:rsidR="004741F8" w:rsidRPr="00BF0E9D" w:rsidTr="004E0675">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Domestic</w:t>
            </w:r>
            <w:r>
              <w:rPr>
                <w:rFonts w:ascii="Cambria" w:hAnsi="Cambria" w:cs="Arial"/>
              </w:rPr>
              <w:t>*</w:t>
            </w:r>
          </w:p>
        </w:tc>
        <w:tc>
          <w:tcPr>
            <w:tcW w:w="1560" w:type="dxa"/>
            <w:tcBorders>
              <w:top w:val="nil"/>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1712.963</w:t>
            </w:r>
          </w:p>
        </w:tc>
        <w:tc>
          <w:tcPr>
            <w:tcW w:w="1701" w:type="dxa"/>
            <w:tcBorders>
              <w:top w:val="nil"/>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1711.636</w:t>
            </w:r>
          </w:p>
        </w:tc>
        <w:tc>
          <w:tcPr>
            <w:tcW w:w="1608" w:type="dxa"/>
            <w:tcBorders>
              <w:top w:val="nil"/>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1854.290</w:t>
            </w:r>
          </w:p>
        </w:tc>
        <w:tc>
          <w:tcPr>
            <w:tcW w:w="1566" w:type="dxa"/>
            <w:tcBorders>
              <w:top w:val="nil"/>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2154.490</w:t>
            </w:r>
          </w:p>
        </w:tc>
      </w:tr>
      <w:tr w:rsidR="004741F8" w:rsidRPr="00BF0E9D" w:rsidTr="004E0675">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General Purpose&lt;100 kw</w:t>
            </w:r>
          </w:p>
        </w:tc>
        <w:tc>
          <w:tcPr>
            <w:tcW w:w="1560" w:type="dxa"/>
            <w:tcBorders>
              <w:top w:val="nil"/>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342.773</w:t>
            </w:r>
          </w:p>
        </w:tc>
        <w:tc>
          <w:tcPr>
            <w:tcW w:w="1701" w:type="dxa"/>
            <w:tcBorders>
              <w:top w:val="nil"/>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358.637</w:t>
            </w:r>
          </w:p>
        </w:tc>
        <w:tc>
          <w:tcPr>
            <w:tcW w:w="1608" w:type="dxa"/>
            <w:tcBorders>
              <w:top w:val="nil"/>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375.000</w:t>
            </w:r>
          </w:p>
        </w:tc>
        <w:tc>
          <w:tcPr>
            <w:tcW w:w="1566" w:type="dxa"/>
            <w:tcBorders>
              <w:top w:val="nil"/>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385.000</w:t>
            </w:r>
          </w:p>
        </w:tc>
      </w:tr>
      <w:tr w:rsidR="004741F8" w:rsidRPr="00BF0E9D" w:rsidTr="004E0675">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Specified public purpose</w:t>
            </w:r>
          </w:p>
        </w:tc>
        <w:tc>
          <w:tcPr>
            <w:tcW w:w="1560" w:type="dxa"/>
            <w:tcBorders>
              <w:top w:val="nil"/>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39.609</w:t>
            </w:r>
          </w:p>
        </w:tc>
        <w:tc>
          <w:tcPr>
            <w:tcW w:w="1701" w:type="dxa"/>
            <w:tcBorders>
              <w:top w:val="nil"/>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40.934</w:t>
            </w:r>
          </w:p>
        </w:tc>
        <w:tc>
          <w:tcPr>
            <w:tcW w:w="1608" w:type="dxa"/>
            <w:tcBorders>
              <w:top w:val="nil"/>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45.000</w:t>
            </w:r>
          </w:p>
        </w:tc>
        <w:tc>
          <w:tcPr>
            <w:tcW w:w="1566" w:type="dxa"/>
            <w:tcBorders>
              <w:top w:val="nil"/>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46.000</w:t>
            </w:r>
          </w:p>
        </w:tc>
      </w:tr>
      <w:tr w:rsidR="004741F8" w:rsidRPr="00BF0E9D" w:rsidTr="004E0675">
        <w:trPr>
          <w:trHeight w:val="376"/>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Irrigation</w:t>
            </w:r>
          </w:p>
        </w:tc>
        <w:tc>
          <w:tcPr>
            <w:tcW w:w="1560" w:type="dxa"/>
            <w:tcBorders>
              <w:top w:val="nil"/>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214.165</w:t>
            </w:r>
          </w:p>
        </w:tc>
        <w:tc>
          <w:tcPr>
            <w:tcW w:w="1701" w:type="dxa"/>
            <w:tcBorders>
              <w:top w:val="nil"/>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323.797</w:t>
            </w:r>
          </w:p>
        </w:tc>
        <w:tc>
          <w:tcPr>
            <w:tcW w:w="1608" w:type="dxa"/>
            <w:tcBorders>
              <w:top w:val="nil"/>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350.000</w:t>
            </w:r>
          </w:p>
        </w:tc>
        <w:tc>
          <w:tcPr>
            <w:tcW w:w="1566" w:type="dxa"/>
            <w:tcBorders>
              <w:top w:val="nil"/>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370.000</w:t>
            </w:r>
          </w:p>
        </w:tc>
      </w:tr>
      <w:tr w:rsidR="004741F8" w:rsidRPr="00BF0E9D" w:rsidTr="004E0675">
        <w:trPr>
          <w:trHeight w:val="278"/>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Allied Agro Activities</w:t>
            </w:r>
          </w:p>
        </w:tc>
        <w:tc>
          <w:tcPr>
            <w:tcW w:w="1560" w:type="dxa"/>
            <w:tcBorders>
              <w:top w:val="nil"/>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2.650</w:t>
            </w:r>
          </w:p>
        </w:tc>
        <w:tc>
          <w:tcPr>
            <w:tcW w:w="1701" w:type="dxa"/>
            <w:tcBorders>
              <w:top w:val="nil"/>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2.608</w:t>
            </w:r>
          </w:p>
        </w:tc>
        <w:tc>
          <w:tcPr>
            <w:tcW w:w="1608" w:type="dxa"/>
            <w:tcBorders>
              <w:top w:val="nil"/>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3.200</w:t>
            </w:r>
          </w:p>
        </w:tc>
        <w:tc>
          <w:tcPr>
            <w:tcW w:w="1566" w:type="dxa"/>
            <w:tcBorders>
              <w:top w:val="nil"/>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3.400</w:t>
            </w:r>
          </w:p>
        </w:tc>
      </w:tr>
      <w:tr w:rsidR="004741F8" w:rsidRPr="00BF0E9D" w:rsidTr="004E0675">
        <w:trPr>
          <w:trHeight w:val="143"/>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Allied Agro Industrial</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5.380</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5.326</w:t>
            </w:r>
          </w:p>
        </w:tc>
        <w:tc>
          <w:tcPr>
            <w:tcW w:w="1608" w:type="dxa"/>
            <w:tcBorders>
              <w:top w:val="single" w:sz="4" w:space="0" w:color="auto"/>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5.600</w:t>
            </w:r>
          </w:p>
        </w:tc>
        <w:tc>
          <w:tcPr>
            <w:tcW w:w="1566" w:type="dxa"/>
            <w:tcBorders>
              <w:top w:val="single" w:sz="4" w:space="0" w:color="auto"/>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5.800</w:t>
            </w:r>
          </w:p>
        </w:tc>
      </w:tr>
      <w:tr w:rsidR="004741F8" w:rsidRPr="00BF0E9D" w:rsidTr="004E0675">
        <w:trPr>
          <w:trHeight w:val="142"/>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LT Industrial</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89.984</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85.256</w:t>
            </w:r>
          </w:p>
        </w:tc>
        <w:tc>
          <w:tcPr>
            <w:tcW w:w="1608" w:type="dxa"/>
            <w:tcBorders>
              <w:top w:val="single" w:sz="4" w:space="0" w:color="auto"/>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88.510</w:t>
            </w:r>
          </w:p>
        </w:tc>
        <w:tc>
          <w:tcPr>
            <w:tcW w:w="1566" w:type="dxa"/>
            <w:tcBorders>
              <w:top w:val="single" w:sz="4" w:space="0" w:color="auto"/>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90.010</w:t>
            </w:r>
          </w:p>
        </w:tc>
      </w:tr>
      <w:tr w:rsidR="004741F8" w:rsidRPr="00BF0E9D" w:rsidTr="004E0675">
        <w:trPr>
          <w:trHeight w:val="315"/>
        </w:trPr>
        <w:tc>
          <w:tcPr>
            <w:tcW w:w="2943" w:type="dxa"/>
            <w:tcBorders>
              <w:top w:val="nil"/>
              <w:left w:val="single" w:sz="4" w:space="0" w:color="auto"/>
              <w:bottom w:val="single" w:sz="4" w:space="0" w:color="auto"/>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Public water works</w:t>
            </w:r>
          </w:p>
        </w:tc>
        <w:tc>
          <w:tcPr>
            <w:tcW w:w="1560" w:type="dxa"/>
            <w:tcBorders>
              <w:top w:val="nil"/>
              <w:left w:val="nil"/>
              <w:bottom w:val="single" w:sz="4" w:space="0" w:color="auto"/>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40.754</w:t>
            </w:r>
          </w:p>
        </w:tc>
        <w:tc>
          <w:tcPr>
            <w:tcW w:w="1701" w:type="dxa"/>
            <w:tcBorders>
              <w:top w:val="nil"/>
              <w:left w:val="nil"/>
              <w:bottom w:val="single" w:sz="4" w:space="0" w:color="auto"/>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43.975</w:t>
            </w:r>
          </w:p>
        </w:tc>
        <w:tc>
          <w:tcPr>
            <w:tcW w:w="1608" w:type="dxa"/>
            <w:tcBorders>
              <w:top w:val="nil"/>
              <w:left w:val="nil"/>
              <w:bottom w:val="single" w:sz="4" w:space="0" w:color="auto"/>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45.400</w:t>
            </w:r>
          </w:p>
        </w:tc>
        <w:tc>
          <w:tcPr>
            <w:tcW w:w="1566" w:type="dxa"/>
            <w:tcBorders>
              <w:top w:val="nil"/>
              <w:left w:val="nil"/>
              <w:bottom w:val="single" w:sz="4" w:space="0" w:color="auto"/>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46.500</w:t>
            </w:r>
          </w:p>
        </w:tc>
      </w:tr>
      <w:tr w:rsidR="004741F8" w:rsidRPr="00BF0E9D" w:rsidTr="004E0675">
        <w:trPr>
          <w:trHeight w:val="315"/>
        </w:trPr>
        <w:tc>
          <w:tcPr>
            <w:tcW w:w="2943" w:type="dxa"/>
            <w:tcBorders>
              <w:top w:val="nil"/>
              <w:left w:val="single" w:sz="4" w:space="0" w:color="auto"/>
              <w:bottom w:val="nil"/>
              <w:right w:val="single" w:sz="4" w:space="0" w:color="auto"/>
            </w:tcBorders>
            <w:shd w:val="clear" w:color="auto" w:fill="auto"/>
            <w:noWrap/>
            <w:vAlign w:val="bottom"/>
          </w:tcPr>
          <w:p w:rsidR="004741F8" w:rsidRPr="00BF0E9D" w:rsidRDefault="004741F8" w:rsidP="000334F1">
            <w:pPr>
              <w:spacing w:line="360" w:lineRule="auto"/>
              <w:rPr>
                <w:rFonts w:ascii="Cambria" w:hAnsi="Cambria" w:cs="Arial"/>
              </w:rPr>
            </w:pPr>
            <w:r w:rsidRPr="00BF0E9D">
              <w:rPr>
                <w:rFonts w:ascii="Cambria" w:hAnsi="Cambria" w:cs="Arial"/>
              </w:rPr>
              <w:t>Public Lighting</w:t>
            </w:r>
          </w:p>
        </w:tc>
        <w:tc>
          <w:tcPr>
            <w:tcW w:w="1560" w:type="dxa"/>
            <w:tcBorders>
              <w:top w:val="nil"/>
              <w:left w:val="nil"/>
              <w:bottom w:val="nil"/>
              <w:right w:val="single" w:sz="4" w:space="0" w:color="auto"/>
            </w:tcBorders>
            <w:shd w:val="clear" w:color="auto" w:fill="auto"/>
            <w:noWrap/>
            <w:vAlign w:val="center"/>
          </w:tcPr>
          <w:p w:rsidR="004741F8" w:rsidRPr="00BF0E9D" w:rsidRDefault="004741F8" w:rsidP="004E0675">
            <w:pPr>
              <w:spacing w:line="360" w:lineRule="auto"/>
              <w:jc w:val="right"/>
              <w:rPr>
                <w:rFonts w:ascii="Cambria" w:hAnsi="Cambria" w:cs="Arial"/>
              </w:rPr>
            </w:pPr>
            <w:r>
              <w:rPr>
                <w:rFonts w:ascii="Cambria" w:hAnsi="Cambria" w:cs="Arial"/>
              </w:rPr>
              <w:t>27.880</w:t>
            </w:r>
          </w:p>
        </w:tc>
        <w:tc>
          <w:tcPr>
            <w:tcW w:w="1701" w:type="dxa"/>
            <w:tcBorders>
              <w:top w:val="nil"/>
              <w:left w:val="nil"/>
              <w:bottom w:val="nil"/>
              <w:right w:val="single" w:sz="4" w:space="0" w:color="auto"/>
            </w:tcBorders>
            <w:shd w:val="clear" w:color="auto" w:fill="auto"/>
            <w:noWrap/>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34.474</w:t>
            </w:r>
          </w:p>
        </w:tc>
        <w:tc>
          <w:tcPr>
            <w:tcW w:w="1608" w:type="dxa"/>
            <w:tcBorders>
              <w:top w:val="nil"/>
              <w:left w:val="nil"/>
              <w:bottom w:val="nil"/>
              <w:right w:val="single" w:sz="4" w:space="0" w:color="auto"/>
            </w:tcBorders>
            <w:shd w:val="clear" w:color="auto" w:fill="auto"/>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37.000</w:t>
            </w:r>
          </w:p>
        </w:tc>
        <w:tc>
          <w:tcPr>
            <w:tcW w:w="1566" w:type="dxa"/>
            <w:tcBorders>
              <w:top w:val="nil"/>
              <w:left w:val="nil"/>
              <w:bottom w:val="nil"/>
              <w:right w:val="single" w:sz="4" w:space="0" w:color="auto"/>
            </w:tcBorders>
            <w:vAlign w:val="bottom"/>
          </w:tcPr>
          <w:p w:rsidR="004741F8" w:rsidRPr="004741F8" w:rsidRDefault="004741F8" w:rsidP="004741F8">
            <w:pPr>
              <w:spacing w:line="360" w:lineRule="auto"/>
              <w:jc w:val="right"/>
              <w:rPr>
                <w:rFonts w:ascii="Cambria" w:hAnsi="Cambria" w:cs="Arial"/>
              </w:rPr>
            </w:pPr>
            <w:r w:rsidRPr="004741F8">
              <w:rPr>
                <w:rFonts w:ascii="Cambria" w:hAnsi="Cambria" w:cs="Arial"/>
              </w:rPr>
              <w:t>38.800</w:t>
            </w:r>
          </w:p>
        </w:tc>
      </w:tr>
      <w:tr w:rsidR="00A846B2" w:rsidRPr="00BF0E9D" w:rsidTr="0007272F">
        <w:trPr>
          <w:trHeight w:val="315"/>
        </w:trPr>
        <w:tc>
          <w:tcPr>
            <w:tcW w:w="2943" w:type="dxa"/>
            <w:tcBorders>
              <w:top w:val="single" w:sz="8" w:space="0" w:color="auto"/>
              <w:left w:val="single" w:sz="8" w:space="0" w:color="auto"/>
              <w:bottom w:val="single" w:sz="8" w:space="0" w:color="auto"/>
              <w:right w:val="single" w:sz="4" w:space="0" w:color="auto"/>
            </w:tcBorders>
            <w:shd w:val="clear" w:color="auto" w:fill="auto"/>
            <w:noWrap/>
            <w:vAlign w:val="center"/>
          </w:tcPr>
          <w:p w:rsidR="00A846B2" w:rsidRPr="00BF0E9D" w:rsidRDefault="00A846B2" w:rsidP="000334F1">
            <w:pPr>
              <w:spacing w:line="360" w:lineRule="auto"/>
              <w:jc w:val="center"/>
              <w:rPr>
                <w:rFonts w:ascii="Cambria" w:hAnsi="Cambria" w:cs="Arial"/>
                <w:b/>
                <w:bCs/>
              </w:rPr>
            </w:pPr>
            <w:r w:rsidRPr="00BF0E9D">
              <w:rPr>
                <w:rFonts w:ascii="Cambria" w:hAnsi="Cambria" w:cs="Arial"/>
                <w:b/>
                <w:bCs/>
              </w:rPr>
              <w:t>Total</w:t>
            </w:r>
          </w:p>
        </w:tc>
        <w:tc>
          <w:tcPr>
            <w:tcW w:w="1560" w:type="dxa"/>
            <w:tcBorders>
              <w:top w:val="single" w:sz="8" w:space="0" w:color="auto"/>
              <w:left w:val="nil"/>
              <w:bottom w:val="single" w:sz="8" w:space="0" w:color="auto"/>
              <w:right w:val="single" w:sz="4" w:space="0" w:color="auto"/>
            </w:tcBorders>
            <w:shd w:val="clear" w:color="auto" w:fill="auto"/>
            <w:noWrap/>
            <w:vAlign w:val="center"/>
          </w:tcPr>
          <w:p w:rsidR="00A846B2" w:rsidRPr="00BF0E9D" w:rsidRDefault="00A846B2" w:rsidP="00381714">
            <w:pPr>
              <w:spacing w:line="360" w:lineRule="auto"/>
              <w:jc w:val="right"/>
              <w:rPr>
                <w:rFonts w:ascii="Cambria" w:hAnsi="Cambria" w:cs="Arial"/>
                <w:b/>
                <w:bCs/>
              </w:rPr>
            </w:pPr>
            <w:r>
              <w:rPr>
                <w:rFonts w:ascii="Cambria" w:hAnsi="Cambria" w:cs="Arial"/>
                <w:b/>
                <w:bCs/>
              </w:rPr>
              <w:t>2</w:t>
            </w:r>
            <w:r w:rsidR="00381714">
              <w:rPr>
                <w:rFonts w:ascii="Cambria" w:hAnsi="Cambria" w:cs="Arial"/>
                <w:b/>
                <w:bCs/>
              </w:rPr>
              <w:t>476.158</w:t>
            </w:r>
          </w:p>
        </w:tc>
        <w:tc>
          <w:tcPr>
            <w:tcW w:w="1701" w:type="dxa"/>
            <w:tcBorders>
              <w:top w:val="single" w:sz="8" w:space="0" w:color="auto"/>
              <w:left w:val="nil"/>
              <w:bottom w:val="single" w:sz="8" w:space="0" w:color="auto"/>
              <w:right w:val="single" w:sz="4" w:space="0" w:color="auto"/>
            </w:tcBorders>
            <w:shd w:val="clear" w:color="auto" w:fill="auto"/>
            <w:noWrap/>
            <w:vAlign w:val="center"/>
          </w:tcPr>
          <w:p w:rsidR="00A846B2" w:rsidRPr="00BF0E9D" w:rsidRDefault="00E925D6" w:rsidP="004741F8">
            <w:pPr>
              <w:spacing w:line="360" w:lineRule="auto"/>
              <w:jc w:val="right"/>
              <w:rPr>
                <w:rFonts w:ascii="Cambria" w:hAnsi="Cambria" w:cs="Arial"/>
                <w:b/>
                <w:bCs/>
              </w:rPr>
            </w:pPr>
            <w:r>
              <w:rPr>
                <w:rFonts w:ascii="Cambria" w:hAnsi="Cambria" w:cs="Arial"/>
                <w:b/>
                <w:bCs/>
              </w:rPr>
              <w:t>2</w:t>
            </w:r>
            <w:r w:rsidR="004741F8">
              <w:rPr>
                <w:rFonts w:ascii="Cambria" w:hAnsi="Cambria" w:cs="Arial"/>
                <w:b/>
                <w:bCs/>
              </w:rPr>
              <w:t>606</w:t>
            </w:r>
            <w:r>
              <w:rPr>
                <w:rFonts w:ascii="Cambria" w:hAnsi="Cambria" w:cs="Arial"/>
                <w:b/>
                <w:bCs/>
              </w:rPr>
              <w:t>.</w:t>
            </w:r>
            <w:r w:rsidR="004741F8">
              <w:rPr>
                <w:rFonts w:ascii="Cambria" w:hAnsi="Cambria" w:cs="Arial"/>
                <w:b/>
                <w:bCs/>
              </w:rPr>
              <w:t>643</w:t>
            </w:r>
          </w:p>
        </w:tc>
        <w:tc>
          <w:tcPr>
            <w:tcW w:w="1608" w:type="dxa"/>
            <w:tcBorders>
              <w:top w:val="single" w:sz="8" w:space="0" w:color="auto"/>
              <w:left w:val="nil"/>
              <w:bottom w:val="single" w:sz="8" w:space="0" w:color="auto"/>
              <w:right w:val="single" w:sz="4" w:space="0" w:color="auto"/>
            </w:tcBorders>
            <w:shd w:val="clear" w:color="auto" w:fill="auto"/>
            <w:vAlign w:val="center"/>
          </w:tcPr>
          <w:p w:rsidR="00A846B2" w:rsidRPr="00BF0E9D" w:rsidRDefault="00E925D6" w:rsidP="004741F8">
            <w:pPr>
              <w:spacing w:line="360" w:lineRule="auto"/>
              <w:jc w:val="right"/>
              <w:rPr>
                <w:rFonts w:ascii="Cambria" w:hAnsi="Cambria" w:cs="Arial"/>
                <w:b/>
                <w:bCs/>
              </w:rPr>
            </w:pPr>
            <w:r>
              <w:rPr>
                <w:rFonts w:ascii="Cambria" w:hAnsi="Cambria" w:cs="Arial"/>
                <w:b/>
                <w:bCs/>
              </w:rPr>
              <w:t>2</w:t>
            </w:r>
            <w:r w:rsidR="004741F8">
              <w:rPr>
                <w:rFonts w:ascii="Cambria" w:hAnsi="Cambria" w:cs="Arial"/>
                <w:b/>
                <w:bCs/>
              </w:rPr>
              <w:t>804</w:t>
            </w:r>
            <w:r>
              <w:rPr>
                <w:rFonts w:ascii="Cambria" w:hAnsi="Cambria" w:cs="Arial"/>
                <w:b/>
                <w:bCs/>
              </w:rPr>
              <w:t>.000</w:t>
            </w:r>
          </w:p>
        </w:tc>
        <w:tc>
          <w:tcPr>
            <w:tcW w:w="1566" w:type="dxa"/>
            <w:tcBorders>
              <w:top w:val="single" w:sz="8" w:space="0" w:color="auto"/>
              <w:left w:val="nil"/>
              <w:bottom w:val="single" w:sz="8" w:space="0" w:color="auto"/>
              <w:right w:val="single" w:sz="4" w:space="0" w:color="auto"/>
            </w:tcBorders>
          </w:tcPr>
          <w:p w:rsidR="00A846B2" w:rsidRPr="00BF0E9D" w:rsidRDefault="004741F8" w:rsidP="006A51EE">
            <w:pPr>
              <w:spacing w:line="360" w:lineRule="auto"/>
              <w:jc w:val="right"/>
              <w:rPr>
                <w:rFonts w:ascii="Cambria" w:hAnsi="Cambria" w:cs="Arial"/>
                <w:b/>
                <w:bCs/>
              </w:rPr>
            </w:pPr>
            <w:r>
              <w:rPr>
                <w:rFonts w:ascii="Cambria" w:hAnsi="Cambria" w:cs="Arial"/>
                <w:b/>
                <w:bCs/>
              </w:rPr>
              <w:t>31</w:t>
            </w:r>
            <w:r w:rsidR="00E925D6">
              <w:rPr>
                <w:rFonts w:ascii="Cambria" w:hAnsi="Cambria" w:cs="Arial"/>
                <w:b/>
                <w:bCs/>
              </w:rPr>
              <w:t>40.000</w:t>
            </w:r>
          </w:p>
        </w:tc>
      </w:tr>
    </w:tbl>
    <w:bookmarkEnd w:id="4"/>
    <w:p w:rsidR="00D711D1" w:rsidRDefault="003E4C8A" w:rsidP="003E4C8A">
      <w:pPr>
        <w:pStyle w:val="BodyText2"/>
        <w:spacing w:before="0" w:after="0" w:line="360" w:lineRule="auto"/>
        <w:jc w:val="both"/>
        <w:rPr>
          <w:rFonts w:ascii="Cambria" w:hAnsi="Cambria"/>
          <w:b/>
          <w:sz w:val="24"/>
          <w:szCs w:val="24"/>
        </w:rPr>
      </w:pPr>
      <w:r>
        <w:rPr>
          <w:rFonts w:ascii="Cambria" w:hAnsi="Cambria"/>
          <w:b/>
          <w:sz w:val="24"/>
          <w:szCs w:val="24"/>
        </w:rPr>
        <w:t xml:space="preserve">*includes sale under kutirjyoti consumers to the tune of </w:t>
      </w:r>
      <w:r w:rsidR="004741F8">
        <w:rPr>
          <w:rFonts w:ascii="Cambria" w:hAnsi="Cambria"/>
          <w:b/>
          <w:sz w:val="24"/>
          <w:szCs w:val="24"/>
        </w:rPr>
        <w:t>140.000</w:t>
      </w:r>
      <w:r w:rsidR="00E925D6">
        <w:rPr>
          <w:rFonts w:ascii="Cambria" w:hAnsi="Cambria"/>
          <w:b/>
          <w:sz w:val="24"/>
          <w:szCs w:val="24"/>
        </w:rPr>
        <w:t xml:space="preserve"> </w:t>
      </w:r>
      <w:r>
        <w:rPr>
          <w:rFonts w:ascii="Cambria" w:hAnsi="Cambria"/>
          <w:b/>
          <w:sz w:val="24"/>
          <w:szCs w:val="24"/>
        </w:rPr>
        <w:t xml:space="preserve">MU due to </w:t>
      </w:r>
      <w:r w:rsidR="004741F8">
        <w:rPr>
          <w:rFonts w:ascii="Cambria" w:hAnsi="Cambria"/>
          <w:b/>
          <w:sz w:val="24"/>
          <w:szCs w:val="24"/>
        </w:rPr>
        <w:t>bringing all the left out consumers under</w:t>
      </w:r>
      <w:r w:rsidR="00E925D6">
        <w:rPr>
          <w:rFonts w:ascii="Cambria" w:hAnsi="Cambria"/>
          <w:b/>
          <w:sz w:val="24"/>
          <w:szCs w:val="24"/>
        </w:rPr>
        <w:t xml:space="preserve"> SAUBHAGYA scheme </w:t>
      </w:r>
      <w:r w:rsidR="004741F8">
        <w:rPr>
          <w:rFonts w:ascii="Cambria" w:hAnsi="Cambria"/>
          <w:b/>
          <w:sz w:val="24"/>
          <w:szCs w:val="24"/>
        </w:rPr>
        <w:t>to billing fold by March-20</w:t>
      </w:r>
      <w:r w:rsidR="00E925D6">
        <w:rPr>
          <w:rFonts w:ascii="Cambria" w:hAnsi="Cambria"/>
          <w:b/>
          <w:sz w:val="24"/>
          <w:szCs w:val="24"/>
        </w:rPr>
        <w:t>.</w:t>
      </w:r>
    </w:p>
    <w:p w:rsidR="00836D00" w:rsidRDefault="00836D00" w:rsidP="003E4C8A">
      <w:pPr>
        <w:pStyle w:val="BodyText2"/>
        <w:spacing w:before="0" w:after="0" w:line="360" w:lineRule="auto"/>
        <w:jc w:val="both"/>
        <w:rPr>
          <w:rFonts w:ascii="Cambria" w:hAnsi="Cambria"/>
          <w:b/>
          <w:sz w:val="24"/>
          <w:szCs w:val="24"/>
        </w:rPr>
      </w:pPr>
    </w:p>
    <w:p w:rsidR="002A6606" w:rsidRPr="00457F51" w:rsidRDefault="002A6606" w:rsidP="004276A0">
      <w:pPr>
        <w:pStyle w:val="BodyText2"/>
        <w:spacing w:before="0" w:after="0" w:line="360" w:lineRule="auto"/>
        <w:jc w:val="both"/>
        <w:rPr>
          <w:rFonts w:ascii="Cambria" w:hAnsi="Cambria"/>
          <w:b/>
          <w:sz w:val="8"/>
          <w:szCs w:val="8"/>
        </w:rPr>
      </w:pPr>
    </w:p>
    <w:p w:rsidR="004276A0" w:rsidRPr="00BF0E9D" w:rsidRDefault="004276A0" w:rsidP="004276A0">
      <w:pPr>
        <w:pStyle w:val="BodyText2"/>
        <w:spacing w:before="0" w:after="0" w:line="360" w:lineRule="auto"/>
        <w:jc w:val="both"/>
        <w:rPr>
          <w:rFonts w:ascii="Cambria" w:hAnsi="Cambria"/>
          <w:b/>
          <w:sz w:val="24"/>
          <w:szCs w:val="24"/>
        </w:rPr>
      </w:pPr>
      <w:r w:rsidRPr="00BF0E9D">
        <w:rPr>
          <w:rFonts w:ascii="Cambria" w:hAnsi="Cambria"/>
          <w:b/>
          <w:sz w:val="24"/>
          <w:szCs w:val="24"/>
        </w:rPr>
        <w:t xml:space="preserve">HT Category </w:t>
      </w:r>
    </w:p>
    <w:p w:rsidR="004276A0" w:rsidRDefault="00C77FA8" w:rsidP="004276A0">
      <w:pPr>
        <w:pStyle w:val="BodyText2"/>
        <w:spacing w:line="360" w:lineRule="auto"/>
        <w:jc w:val="both"/>
        <w:rPr>
          <w:rFonts w:ascii="Cambria" w:hAnsi="Cambria"/>
          <w:sz w:val="24"/>
          <w:szCs w:val="24"/>
        </w:rPr>
      </w:pPr>
      <w:r>
        <w:rPr>
          <w:rFonts w:ascii="Cambria" w:hAnsi="Cambria"/>
          <w:sz w:val="24"/>
          <w:szCs w:val="24"/>
        </w:rPr>
        <w:t xml:space="preserve">While </w:t>
      </w:r>
      <w:r w:rsidR="007C50C6">
        <w:rPr>
          <w:rFonts w:ascii="Cambria" w:hAnsi="Cambria"/>
          <w:sz w:val="24"/>
          <w:szCs w:val="24"/>
        </w:rPr>
        <w:t xml:space="preserve">projecting the sales in HT Category, the </w:t>
      </w:r>
      <w:r w:rsidR="006C38E9">
        <w:rPr>
          <w:rFonts w:ascii="Cambria" w:hAnsi="Cambria"/>
          <w:sz w:val="24"/>
          <w:szCs w:val="24"/>
        </w:rPr>
        <w:t>Utility</w:t>
      </w:r>
      <w:r w:rsidR="007C50C6">
        <w:rPr>
          <w:rFonts w:ascii="Cambria" w:hAnsi="Cambria"/>
          <w:sz w:val="24"/>
          <w:szCs w:val="24"/>
        </w:rPr>
        <w:t xml:space="preserve"> analyse</w:t>
      </w:r>
      <w:r>
        <w:rPr>
          <w:rFonts w:ascii="Cambria" w:hAnsi="Cambria"/>
          <w:sz w:val="24"/>
          <w:szCs w:val="24"/>
        </w:rPr>
        <w:t>s</w:t>
      </w:r>
      <w:r w:rsidR="007C50C6">
        <w:rPr>
          <w:rFonts w:ascii="Cambria" w:hAnsi="Cambria"/>
          <w:sz w:val="24"/>
          <w:szCs w:val="24"/>
        </w:rPr>
        <w:t xml:space="preserve"> the consumption pattern of each HT consumer</w:t>
      </w:r>
      <w:r w:rsidR="000E51D7">
        <w:rPr>
          <w:rFonts w:ascii="Cambria" w:hAnsi="Cambria"/>
          <w:sz w:val="24"/>
          <w:szCs w:val="24"/>
        </w:rPr>
        <w:t xml:space="preserve"> with contract demand of more than 1 MVA</w:t>
      </w:r>
      <w:r w:rsidR="007C50C6">
        <w:rPr>
          <w:rFonts w:ascii="Cambria" w:hAnsi="Cambria"/>
          <w:sz w:val="24"/>
          <w:szCs w:val="24"/>
        </w:rPr>
        <w:t xml:space="preserve">. </w:t>
      </w:r>
      <w:r w:rsidR="004276A0" w:rsidRPr="00BF0E9D">
        <w:rPr>
          <w:rFonts w:ascii="Cambria" w:hAnsi="Cambria"/>
          <w:sz w:val="24"/>
          <w:szCs w:val="24"/>
        </w:rPr>
        <w:t xml:space="preserve">The average sale </w:t>
      </w:r>
      <w:r>
        <w:rPr>
          <w:rFonts w:ascii="Cambria" w:hAnsi="Cambria"/>
          <w:sz w:val="24"/>
          <w:szCs w:val="24"/>
        </w:rPr>
        <w:t xml:space="preserve">under </w:t>
      </w:r>
      <w:r w:rsidR="004276A0" w:rsidRPr="00BF0E9D">
        <w:rPr>
          <w:rFonts w:ascii="Cambria" w:hAnsi="Cambria"/>
          <w:sz w:val="24"/>
          <w:szCs w:val="24"/>
        </w:rPr>
        <w:t>HT category consumers has been estimated for the ensuing year and is based on the trend of the FY 201</w:t>
      </w:r>
      <w:r w:rsidR="00131772">
        <w:rPr>
          <w:rFonts w:ascii="Cambria" w:hAnsi="Cambria"/>
          <w:sz w:val="24"/>
          <w:szCs w:val="24"/>
        </w:rPr>
        <w:t>8</w:t>
      </w:r>
      <w:r w:rsidR="004276A0" w:rsidRPr="00BF0E9D">
        <w:rPr>
          <w:rFonts w:ascii="Cambria" w:hAnsi="Cambria"/>
          <w:sz w:val="24"/>
          <w:szCs w:val="24"/>
        </w:rPr>
        <w:t>-1</w:t>
      </w:r>
      <w:r w:rsidR="00131772">
        <w:rPr>
          <w:rFonts w:ascii="Cambria" w:hAnsi="Cambria"/>
          <w:sz w:val="24"/>
          <w:szCs w:val="24"/>
        </w:rPr>
        <w:t>9</w:t>
      </w:r>
      <w:r w:rsidR="004276A0" w:rsidRPr="00BF0E9D">
        <w:rPr>
          <w:rFonts w:ascii="Cambria" w:hAnsi="Cambria"/>
          <w:sz w:val="24"/>
          <w:szCs w:val="24"/>
        </w:rPr>
        <w:t xml:space="preserve"> and actual load for the </w:t>
      </w:r>
      <w:r>
        <w:rPr>
          <w:rFonts w:ascii="Cambria" w:hAnsi="Cambria"/>
          <w:sz w:val="24"/>
          <w:szCs w:val="24"/>
        </w:rPr>
        <w:t>1</w:t>
      </w:r>
      <w:r w:rsidRPr="00C77FA8">
        <w:rPr>
          <w:rFonts w:ascii="Cambria" w:hAnsi="Cambria"/>
          <w:sz w:val="24"/>
          <w:szCs w:val="24"/>
          <w:vertAlign w:val="superscript"/>
        </w:rPr>
        <w:t>st</w:t>
      </w:r>
      <w:r>
        <w:rPr>
          <w:rFonts w:ascii="Cambria" w:hAnsi="Cambria"/>
          <w:sz w:val="24"/>
          <w:szCs w:val="24"/>
        </w:rPr>
        <w:t xml:space="preserve"> six month of current </w:t>
      </w:r>
      <w:r w:rsidR="004276A0" w:rsidRPr="00BF0E9D">
        <w:rPr>
          <w:rFonts w:ascii="Cambria" w:hAnsi="Cambria"/>
          <w:sz w:val="24"/>
          <w:szCs w:val="24"/>
        </w:rPr>
        <w:t>year ending Sept’1</w:t>
      </w:r>
      <w:r w:rsidR="00131772">
        <w:rPr>
          <w:rFonts w:ascii="Cambria" w:hAnsi="Cambria"/>
          <w:sz w:val="24"/>
          <w:szCs w:val="24"/>
        </w:rPr>
        <w:t>9</w:t>
      </w:r>
      <w:r w:rsidR="004276A0" w:rsidRPr="00BF0E9D">
        <w:rPr>
          <w:rFonts w:ascii="Cambria" w:hAnsi="Cambria"/>
          <w:sz w:val="24"/>
          <w:szCs w:val="24"/>
        </w:rPr>
        <w:t xml:space="preserve">. </w:t>
      </w:r>
    </w:p>
    <w:p w:rsidR="00836D00" w:rsidRPr="00BF0E9D" w:rsidRDefault="00836D00" w:rsidP="004276A0">
      <w:pPr>
        <w:pStyle w:val="BodyText2"/>
        <w:spacing w:line="360" w:lineRule="auto"/>
        <w:jc w:val="both"/>
        <w:rPr>
          <w:rFonts w:ascii="Cambria" w:hAnsi="Cambria"/>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5"/>
        <w:gridCol w:w="1679"/>
        <w:gridCol w:w="1559"/>
        <w:gridCol w:w="1701"/>
        <w:gridCol w:w="1843"/>
      </w:tblGrid>
      <w:tr w:rsidR="00292CDD" w:rsidRPr="00BF0E9D" w:rsidTr="00384CBC">
        <w:trPr>
          <w:trHeight w:val="255"/>
        </w:trPr>
        <w:tc>
          <w:tcPr>
            <w:tcW w:w="2115" w:type="dxa"/>
            <w:shd w:val="clear" w:color="auto" w:fill="FFCC99"/>
            <w:noWrap/>
            <w:vAlign w:val="bottom"/>
          </w:tcPr>
          <w:p w:rsidR="00292CDD" w:rsidRPr="00C77FA8" w:rsidRDefault="00292CDD" w:rsidP="00C77FA8">
            <w:pPr>
              <w:spacing w:line="360" w:lineRule="auto"/>
              <w:jc w:val="center"/>
              <w:rPr>
                <w:rFonts w:ascii="Cambria" w:hAnsi="Cambria" w:cs="Arial"/>
                <w:b/>
                <w:bCs/>
              </w:rPr>
            </w:pPr>
            <w:r w:rsidRPr="00C77FA8">
              <w:rPr>
                <w:rFonts w:ascii="Cambria" w:hAnsi="Cambria" w:cs="Arial"/>
                <w:b/>
                <w:bCs/>
              </w:rPr>
              <w:t>Sales</w:t>
            </w:r>
            <w:r w:rsidR="00C77FA8">
              <w:rPr>
                <w:rFonts w:ascii="Cambria" w:hAnsi="Cambria" w:cs="Arial"/>
                <w:b/>
                <w:bCs/>
              </w:rPr>
              <w:t xml:space="preserve"> (MU)</w:t>
            </w:r>
          </w:p>
        </w:tc>
        <w:tc>
          <w:tcPr>
            <w:tcW w:w="1679" w:type="dxa"/>
            <w:shd w:val="clear" w:color="auto" w:fill="FFCC99"/>
            <w:vAlign w:val="bottom"/>
          </w:tcPr>
          <w:p w:rsidR="00292CDD" w:rsidRPr="00C77FA8" w:rsidRDefault="00292CDD" w:rsidP="002E6D3D">
            <w:pPr>
              <w:spacing w:line="360" w:lineRule="auto"/>
              <w:jc w:val="center"/>
              <w:rPr>
                <w:rFonts w:ascii="Cambria" w:hAnsi="Cambria" w:cs="Arial"/>
                <w:b/>
                <w:bCs/>
              </w:rPr>
            </w:pPr>
            <w:r w:rsidRPr="00BF0E9D">
              <w:rPr>
                <w:rFonts w:ascii="Cambria" w:hAnsi="Cambria" w:cs="Arial"/>
                <w:b/>
                <w:bCs/>
              </w:rPr>
              <w:t>FY 201</w:t>
            </w:r>
            <w:r w:rsidR="002E6D3D">
              <w:rPr>
                <w:rFonts w:ascii="Cambria" w:hAnsi="Cambria" w:cs="Arial"/>
                <w:b/>
                <w:bCs/>
              </w:rPr>
              <w:t>7</w:t>
            </w:r>
            <w:r w:rsidRPr="00BF0E9D">
              <w:rPr>
                <w:rFonts w:ascii="Cambria" w:hAnsi="Cambria" w:cs="Arial"/>
                <w:b/>
                <w:bCs/>
              </w:rPr>
              <w:t>-1</w:t>
            </w:r>
            <w:r w:rsidR="002E6D3D">
              <w:rPr>
                <w:rFonts w:ascii="Cambria" w:hAnsi="Cambria" w:cs="Arial"/>
                <w:b/>
                <w:bCs/>
              </w:rPr>
              <w:t>8</w:t>
            </w:r>
          </w:p>
        </w:tc>
        <w:tc>
          <w:tcPr>
            <w:tcW w:w="1559" w:type="dxa"/>
            <w:shd w:val="clear" w:color="auto" w:fill="FFCC99"/>
            <w:noWrap/>
            <w:vAlign w:val="bottom"/>
          </w:tcPr>
          <w:p w:rsidR="00292CDD" w:rsidRPr="00C77FA8" w:rsidRDefault="00292CDD" w:rsidP="002E6D3D">
            <w:pPr>
              <w:spacing w:line="360" w:lineRule="auto"/>
              <w:jc w:val="center"/>
              <w:rPr>
                <w:rFonts w:ascii="Cambria" w:hAnsi="Cambria" w:cs="Arial"/>
                <w:b/>
                <w:bCs/>
              </w:rPr>
            </w:pPr>
            <w:r w:rsidRPr="00BF0E9D">
              <w:rPr>
                <w:rFonts w:ascii="Cambria" w:hAnsi="Cambria" w:cs="Arial"/>
                <w:b/>
                <w:bCs/>
              </w:rPr>
              <w:t>FY 201</w:t>
            </w:r>
            <w:r w:rsidR="002E6D3D">
              <w:rPr>
                <w:rFonts w:ascii="Cambria" w:hAnsi="Cambria" w:cs="Arial"/>
                <w:b/>
                <w:bCs/>
              </w:rPr>
              <w:t>8</w:t>
            </w:r>
            <w:r w:rsidRPr="00BF0E9D">
              <w:rPr>
                <w:rFonts w:ascii="Cambria" w:hAnsi="Cambria" w:cs="Arial"/>
                <w:b/>
                <w:bCs/>
              </w:rPr>
              <w:t>-1</w:t>
            </w:r>
            <w:r w:rsidR="002E6D3D">
              <w:rPr>
                <w:rFonts w:ascii="Cambria" w:hAnsi="Cambria" w:cs="Arial"/>
                <w:b/>
                <w:bCs/>
              </w:rPr>
              <w:t>9</w:t>
            </w:r>
          </w:p>
        </w:tc>
        <w:tc>
          <w:tcPr>
            <w:tcW w:w="1701" w:type="dxa"/>
            <w:shd w:val="clear" w:color="auto" w:fill="FFCC99"/>
            <w:noWrap/>
            <w:vAlign w:val="bottom"/>
          </w:tcPr>
          <w:p w:rsidR="00292CDD" w:rsidRPr="00C77FA8" w:rsidRDefault="00292CDD" w:rsidP="002E6D3D">
            <w:pPr>
              <w:spacing w:line="360" w:lineRule="auto"/>
              <w:jc w:val="center"/>
              <w:rPr>
                <w:rFonts w:ascii="Cambria" w:hAnsi="Cambria" w:cs="Arial"/>
                <w:b/>
                <w:bCs/>
              </w:rPr>
            </w:pPr>
            <w:r w:rsidRPr="00BF0E9D">
              <w:rPr>
                <w:rFonts w:ascii="Cambria" w:hAnsi="Cambria" w:cs="Arial"/>
                <w:b/>
                <w:bCs/>
              </w:rPr>
              <w:t>FY 201</w:t>
            </w:r>
            <w:r w:rsidR="002E6D3D">
              <w:rPr>
                <w:rFonts w:ascii="Cambria" w:hAnsi="Cambria" w:cs="Arial"/>
                <w:b/>
                <w:bCs/>
              </w:rPr>
              <w:t>9</w:t>
            </w:r>
            <w:r w:rsidRPr="00BF0E9D">
              <w:rPr>
                <w:rFonts w:ascii="Cambria" w:hAnsi="Cambria" w:cs="Arial"/>
                <w:b/>
                <w:bCs/>
              </w:rPr>
              <w:t>-</w:t>
            </w:r>
            <w:r w:rsidR="002E6D3D">
              <w:rPr>
                <w:rFonts w:ascii="Cambria" w:hAnsi="Cambria" w:cs="Arial"/>
                <w:b/>
                <w:bCs/>
              </w:rPr>
              <w:t>20</w:t>
            </w:r>
          </w:p>
        </w:tc>
        <w:tc>
          <w:tcPr>
            <w:tcW w:w="1843" w:type="dxa"/>
            <w:shd w:val="clear" w:color="auto" w:fill="FFCC99"/>
          </w:tcPr>
          <w:p w:rsidR="00292CDD" w:rsidRPr="00BF0E9D" w:rsidRDefault="00292CDD" w:rsidP="002E6D3D">
            <w:pPr>
              <w:spacing w:line="360" w:lineRule="auto"/>
              <w:jc w:val="center"/>
              <w:rPr>
                <w:rFonts w:ascii="Cambria" w:hAnsi="Cambria" w:cs="Arial"/>
                <w:b/>
                <w:bCs/>
              </w:rPr>
            </w:pPr>
            <w:r w:rsidRPr="00BF0E9D">
              <w:rPr>
                <w:rFonts w:ascii="Cambria" w:hAnsi="Cambria" w:cs="Arial"/>
                <w:b/>
                <w:bCs/>
              </w:rPr>
              <w:t>FY 20</w:t>
            </w:r>
            <w:r w:rsidR="002E6D3D">
              <w:rPr>
                <w:rFonts w:ascii="Cambria" w:hAnsi="Cambria" w:cs="Arial"/>
                <w:b/>
                <w:bCs/>
              </w:rPr>
              <w:t>20</w:t>
            </w:r>
            <w:r w:rsidRPr="00BF0E9D">
              <w:rPr>
                <w:rFonts w:ascii="Cambria" w:hAnsi="Cambria" w:cs="Arial"/>
                <w:b/>
                <w:bCs/>
              </w:rPr>
              <w:t>-</w:t>
            </w:r>
            <w:r w:rsidR="00207B33">
              <w:rPr>
                <w:rFonts w:ascii="Cambria" w:hAnsi="Cambria" w:cs="Arial"/>
                <w:b/>
                <w:bCs/>
              </w:rPr>
              <w:t>2</w:t>
            </w:r>
            <w:r w:rsidR="002E6D3D">
              <w:rPr>
                <w:rFonts w:ascii="Cambria" w:hAnsi="Cambria" w:cs="Arial"/>
                <w:b/>
                <w:bCs/>
              </w:rPr>
              <w:t>1</w:t>
            </w:r>
          </w:p>
        </w:tc>
      </w:tr>
      <w:tr w:rsidR="002E6D3D" w:rsidRPr="00BF0E9D" w:rsidTr="004E0675">
        <w:trPr>
          <w:trHeight w:val="255"/>
        </w:trPr>
        <w:tc>
          <w:tcPr>
            <w:tcW w:w="2115" w:type="dxa"/>
            <w:shd w:val="clear" w:color="auto" w:fill="auto"/>
            <w:noWrap/>
            <w:vAlign w:val="bottom"/>
          </w:tcPr>
          <w:p w:rsidR="002E6D3D" w:rsidRPr="00BF0E9D" w:rsidRDefault="002E6D3D" w:rsidP="00E539CA">
            <w:pPr>
              <w:pStyle w:val="BodyText2"/>
              <w:spacing w:before="0" w:after="0" w:line="360" w:lineRule="auto"/>
              <w:jc w:val="both"/>
              <w:rPr>
                <w:rFonts w:ascii="Cambria" w:hAnsi="Cambria"/>
                <w:sz w:val="24"/>
                <w:szCs w:val="24"/>
              </w:rPr>
            </w:pPr>
            <w:r w:rsidRPr="00BF0E9D">
              <w:rPr>
                <w:rFonts w:ascii="Cambria" w:hAnsi="Cambria"/>
                <w:sz w:val="24"/>
                <w:szCs w:val="24"/>
              </w:rPr>
              <w:t>Large Industry</w:t>
            </w:r>
          </w:p>
        </w:tc>
        <w:tc>
          <w:tcPr>
            <w:tcW w:w="1679" w:type="dxa"/>
            <w:vAlign w:val="bottom"/>
          </w:tcPr>
          <w:p w:rsidR="002E6D3D" w:rsidRPr="00BF0E9D" w:rsidRDefault="002E6D3D" w:rsidP="004E0675">
            <w:pPr>
              <w:pStyle w:val="BodyText2"/>
              <w:spacing w:before="0" w:after="0" w:line="360" w:lineRule="auto"/>
              <w:jc w:val="center"/>
              <w:rPr>
                <w:rFonts w:ascii="Cambria" w:hAnsi="Cambria"/>
                <w:sz w:val="24"/>
                <w:szCs w:val="24"/>
              </w:rPr>
            </w:pPr>
            <w:r>
              <w:rPr>
                <w:rFonts w:ascii="Cambria" w:hAnsi="Cambria"/>
                <w:sz w:val="24"/>
                <w:szCs w:val="24"/>
              </w:rPr>
              <w:t>734.927</w:t>
            </w:r>
          </w:p>
        </w:tc>
        <w:tc>
          <w:tcPr>
            <w:tcW w:w="1559"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803.736</w:t>
            </w:r>
          </w:p>
        </w:tc>
        <w:tc>
          <w:tcPr>
            <w:tcW w:w="1701"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780.400</w:t>
            </w:r>
          </w:p>
        </w:tc>
        <w:tc>
          <w:tcPr>
            <w:tcW w:w="1843" w:type="dxa"/>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799.600</w:t>
            </w:r>
          </w:p>
        </w:tc>
      </w:tr>
      <w:tr w:rsidR="002E6D3D" w:rsidRPr="00BF0E9D" w:rsidTr="004E0675">
        <w:trPr>
          <w:trHeight w:val="255"/>
        </w:trPr>
        <w:tc>
          <w:tcPr>
            <w:tcW w:w="2115" w:type="dxa"/>
            <w:shd w:val="clear" w:color="auto" w:fill="auto"/>
            <w:noWrap/>
            <w:vAlign w:val="bottom"/>
          </w:tcPr>
          <w:p w:rsidR="002E6D3D" w:rsidRPr="00BF0E9D" w:rsidRDefault="002E6D3D" w:rsidP="00E539CA">
            <w:pPr>
              <w:pStyle w:val="BodyText2"/>
              <w:spacing w:before="0" w:after="0" w:line="360" w:lineRule="auto"/>
              <w:jc w:val="both"/>
              <w:rPr>
                <w:rFonts w:ascii="Cambria" w:hAnsi="Cambria"/>
                <w:sz w:val="24"/>
                <w:szCs w:val="24"/>
              </w:rPr>
            </w:pPr>
            <w:r w:rsidRPr="00BF0E9D">
              <w:rPr>
                <w:rFonts w:ascii="Cambria" w:hAnsi="Cambria"/>
                <w:sz w:val="24"/>
                <w:szCs w:val="24"/>
              </w:rPr>
              <w:t>Power intensive</w:t>
            </w:r>
          </w:p>
        </w:tc>
        <w:tc>
          <w:tcPr>
            <w:tcW w:w="1679" w:type="dxa"/>
            <w:vAlign w:val="bottom"/>
          </w:tcPr>
          <w:p w:rsidR="002E6D3D" w:rsidRPr="00BF0E9D" w:rsidRDefault="002E6D3D" w:rsidP="004E0675">
            <w:pPr>
              <w:pStyle w:val="BodyText2"/>
              <w:spacing w:before="0" w:after="0" w:line="360" w:lineRule="auto"/>
              <w:jc w:val="center"/>
              <w:rPr>
                <w:rFonts w:ascii="Cambria" w:hAnsi="Cambria"/>
                <w:sz w:val="24"/>
                <w:szCs w:val="24"/>
              </w:rPr>
            </w:pPr>
            <w:r>
              <w:rPr>
                <w:rFonts w:ascii="Cambria" w:hAnsi="Cambria"/>
                <w:sz w:val="24"/>
                <w:szCs w:val="24"/>
              </w:rPr>
              <w:t>616.544</w:t>
            </w:r>
          </w:p>
        </w:tc>
        <w:tc>
          <w:tcPr>
            <w:tcW w:w="1559"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655.671</w:t>
            </w:r>
          </w:p>
        </w:tc>
        <w:tc>
          <w:tcPr>
            <w:tcW w:w="1701"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580.000</w:t>
            </w:r>
          </w:p>
        </w:tc>
        <w:tc>
          <w:tcPr>
            <w:tcW w:w="1843" w:type="dxa"/>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594.100</w:t>
            </w:r>
          </w:p>
        </w:tc>
      </w:tr>
      <w:tr w:rsidR="002E6D3D" w:rsidRPr="00BF0E9D" w:rsidTr="004E0675">
        <w:trPr>
          <w:trHeight w:val="255"/>
        </w:trPr>
        <w:tc>
          <w:tcPr>
            <w:tcW w:w="2115" w:type="dxa"/>
            <w:shd w:val="clear" w:color="auto" w:fill="auto"/>
            <w:noWrap/>
            <w:vAlign w:val="bottom"/>
          </w:tcPr>
          <w:p w:rsidR="002E6D3D" w:rsidRPr="00BF0E9D" w:rsidRDefault="002E6D3D" w:rsidP="00E539CA">
            <w:pPr>
              <w:pStyle w:val="BodyText2"/>
              <w:spacing w:before="0" w:after="0" w:line="360" w:lineRule="auto"/>
              <w:jc w:val="both"/>
              <w:rPr>
                <w:rFonts w:ascii="Cambria" w:hAnsi="Cambria"/>
                <w:sz w:val="24"/>
                <w:szCs w:val="24"/>
              </w:rPr>
            </w:pPr>
            <w:r w:rsidRPr="00BF0E9D">
              <w:rPr>
                <w:rFonts w:ascii="Cambria" w:hAnsi="Cambria"/>
                <w:sz w:val="24"/>
                <w:szCs w:val="24"/>
              </w:rPr>
              <w:t>Mini Steel</w:t>
            </w:r>
          </w:p>
        </w:tc>
        <w:tc>
          <w:tcPr>
            <w:tcW w:w="1679" w:type="dxa"/>
            <w:vAlign w:val="bottom"/>
          </w:tcPr>
          <w:p w:rsidR="002E6D3D" w:rsidRPr="00BF0E9D" w:rsidRDefault="002E6D3D" w:rsidP="004E0675">
            <w:pPr>
              <w:pStyle w:val="BodyText2"/>
              <w:spacing w:before="0" w:after="0" w:line="360" w:lineRule="auto"/>
              <w:jc w:val="center"/>
              <w:rPr>
                <w:rFonts w:ascii="Cambria" w:hAnsi="Cambria"/>
                <w:sz w:val="24"/>
                <w:szCs w:val="24"/>
              </w:rPr>
            </w:pPr>
            <w:r>
              <w:rPr>
                <w:rFonts w:ascii="Cambria" w:hAnsi="Cambria"/>
                <w:sz w:val="24"/>
                <w:szCs w:val="24"/>
              </w:rPr>
              <w:t>114.439</w:t>
            </w:r>
          </w:p>
        </w:tc>
        <w:tc>
          <w:tcPr>
            <w:tcW w:w="1559"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126.542</w:t>
            </w:r>
          </w:p>
        </w:tc>
        <w:tc>
          <w:tcPr>
            <w:tcW w:w="1701"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124.500</w:t>
            </w:r>
          </w:p>
        </w:tc>
        <w:tc>
          <w:tcPr>
            <w:tcW w:w="1843" w:type="dxa"/>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127.000</w:t>
            </w:r>
          </w:p>
        </w:tc>
      </w:tr>
      <w:tr w:rsidR="002E6D3D" w:rsidRPr="00BF0E9D" w:rsidTr="004E0675">
        <w:trPr>
          <w:trHeight w:val="255"/>
        </w:trPr>
        <w:tc>
          <w:tcPr>
            <w:tcW w:w="2115" w:type="dxa"/>
            <w:shd w:val="clear" w:color="auto" w:fill="auto"/>
            <w:noWrap/>
            <w:vAlign w:val="bottom"/>
          </w:tcPr>
          <w:p w:rsidR="002E6D3D" w:rsidRPr="00BF0E9D" w:rsidRDefault="002E6D3D" w:rsidP="00E539CA">
            <w:pPr>
              <w:pStyle w:val="BodyText2"/>
              <w:spacing w:before="0" w:after="0" w:line="360" w:lineRule="auto"/>
              <w:jc w:val="both"/>
              <w:rPr>
                <w:rFonts w:ascii="Cambria" w:hAnsi="Cambria"/>
                <w:sz w:val="24"/>
                <w:szCs w:val="24"/>
              </w:rPr>
            </w:pPr>
            <w:r>
              <w:rPr>
                <w:rFonts w:ascii="Cambria" w:hAnsi="Cambria"/>
                <w:sz w:val="24"/>
                <w:szCs w:val="24"/>
              </w:rPr>
              <w:t>Rly Traction</w:t>
            </w:r>
          </w:p>
        </w:tc>
        <w:tc>
          <w:tcPr>
            <w:tcW w:w="1679" w:type="dxa"/>
            <w:vAlign w:val="bottom"/>
          </w:tcPr>
          <w:p w:rsidR="002E6D3D" w:rsidRDefault="0046659D" w:rsidP="004E0675">
            <w:pPr>
              <w:pStyle w:val="BodyText2"/>
              <w:spacing w:before="0" w:after="0" w:line="360" w:lineRule="auto"/>
              <w:jc w:val="center"/>
              <w:rPr>
                <w:rFonts w:ascii="Cambria" w:hAnsi="Cambria"/>
                <w:sz w:val="24"/>
                <w:szCs w:val="24"/>
              </w:rPr>
            </w:pPr>
            <w:r>
              <w:rPr>
                <w:rFonts w:ascii="Cambria" w:hAnsi="Cambria"/>
                <w:sz w:val="24"/>
                <w:szCs w:val="24"/>
              </w:rPr>
              <w:t>41.914</w:t>
            </w:r>
          </w:p>
        </w:tc>
        <w:tc>
          <w:tcPr>
            <w:tcW w:w="1559"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31.894</w:t>
            </w:r>
          </w:p>
        </w:tc>
        <w:tc>
          <w:tcPr>
            <w:tcW w:w="1701"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50.000</w:t>
            </w:r>
          </w:p>
        </w:tc>
        <w:tc>
          <w:tcPr>
            <w:tcW w:w="1843" w:type="dxa"/>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51.000</w:t>
            </w:r>
          </w:p>
        </w:tc>
      </w:tr>
      <w:tr w:rsidR="002E6D3D" w:rsidRPr="00BF0E9D" w:rsidTr="004E0675">
        <w:trPr>
          <w:trHeight w:val="255"/>
        </w:trPr>
        <w:tc>
          <w:tcPr>
            <w:tcW w:w="2115" w:type="dxa"/>
            <w:shd w:val="clear" w:color="auto" w:fill="auto"/>
            <w:noWrap/>
            <w:vAlign w:val="bottom"/>
          </w:tcPr>
          <w:p w:rsidR="002E6D3D" w:rsidRPr="00BF0E9D" w:rsidRDefault="002E6D3D" w:rsidP="00E539CA">
            <w:pPr>
              <w:pStyle w:val="BodyText2"/>
              <w:spacing w:before="0" w:after="0" w:line="360" w:lineRule="auto"/>
              <w:jc w:val="both"/>
              <w:rPr>
                <w:rFonts w:ascii="Cambria" w:hAnsi="Cambria"/>
                <w:sz w:val="24"/>
                <w:szCs w:val="24"/>
              </w:rPr>
            </w:pPr>
            <w:r w:rsidRPr="00BF0E9D">
              <w:rPr>
                <w:rFonts w:ascii="Cambria" w:hAnsi="Cambria"/>
                <w:sz w:val="24"/>
                <w:szCs w:val="24"/>
              </w:rPr>
              <w:t>Others</w:t>
            </w:r>
          </w:p>
        </w:tc>
        <w:tc>
          <w:tcPr>
            <w:tcW w:w="1679" w:type="dxa"/>
            <w:vAlign w:val="bottom"/>
          </w:tcPr>
          <w:p w:rsidR="002E6D3D" w:rsidRPr="00BF0E9D" w:rsidRDefault="0046659D" w:rsidP="004E0675">
            <w:pPr>
              <w:pStyle w:val="BodyText2"/>
              <w:spacing w:before="0" w:after="0" w:line="360" w:lineRule="auto"/>
              <w:jc w:val="center"/>
              <w:rPr>
                <w:rFonts w:ascii="Cambria" w:hAnsi="Cambria"/>
                <w:sz w:val="24"/>
                <w:szCs w:val="24"/>
              </w:rPr>
            </w:pPr>
            <w:r>
              <w:rPr>
                <w:rFonts w:ascii="Cambria" w:hAnsi="Cambria"/>
                <w:sz w:val="24"/>
                <w:szCs w:val="24"/>
              </w:rPr>
              <w:t>174.619</w:t>
            </w:r>
          </w:p>
        </w:tc>
        <w:tc>
          <w:tcPr>
            <w:tcW w:w="1559"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190.904</w:t>
            </w:r>
          </w:p>
        </w:tc>
        <w:tc>
          <w:tcPr>
            <w:tcW w:w="1701"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221.100</w:t>
            </w:r>
          </w:p>
        </w:tc>
        <w:tc>
          <w:tcPr>
            <w:tcW w:w="1843" w:type="dxa"/>
            <w:vAlign w:val="bottom"/>
          </w:tcPr>
          <w:p w:rsidR="002E6D3D" w:rsidRPr="002E6D3D" w:rsidRDefault="002E6D3D" w:rsidP="002E6D3D">
            <w:pPr>
              <w:pStyle w:val="BodyText2"/>
              <w:spacing w:before="0" w:after="0" w:line="360" w:lineRule="auto"/>
              <w:jc w:val="center"/>
              <w:rPr>
                <w:rFonts w:ascii="Cambria" w:hAnsi="Cambria"/>
                <w:sz w:val="24"/>
                <w:szCs w:val="24"/>
              </w:rPr>
            </w:pPr>
            <w:r w:rsidRPr="002E6D3D">
              <w:rPr>
                <w:rFonts w:ascii="Cambria" w:hAnsi="Cambria"/>
                <w:sz w:val="24"/>
                <w:szCs w:val="24"/>
              </w:rPr>
              <w:t>228.300</w:t>
            </w:r>
          </w:p>
        </w:tc>
      </w:tr>
      <w:tr w:rsidR="002E6D3D" w:rsidRPr="00BF0E9D" w:rsidTr="004E0675">
        <w:trPr>
          <w:trHeight w:val="255"/>
        </w:trPr>
        <w:tc>
          <w:tcPr>
            <w:tcW w:w="2115" w:type="dxa"/>
            <w:shd w:val="clear" w:color="auto" w:fill="auto"/>
            <w:noWrap/>
            <w:vAlign w:val="bottom"/>
          </w:tcPr>
          <w:p w:rsidR="002E6D3D" w:rsidRPr="00BF0E9D" w:rsidRDefault="002E6D3D" w:rsidP="00E539CA">
            <w:pPr>
              <w:pStyle w:val="BodyText2"/>
              <w:spacing w:before="0" w:after="0" w:line="360" w:lineRule="auto"/>
              <w:jc w:val="right"/>
              <w:rPr>
                <w:rFonts w:ascii="Cambria" w:hAnsi="Cambria"/>
                <w:b/>
                <w:sz w:val="24"/>
                <w:szCs w:val="24"/>
              </w:rPr>
            </w:pPr>
            <w:r w:rsidRPr="00BF0E9D">
              <w:rPr>
                <w:rFonts w:ascii="Cambria" w:hAnsi="Cambria"/>
                <w:b/>
                <w:sz w:val="24"/>
                <w:szCs w:val="24"/>
              </w:rPr>
              <w:t>Total</w:t>
            </w:r>
          </w:p>
        </w:tc>
        <w:tc>
          <w:tcPr>
            <w:tcW w:w="1679" w:type="dxa"/>
            <w:vAlign w:val="bottom"/>
          </w:tcPr>
          <w:p w:rsidR="002E6D3D" w:rsidRPr="00BF0E9D" w:rsidRDefault="002E6D3D" w:rsidP="004E0675">
            <w:pPr>
              <w:pStyle w:val="BodyText2"/>
              <w:spacing w:before="0" w:after="0" w:line="360" w:lineRule="auto"/>
              <w:jc w:val="center"/>
              <w:rPr>
                <w:rFonts w:ascii="Cambria" w:hAnsi="Cambria"/>
                <w:b/>
                <w:sz w:val="24"/>
                <w:szCs w:val="24"/>
              </w:rPr>
            </w:pPr>
            <w:r>
              <w:rPr>
                <w:rFonts w:ascii="Cambria" w:hAnsi="Cambria"/>
                <w:b/>
                <w:sz w:val="24"/>
                <w:szCs w:val="24"/>
              </w:rPr>
              <w:t>1682.443</w:t>
            </w:r>
          </w:p>
        </w:tc>
        <w:tc>
          <w:tcPr>
            <w:tcW w:w="1559"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b/>
                <w:sz w:val="24"/>
                <w:szCs w:val="24"/>
              </w:rPr>
            </w:pPr>
            <w:r w:rsidRPr="002E6D3D">
              <w:rPr>
                <w:rFonts w:ascii="Cambria" w:hAnsi="Cambria"/>
                <w:b/>
                <w:sz w:val="24"/>
                <w:szCs w:val="24"/>
              </w:rPr>
              <w:t>1808.746</w:t>
            </w:r>
          </w:p>
        </w:tc>
        <w:tc>
          <w:tcPr>
            <w:tcW w:w="1701" w:type="dxa"/>
            <w:shd w:val="clear" w:color="auto" w:fill="auto"/>
            <w:noWrap/>
            <w:vAlign w:val="bottom"/>
          </w:tcPr>
          <w:p w:rsidR="002E6D3D" w:rsidRPr="002E6D3D" w:rsidRDefault="002E6D3D" w:rsidP="002E6D3D">
            <w:pPr>
              <w:pStyle w:val="BodyText2"/>
              <w:spacing w:before="0" w:after="0" w:line="360" w:lineRule="auto"/>
              <w:jc w:val="center"/>
              <w:rPr>
                <w:rFonts w:ascii="Cambria" w:hAnsi="Cambria"/>
                <w:b/>
                <w:sz w:val="24"/>
                <w:szCs w:val="24"/>
              </w:rPr>
            </w:pPr>
            <w:r w:rsidRPr="002E6D3D">
              <w:rPr>
                <w:rFonts w:ascii="Cambria" w:hAnsi="Cambria"/>
                <w:b/>
                <w:sz w:val="24"/>
                <w:szCs w:val="24"/>
              </w:rPr>
              <w:t>1756.000</w:t>
            </w:r>
          </w:p>
        </w:tc>
        <w:tc>
          <w:tcPr>
            <w:tcW w:w="1843" w:type="dxa"/>
            <w:vAlign w:val="bottom"/>
          </w:tcPr>
          <w:p w:rsidR="002E6D3D" w:rsidRPr="002E6D3D" w:rsidRDefault="002E6D3D" w:rsidP="002E6D3D">
            <w:pPr>
              <w:pStyle w:val="BodyText2"/>
              <w:spacing w:before="0" w:after="0" w:line="360" w:lineRule="auto"/>
              <w:jc w:val="center"/>
              <w:rPr>
                <w:rFonts w:ascii="Cambria" w:hAnsi="Cambria"/>
                <w:b/>
                <w:sz w:val="24"/>
                <w:szCs w:val="24"/>
              </w:rPr>
            </w:pPr>
            <w:r w:rsidRPr="002E6D3D">
              <w:rPr>
                <w:rFonts w:ascii="Cambria" w:hAnsi="Cambria"/>
                <w:b/>
                <w:sz w:val="24"/>
                <w:szCs w:val="24"/>
              </w:rPr>
              <w:t>1800.000</w:t>
            </w:r>
          </w:p>
        </w:tc>
      </w:tr>
    </w:tbl>
    <w:p w:rsidR="005053AB" w:rsidRDefault="005053AB" w:rsidP="004276A0">
      <w:pPr>
        <w:pStyle w:val="BodyText2"/>
        <w:spacing w:line="360" w:lineRule="auto"/>
        <w:jc w:val="both"/>
        <w:rPr>
          <w:rFonts w:ascii="Cambria" w:hAnsi="Cambria"/>
          <w:sz w:val="24"/>
          <w:szCs w:val="24"/>
        </w:rPr>
      </w:pPr>
    </w:p>
    <w:p w:rsidR="00064FE2" w:rsidRDefault="00F40194" w:rsidP="0035445C">
      <w:pPr>
        <w:pStyle w:val="BodyText2"/>
        <w:spacing w:line="360" w:lineRule="auto"/>
        <w:jc w:val="both"/>
        <w:rPr>
          <w:rFonts w:ascii="Cambria" w:hAnsi="Cambria"/>
          <w:sz w:val="24"/>
          <w:szCs w:val="24"/>
        </w:rPr>
      </w:pPr>
      <w:r>
        <w:rPr>
          <w:rFonts w:ascii="Cambria" w:hAnsi="Cambria"/>
          <w:sz w:val="24"/>
          <w:szCs w:val="24"/>
        </w:rPr>
        <w:t xml:space="preserve">HT industries </w:t>
      </w:r>
      <w:r w:rsidR="00EA31A4">
        <w:rPr>
          <w:rFonts w:ascii="Cambria" w:hAnsi="Cambria"/>
          <w:sz w:val="24"/>
          <w:szCs w:val="24"/>
        </w:rPr>
        <w:t>t</w:t>
      </w:r>
      <w:r w:rsidR="00064FE2">
        <w:rPr>
          <w:rFonts w:ascii="Cambria" w:hAnsi="Cambria"/>
          <w:sz w:val="24"/>
          <w:szCs w:val="24"/>
        </w:rPr>
        <w:t>hose who</w:t>
      </w:r>
      <w:r>
        <w:rPr>
          <w:rFonts w:ascii="Cambria" w:hAnsi="Cambria"/>
          <w:sz w:val="24"/>
          <w:szCs w:val="24"/>
        </w:rPr>
        <w:t xml:space="preserve"> </w:t>
      </w:r>
      <w:r w:rsidR="00D42F63">
        <w:rPr>
          <w:rFonts w:ascii="Cambria" w:hAnsi="Cambria"/>
          <w:sz w:val="24"/>
          <w:szCs w:val="24"/>
        </w:rPr>
        <w:t>were</w:t>
      </w:r>
      <w:r>
        <w:rPr>
          <w:rFonts w:ascii="Cambria" w:hAnsi="Cambria"/>
          <w:sz w:val="24"/>
          <w:szCs w:val="24"/>
        </w:rPr>
        <w:t xml:space="preserve"> regularly drawing power under open access </w:t>
      </w:r>
      <w:r w:rsidR="0035445C">
        <w:rPr>
          <w:rFonts w:ascii="Cambria" w:hAnsi="Cambria"/>
          <w:sz w:val="24"/>
          <w:szCs w:val="24"/>
        </w:rPr>
        <w:t>in the past have reduced the</w:t>
      </w:r>
      <w:r w:rsidR="00BA176A">
        <w:rPr>
          <w:rFonts w:ascii="Cambria" w:hAnsi="Cambria"/>
          <w:sz w:val="24"/>
          <w:szCs w:val="24"/>
        </w:rPr>
        <w:t>ir</w:t>
      </w:r>
      <w:r w:rsidR="0035445C">
        <w:rPr>
          <w:rFonts w:ascii="Cambria" w:hAnsi="Cambria"/>
          <w:sz w:val="24"/>
          <w:szCs w:val="24"/>
        </w:rPr>
        <w:t xml:space="preserve"> drawal under open access due to higher price in IEX during the </w:t>
      </w:r>
      <w:r w:rsidR="00526286">
        <w:rPr>
          <w:rFonts w:ascii="Cambria" w:hAnsi="Cambria"/>
          <w:sz w:val="24"/>
          <w:szCs w:val="24"/>
        </w:rPr>
        <w:lastRenderedPageBreak/>
        <w:t xml:space="preserve">previous </w:t>
      </w:r>
      <w:r w:rsidR="0035445C">
        <w:rPr>
          <w:rFonts w:ascii="Cambria" w:hAnsi="Cambria"/>
          <w:sz w:val="24"/>
          <w:szCs w:val="24"/>
        </w:rPr>
        <w:t>year and preferred wesco power</w:t>
      </w:r>
      <w:r w:rsidR="00BA176A">
        <w:rPr>
          <w:rFonts w:ascii="Cambria" w:hAnsi="Cambria"/>
          <w:sz w:val="24"/>
          <w:szCs w:val="24"/>
        </w:rPr>
        <w:t>,</w:t>
      </w:r>
      <w:r w:rsidR="00526286">
        <w:rPr>
          <w:rFonts w:ascii="Cambria" w:hAnsi="Cambria"/>
          <w:sz w:val="24"/>
          <w:szCs w:val="24"/>
        </w:rPr>
        <w:t xml:space="preserve"> hence the utilities HT drawal </w:t>
      </w:r>
      <w:r w:rsidR="0035445C">
        <w:rPr>
          <w:rFonts w:ascii="Cambria" w:hAnsi="Cambria"/>
          <w:sz w:val="24"/>
          <w:szCs w:val="24"/>
        </w:rPr>
        <w:t xml:space="preserve">has </w:t>
      </w:r>
      <w:r w:rsidR="00526286">
        <w:rPr>
          <w:rFonts w:ascii="Cambria" w:hAnsi="Cambria"/>
          <w:sz w:val="24"/>
          <w:szCs w:val="24"/>
        </w:rPr>
        <w:t>increased during FY 18-19. Now even the same situation persist and during 1</w:t>
      </w:r>
      <w:r w:rsidR="00526286" w:rsidRPr="00526286">
        <w:rPr>
          <w:rFonts w:ascii="Cambria" w:hAnsi="Cambria"/>
          <w:sz w:val="24"/>
          <w:szCs w:val="24"/>
          <w:vertAlign w:val="superscript"/>
        </w:rPr>
        <w:t>st</w:t>
      </w:r>
      <w:r w:rsidR="00526286">
        <w:rPr>
          <w:rFonts w:ascii="Cambria" w:hAnsi="Cambria"/>
          <w:sz w:val="24"/>
          <w:szCs w:val="24"/>
        </w:rPr>
        <w:t xml:space="preserve"> six month of the current year some good improvement has happened, some are reducing/ in the process of reduction of their load. So</w:t>
      </w:r>
      <w:r w:rsidR="00664051">
        <w:rPr>
          <w:rFonts w:ascii="Cambria" w:hAnsi="Cambria"/>
          <w:sz w:val="24"/>
          <w:szCs w:val="24"/>
        </w:rPr>
        <w:t>,</w:t>
      </w:r>
      <w:r w:rsidR="00526286">
        <w:rPr>
          <w:rFonts w:ascii="Cambria" w:hAnsi="Cambria"/>
          <w:sz w:val="24"/>
          <w:szCs w:val="24"/>
        </w:rPr>
        <w:t xml:space="preserve"> overall consumption during the current year would be within the approved limit if 1756 MU.</w:t>
      </w:r>
      <w:r w:rsidR="0035445C">
        <w:rPr>
          <w:rFonts w:ascii="Cambria" w:hAnsi="Cambria"/>
          <w:sz w:val="24"/>
          <w:szCs w:val="24"/>
        </w:rPr>
        <w:t xml:space="preserve"> </w:t>
      </w:r>
      <w:r w:rsidR="00664051">
        <w:rPr>
          <w:rFonts w:ascii="Cambria" w:hAnsi="Cambria"/>
          <w:sz w:val="24"/>
          <w:szCs w:val="24"/>
        </w:rPr>
        <w:t>Co</w:t>
      </w:r>
      <w:r w:rsidR="00B01A16">
        <w:rPr>
          <w:rFonts w:ascii="Cambria" w:hAnsi="Cambria"/>
          <w:sz w:val="24"/>
          <w:szCs w:val="24"/>
        </w:rPr>
        <w:t xml:space="preserve">nsidering the additional load growth as well as possibility of </w:t>
      </w:r>
      <w:r w:rsidR="0035445C">
        <w:rPr>
          <w:rFonts w:ascii="Cambria" w:hAnsi="Cambria"/>
          <w:sz w:val="24"/>
          <w:szCs w:val="24"/>
        </w:rPr>
        <w:t>new industries the utility has estimated 1</w:t>
      </w:r>
      <w:r w:rsidR="00664051">
        <w:rPr>
          <w:rFonts w:ascii="Cambria" w:hAnsi="Cambria"/>
          <w:sz w:val="24"/>
          <w:szCs w:val="24"/>
        </w:rPr>
        <w:t>800</w:t>
      </w:r>
      <w:r w:rsidR="0035445C">
        <w:rPr>
          <w:rFonts w:ascii="Cambria" w:hAnsi="Cambria"/>
          <w:sz w:val="24"/>
          <w:szCs w:val="24"/>
        </w:rPr>
        <w:t xml:space="preserve"> MU for FY 20</w:t>
      </w:r>
      <w:r w:rsidR="00664051">
        <w:rPr>
          <w:rFonts w:ascii="Cambria" w:hAnsi="Cambria"/>
          <w:sz w:val="24"/>
          <w:szCs w:val="24"/>
        </w:rPr>
        <w:t>20</w:t>
      </w:r>
      <w:r w:rsidR="0035445C">
        <w:rPr>
          <w:rFonts w:ascii="Cambria" w:hAnsi="Cambria"/>
          <w:sz w:val="24"/>
          <w:szCs w:val="24"/>
        </w:rPr>
        <w:t>-2</w:t>
      </w:r>
      <w:r w:rsidR="00664051">
        <w:rPr>
          <w:rFonts w:ascii="Cambria" w:hAnsi="Cambria"/>
          <w:sz w:val="24"/>
          <w:szCs w:val="24"/>
        </w:rPr>
        <w:t>1</w:t>
      </w:r>
      <w:r w:rsidR="0035445C">
        <w:rPr>
          <w:rFonts w:ascii="Cambria" w:hAnsi="Cambria"/>
          <w:sz w:val="24"/>
          <w:szCs w:val="24"/>
        </w:rPr>
        <w:t>.</w:t>
      </w:r>
      <w:r w:rsidR="00836D00">
        <w:rPr>
          <w:rFonts w:ascii="Cambria" w:hAnsi="Cambria"/>
          <w:sz w:val="24"/>
          <w:szCs w:val="24"/>
        </w:rPr>
        <w:t xml:space="preserve"> </w:t>
      </w:r>
      <w:r w:rsidR="00664051">
        <w:rPr>
          <w:rFonts w:ascii="Cambria" w:hAnsi="Cambria"/>
          <w:sz w:val="24"/>
          <w:szCs w:val="24"/>
        </w:rPr>
        <w:t>The overall growth has been taken a 2.51</w:t>
      </w:r>
      <w:r w:rsidR="00836D00">
        <w:rPr>
          <w:rFonts w:ascii="Cambria" w:hAnsi="Cambria"/>
          <w:sz w:val="24"/>
          <w:szCs w:val="24"/>
        </w:rPr>
        <w:t>%.</w:t>
      </w:r>
    </w:p>
    <w:p w:rsidR="00064FE2" w:rsidRDefault="00064FE2" w:rsidP="004276A0">
      <w:pPr>
        <w:pStyle w:val="BodyText2"/>
        <w:spacing w:line="360" w:lineRule="auto"/>
        <w:jc w:val="both"/>
        <w:rPr>
          <w:rFonts w:ascii="Cambria" w:hAnsi="Cambria"/>
          <w:sz w:val="24"/>
          <w:szCs w:val="24"/>
        </w:rPr>
      </w:pPr>
    </w:p>
    <w:p w:rsidR="00223142" w:rsidRDefault="00664051" w:rsidP="004276A0">
      <w:pPr>
        <w:pStyle w:val="BodyText2"/>
        <w:spacing w:line="360" w:lineRule="auto"/>
        <w:jc w:val="both"/>
        <w:rPr>
          <w:rFonts w:ascii="Cambria" w:hAnsi="Cambria"/>
          <w:sz w:val="24"/>
          <w:szCs w:val="24"/>
        </w:rPr>
      </w:pPr>
      <w:r>
        <w:rPr>
          <w:rFonts w:ascii="Cambria" w:hAnsi="Cambria"/>
          <w:sz w:val="24"/>
          <w:szCs w:val="24"/>
        </w:rPr>
        <w:t xml:space="preserve">The drawl under HT category includes drawal of </w:t>
      </w:r>
      <w:r w:rsidR="00B01A16">
        <w:rPr>
          <w:rFonts w:ascii="Cambria" w:hAnsi="Cambria"/>
          <w:sz w:val="24"/>
          <w:szCs w:val="24"/>
        </w:rPr>
        <w:t>M/S Linde India ltd who is availing power supply through tripartite agreement between RSP, Linde &amp; WESCO from MSDS VI of RSP which is inside premises of RSP.</w:t>
      </w:r>
      <w:r>
        <w:rPr>
          <w:rFonts w:ascii="Cambria" w:hAnsi="Cambria"/>
          <w:sz w:val="24"/>
          <w:szCs w:val="24"/>
        </w:rPr>
        <w:t xml:space="preserve"> This only industry contribute around 17% of the entire HT consumption out of 926 consumers. </w:t>
      </w:r>
      <w:r w:rsidR="00B01A16">
        <w:rPr>
          <w:rFonts w:ascii="Cambria" w:hAnsi="Cambria"/>
          <w:sz w:val="24"/>
          <w:szCs w:val="24"/>
        </w:rPr>
        <w:t xml:space="preserve"> </w:t>
      </w:r>
      <w:r w:rsidR="000C7D33">
        <w:rPr>
          <w:rFonts w:ascii="Cambria" w:hAnsi="Cambria"/>
          <w:sz w:val="24"/>
          <w:szCs w:val="24"/>
        </w:rPr>
        <w:t>The CD of the consumer is 43 MVA &amp; the Licensee has projected 3</w:t>
      </w:r>
      <w:r>
        <w:rPr>
          <w:rFonts w:ascii="Cambria" w:hAnsi="Cambria"/>
          <w:sz w:val="24"/>
          <w:szCs w:val="24"/>
        </w:rPr>
        <w:t>1</w:t>
      </w:r>
      <w:r w:rsidR="000C7D33">
        <w:rPr>
          <w:rFonts w:ascii="Cambria" w:hAnsi="Cambria"/>
          <w:sz w:val="24"/>
          <w:szCs w:val="24"/>
        </w:rPr>
        <w:t xml:space="preserve">0 MU to be sold </w:t>
      </w:r>
      <w:r w:rsidR="0035445C">
        <w:rPr>
          <w:rFonts w:ascii="Cambria" w:hAnsi="Cambria"/>
          <w:sz w:val="24"/>
          <w:szCs w:val="24"/>
        </w:rPr>
        <w:t xml:space="preserve">under POI category for </w:t>
      </w:r>
      <w:r w:rsidR="000C7D33">
        <w:rPr>
          <w:rFonts w:ascii="Cambria" w:hAnsi="Cambria"/>
          <w:sz w:val="24"/>
          <w:szCs w:val="24"/>
        </w:rPr>
        <w:t xml:space="preserve">the above consumer during ensuing year considering actual monthly drawal in the current year. The tripartite agreement has been approved by Hon’ble Commission vide Case No. 24 of 2015. </w:t>
      </w:r>
      <w:r w:rsidR="000C7D33" w:rsidRPr="00CF6DEA">
        <w:rPr>
          <w:rFonts w:ascii="Cambria" w:hAnsi="Cambria"/>
          <w:b/>
          <w:sz w:val="24"/>
          <w:szCs w:val="24"/>
        </w:rPr>
        <w:t>The same has been approved with a condition that the consumer has to make its own arrangement for availing direct power supply from the Licensee and loss if any due to such tripartite agreement to the Utility the</w:t>
      </w:r>
      <w:r w:rsidR="000C7D33">
        <w:rPr>
          <w:rFonts w:ascii="Cambria" w:hAnsi="Cambria"/>
          <w:b/>
          <w:sz w:val="24"/>
          <w:szCs w:val="24"/>
        </w:rPr>
        <w:t xml:space="preserve">n the tripartite agreement </w:t>
      </w:r>
      <w:r w:rsidR="000C7D33" w:rsidRPr="00CF6DEA">
        <w:rPr>
          <w:rFonts w:ascii="Cambria" w:hAnsi="Cambria"/>
          <w:b/>
          <w:sz w:val="24"/>
          <w:szCs w:val="24"/>
        </w:rPr>
        <w:t>shall be cancelled with immediate effect.</w:t>
      </w:r>
      <w:r w:rsidR="000C7D33">
        <w:rPr>
          <w:rFonts w:ascii="Cambria" w:hAnsi="Cambria"/>
          <w:b/>
          <w:sz w:val="24"/>
          <w:szCs w:val="24"/>
        </w:rPr>
        <w:t xml:space="preserve"> </w:t>
      </w:r>
      <w:r w:rsidR="000C7D33">
        <w:rPr>
          <w:rFonts w:ascii="Cambria" w:hAnsi="Cambria"/>
          <w:sz w:val="24"/>
          <w:szCs w:val="24"/>
        </w:rPr>
        <w:t xml:space="preserve">Monthly Billing for the consumers is being generated by bifurcating M/s Linde &amp; M/s RSP’s total consumption, which is being done through monthly </w:t>
      </w:r>
      <w:r w:rsidR="0035445C">
        <w:rPr>
          <w:rFonts w:ascii="Cambria" w:hAnsi="Cambria"/>
          <w:sz w:val="24"/>
          <w:szCs w:val="24"/>
        </w:rPr>
        <w:t>meter data</w:t>
      </w:r>
      <w:r w:rsidR="000C7D33">
        <w:rPr>
          <w:rFonts w:ascii="Cambria" w:hAnsi="Cambria"/>
          <w:sz w:val="24"/>
          <w:szCs w:val="24"/>
        </w:rPr>
        <w:t>.</w:t>
      </w:r>
      <w:r w:rsidR="00B01A16">
        <w:rPr>
          <w:rFonts w:ascii="Cambria" w:hAnsi="Cambria"/>
          <w:sz w:val="24"/>
          <w:szCs w:val="24"/>
        </w:rPr>
        <w:t xml:space="preserve"> No provision of open access has been made in</w:t>
      </w:r>
      <w:r w:rsidR="000C7D33">
        <w:rPr>
          <w:rFonts w:ascii="Cambria" w:hAnsi="Cambria"/>
          <w:sz w:val="24"/>
          <w:szCs w:val="24"/>
        </w:rPr>
        <w:t xml:space="preserve"> </w:t>
      </w:r>
      <w:r w:rsidR="00B01A16">
        <w:rPr>
          <w:rFonts w:ascii="Cambria" w:hAnsi="Cambria"/>
          <w:sz w:val="24"/>
          <w:szCs w:val="24"/>
        </w:rPr>
        <w:t xml:space="preserve">favour of the consumer </w:t>
      </w:r>
      <w:r w:rsidR="000C7D33">
        <w:rPr>
          <w:rFonts w:ascii="Cambria" w:hAnsi="Cambria"/>
          <w:sz w:val="24"/>
          <w:szCs w:val="24"/>
        </w:rPr>
        <w:t xml:space="preserve">as because the industry is not availing power supply directly from the Licensee &amp; also not owned premises. </w:t>
      </w:r>
    </w:p>
    <w:p w:rsidR="004276A0" w:rsidRPr="00BF0E9D" w:rsidRDefault="004276A0" w:rsidP="004276A0">
      <w:pPr>
        <w:pStyle w:val="BodyText2"/>
        <w:spacing w:line="360" w:lineRule="auto"/>
        <w:jc w:val="both"/>
        <w:rPr>
          <w:rFonts w:ascii="Cambria" w:hAnsi="Cambria"/>
          <w:b/>
          <w:sz w:val="24"/>
          <w:szCs w:val="24"/>
        </w:rPr>
      </w:pPr>
      <w:r w:rsidRPr="00BF0E9D">
        <w:rPr>
          <w:rFonts w:ascii="Cambria" w:hAnsi="Cambria"/>
          <w:b/>
          <w:sz w:val="24"/>
          <w:szCs w:val="24"/>
        </w:rPr>
        <w:t>EHT Category</w:t>
      </w:r>
    </w:p>
    <w:p w:rsidR="00C04372"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The </w:t>
      </w:r>
      <w:r w:rsidR="006C38E9">
        <w:rPr>
          <w:rFonts w:ascii="Cambria" w:hAnsi="Cambria"/>
          <w:sz w:val="24"/>
          <w:szCs w:val="24"/>
        </w:rPr>
        <w:t>Utility</w:t>
      </w:r>
      <w:r w:rsidRPr="00BF0E9D">
        <w:rPr>
          <w:rFonts w:ascii="Cambria" w:hAnsi="Cambria"/>
          <w:sz w:val="24"/>
          <w:szCs w:val="24"/>
        </w:rPr>
        <w:t xml:space="preserve"> has projected </w:t>
      </w:r>
      <w:r w:rsidR="00BA176A">
        <w:rPr>
          <w:rFonts w:ascii="Cambria" w:hAnsi="Cambria"/>
          <w:sz w:val="24"/>
          <w:szCs w:val="24"/>
        </w:rPr>
        <w:t>1</w:t>
      </w:r>
      <w:r w:rsidR="00664051">
        <w:rPr>
          <w:rFonts w:ascii="Cambria" w:hAnsi="Cambria"/>
          <w:sz w:val="24"/>
          <w:szCs w:val="24"/>
        </w:rPr>
        <w:t>360</w:t>
      </w:r>
      <w:r w:rsidR="00BA176A">
        <w:rPr>
          <w:rFonts w:ascii="Cambria" w:hAnsi="Cambria"/>
          <w:sz w:val="24"/>
          <w:szCs w:val="24"/>
        </w:rPr>
        <w:t xml:space="preserve"> </w:t>
      </w:r>
      <w:r w:rsidRPr="00BF0E9D">
        <w:rPr>
          <w:rFonts w:ascii="Cambria" w:hAnsi="Cambria"/>
          <w:sz w:val="24"/>
          <w:szCs w:val="24"/>
        </w:rPr>
        <w:t>MU of sales in the ensuing year</w:t>
      </w:r>
      <w:r w:rsidR="00B21CBE">
        <w:rPr>
          <w:rFonts w:ascii="Cambria" w:hAnsi="Cambria"/>
          <w:sz w:val="24"/>
          <w:szCs w:val="24"/>
        </w:rPr>
        <w:t xml:space="preserve"> analyzing the consumption pattern of each EHT consumer</w:t>
      </w:r>
      <w:r w:rsidRPr="00BF0E9D">
        <w:rPr>
          <w:rFonts w:ascii="Cambria" w:hAnsi="Cambria"/>
          <w:sz w:val="24"/>
          <w:szCs w:val="24"/>
        </w:rPr>
        <w:t>. Presently</w:t>
      </w:r>
      <w:r w:rsidR="00B21CBE">
        <w:rPr>
          <w:rFonts w:ascii="Cambria" w:hAnsi="Cambria"/>
          <w:sz w:val="24"/>
          <w:szCs w:val="24"/>
        </w:rPr>
        <w:t>,</w:t>
      </w:r>
      <w:r w:rsidRPr="00BF0E9D">
        <w:rPr>
          <w:rFonts w:ascii="Cambria" w:hAnsi="Cambria"/>
          <w:sz w:val="24"/>
          <w:szCs w:val="24"/>
        </w:rPr>
        <w:t xml:space="preserve"> there are </w:t>
      </w:r>
      <w:r w:rsidR="00BA176A">
        <w:rPr>
          <w:rFonts w:ascii="Cambria" w:hAnsi="Cambria"/>
          <w:sz w:val="24"/>
          <w:szCs w:val="24"/>
        </w:rPr>
        <w:t>3</w:t>
      </w:r>
      <w:r w:rsidR="00664051">
        <w:rPr>
          <w:rFonts w:ascii="Cambria" w:hAnsi="Cambria"/>
          <w:sz w:val="24"/>
          <w:szCs w:val="24"/>
        </w:rPr>
        <w:t>1</w:t>
      </w:r>
      <w:r w:rsidRPr="0007272F">
        <w:rPr>
          <w:rFonts w:ascii="Cambria" w:hAnsi="Cambria"/>
          <w:sz w:val="24"/>
          <w:szCs w:val="24"/>
        </w:rPr>
        <w:t xml:space="preserve"> EHT consumers including railway</w:t>
      </w:r>
      <w:r w:rsidR="0042679F">
        <w:rPr>
          <w:rFonts w:ascii="Cambria" w:hAnsi="Cambria"/>
          <w:sz w:val="24"/>
          <w:szCs w:val="24"/>
        </w:rPr>
        <w:t xml:space="preserve"> who is </w:t>
      </w:r>
      <w:r w:rsidRPr="0007272F">
        <w:rPr>
          <w:rFonts w:ascii="Cambria" w:hAnsi="Cambria"/>
          <w:sz w:val="24"/>
          <w:szCs w:val="24"/>
        </w:rPr>
        <w:t xml:space="preserve">having </w:t>
      </w:r>
      <w:r w:rsidR="00664051">
        <w:rPr>
          <w:rFonts w:ascii="Cambria" w:hAnsi="Cambria"/>
          <w:sz w:val="24"/>
          <w:szCs w:val="24"/>
        </w:rPr>
        <w:t>11</w:t>
      </w:r>
      <w:r w:rsidRPr="0007272F">
        <w:rPr>
          <w:rFonts w:ascii="Cambria" w:hAnsi="Cambria"/>
          <w:sz w:val="24"/>
          <w:szCs w:val="24"/>
        </w:rPr>
        <w:t xml:space="preserve"> nos of connections. </w:t>
      </w:r>
      <w:r w:rsidR="00664051">
        <w:rPr>
          <w:rFonts w:ascii="Cambria" w:hAnsi="Cambria"/>
          <w:sz w:val="24"/>
          <w:szCs w:val="24"/>
        </w:rPr>
        <w:t xml:space="preserve">During the </w:t>
      </w:r>
      <w:r w:rsidR="00C508F1">
        <w:rPr>
          <w:rFonts w:ascii="Cambria" w:hAnsi="Cambria"/>
          <w:sz w:val="24"/>
          <w:szCs w:val="24"/>
        </w:rPr>
        <w:t xml:space="preserve">previous year there were 34 nos of consumers which contributed some higher sales. Now, 2 connections under GP with load of 9050 Kva and one industry under power intensive category (Hindalco-FRP unit) have opt out. No doubt load of FRP unit has been added with Hindalco industries in shape of load enhancement to the tune of 20 MVA. </w:t>
      </w:r>
      <w:r w:rsidRPr="0007272F">
        <w:rPr>
          <w:rFonts w:ascii="Cambria" w:hAnsi="Cambria"/>
          <w:sz w:val="24"/>
          <w:szCs w:val="24"/>
        </w:rPr>
        <w:t>Out of the other 2</w:t>
      </w:r>
      <w:r w:rsidR="00C508F1">
        <w:rPr>
          <w:rFonts w:ascii="Cambria" w:hAnsi="Cambria"/>
          <w:sz w:val="24"/>
          <w:szCs w:val="24"/>
        </w:rPr>
        <w:t>0</w:t>
      </w:r>
      <w:r w:rsidRPr="0007272F">
        <w:rPr>
          <w:rFonts w:ascii="Cambria" w:hAnsi="Cambria"/>
          <w:sz w:val="24"/>
          <w:szCs w:val="24"/>
        </w:rPr>
        <w:t xml:space="preserve"> nos, 1</w:t>
      </w:r>
      <w:r w:rsidR="007525F7">
        <w:rPr>
          <w:rFonts w:ascii="Cambria" w:hAnsi="Cambria"/>
          <w:sz w:val="24"/>
          <w:szCs w:val="24"/>
        </w:rPr>
        <w:t>3</w:t>
      </w:r>
      <w:r w:rsidRPr="0007272F">
        <w:rPr>
          <w:rFonts w:ascii="Cambria" w:hAnsi="Cambria"/>
          <w:sz w:val="24"/>
          <w:szCs w:val="24"/>
        </w:rPr>
        <w:t xml:space="preserve"> no of industries are having their own C</w:t>
      </w:r>
      <w:r w:rsidR="00C508F1">
        <w:rPr>
          <w:rFonts w:ascii="Cambria" w:hAnsi="Cambria"/>
          <w:sz w:val="24"/>
          <w:szCs w:val="24"/>
        </w:rPr>
        <w:t>G</w:t>
      </w:r>
      <w:r w:rsidRPr="0007272F">
        <w:rPr>
          <w:rFonts w:ascii="Cambria" w:hAnsi="Cambria"/>
          <w:sz w:val="24"/>
          <w:szCs w:val="24"/>
        </w:rPr>
        <w:t xml:space="preserve">P. </w:t>
      </w:r>
      <w:r w:rsidR="00925C89">
        <w:rPr>
          <w:rFonts w:ascii="Cambria" w:hAnsi="Cambria"/>
          <w:sz w:val="24"/>
          <w:szCs w:val="24"/>
        </w:rPr>
        <w:t xml:space="preserve">There were </w:t>
      </w:r>
      <w:r w:rsidR="00C508F1">
        <w:rPr>
          <w:rFonts w:ascii="Cambria" w:hAnsi="Cambria"/>
          <w:sz w:val="24"/>
          <w:szCs w:val="24"/>
        </w:rPr>
        <w:t xml:space="preserve">some consumers who used to contribute much </w:t>
      </w:r>
      <w:r w:rsidR="00C508F1">
        <w:rPr>
          <w:rFonts w:ascii="Cambria" w:hAnsi="Cambria"/>
          <w:sz w:val="24"/>
          <w:szCs w:val="24"/>
        </w:rPr>
        <w:lastRenderedPageBreak/>
        <w:t>towards EHT sale</w:t>
      </w:r>
      <w:r w:rsidR="007525F7">
        <w:rPr>
          <w:rFonts w:ascii="Cambria" w:hAnsi="Cambria"/>
          <w:sz w:val="24"/>
          <w:szCs w:val="24"/>
        </w:rPr>
        <w:t xml:space="preserve">, however due to nonpayment power supply has been disconnected </w:t>
      </w:r>
      <w:r w:rsidR="00925C89">
        <w:rPr>
          <w:rFonts w:ascii="Cambria" w:hAnsi="Cambria"/>
          <w:sz w:val="24"/>
          <w:szCs w:val="24"/>
        </w:rPr>
        <w:t>to</w:t>
      </w:r>
      <w:r w:rsidR="007525F7">
        <w:rPr>
          <w:rFonts w:ascii="Cambria" w:hAnsi="Cambria"/>
          <w:sz w:val="24"/>
          <w:szCs w:val="24"/>
        </w:rPr>
        <w:t xml:space="preserve"> three consumers namely M/S Concast  Steel &amp; Power, M/S MSP </w:t>
      </w:r>
      <w:r w:rsidR="002B7154">
        <w:rPr>
          <w:rFonts w:ascii="Cambria" w:hAnsi="Cambria"/>
          <w:sz w:val="24"/>
          <w:szCs w:val="24"/>
        </w:rPr>
        <w:t>metaliks &amp; M/S Action I</w:t>
      </w:r>
      <w:r w:rsidR="00925C89">
        <w:rPr>
          <w:rFonts w:ascii="Cambria" w:hAnsi="Cambria"/>
          <w:sz w:val="24"/>
          <w:szCs w:val="24"/>
        </w:rPr>
        <w:t xml:space="preserve">spat. </w:t>
      </w:r>
      <w:r w:rsidR="00A30797">
        <w:rPr>
          <w:rFonts w:ascii="Cambria" w:hAnsi="Cambria"/>
          <w:sz w:val="24"/>
          <w:szCs w:val="24"/>
        </w:rPr>
        <w:t>M/S.</w:t>
      </w:r>
      <w:r w:rsidR="002675A2">
        <w:rPr>
          <w:rFonts w:ascii="Cambria" w:hAnsi="Cambria"/>
          <w:sz w:val="24"/>
          <w:szCs w:val="24"/>
        </w:rPr>
        <w:t xml:space="preserve">Adhunik Metalics. </w:t>
      </w:r>
      <w:r w:rsidR="00925C89">
        <w:rPr>
          <w:rFonts w:ascii="Cambria" w:hAnsi="Cambria"/>
          <w:sz w:val="24"/>
          <w:szCs w:val="24"/>
        </w:rPr>
        <w:t xml:space="preserve">Till date reconnection </w:t>
      </w:r>
      <w:r w:rsidR="0042679F">
        <w:rPr>
          <w:rFonts w:ascii="Cambria" w:hAnsi="Cambria"/>
          <w:sz w:val="24"/>
          <w:szCs w:val="24"/>
        </w:rPr>
        <w:t xml:space="preserve">is yet to be </w:t>
      </w:r>
      <w:r w:rsidR="00925C89">
        <w:rPr>
          <w:rFonts w:ascii="Cambria" w:hAnsi="Cambria"/>
          <w:sz w:val="24"/>
          <w:szCs w:val="24"/>
        </w:rPr>
        <w:t xml:space="preserve">made. </w:t>
      </w:r>
      <w:r w:rsidRPr="0007272F">
        <w:rPr>
          <w:rFonts w:ascii="Cambria" w:hAnsi="Cambria"/>
          <w:sz w:val="24"/>
          <w:szCs w:val="24"/>
        </w:rPr>
        <w:t>The drawal made in</w:t>
      </w:r>
      <w:r w:rsidRPr="00BF0E9D">
        <w:rPr>
          <w:rFonts w:ascii="Cambria" w:hAnsi="Cambria"/>
          <w:sz w:val="24"/>
          <w:szCs w:val="24"/>
        </w:rPr>
        <w:t xml:space="preserve"> EHT category mainly towards consumption of Railway, MCL, Ultratech Cement, </w:t>
      </w:r>
      <w:r w:rsidR="00925C89">
        <w:rPr>
          <w:rFonts w:ascii="Cambria" w:hAnsi="Cambria"/>
          <w:sz w:val="24"/>
          <w:szCs w:val="24"/>
        </w:rPr>
        <w:t>Bhusan Steel &amp; Power</w:t>
      </w:r>
      <w:r w:rsidR="0042679F">
        <w:rPr>
          <w:rFonts w:ascii="Cambria" w:hAnsi="Cambria"/>
          <w:sz w:val="24"/>
          <w:szCs w:val="24"/>
        </w:rPr>
        <w:t xml:space="preserve"> (partially)</w:t>
      </w:r>
      <w:r w:rsidR="00925C89">
        <w:rPr>
          <w:rFonts w:ascii="Cambria" w:hAnsi="Cambria"/>
          <w:sz w:val="24"/>
          <w:szCs w:val="24"/>
        </w:rPr>
        <w:t xml:space="preserve">, </w:t>
      </w:r>
      <w:r w:rsidR="0042679F">
        <w:rPr>
          <w:rFonts w:ascii="Cambria" w:hAnsi="Cambria"/>
          <w:sz w:val="24"/>
          <w:szCs w:val="24"/>
        </w:rPr>
        <w:t xml:space="preserve">RSP (partially) </w:t>
      </w:r>
      <w:r w:rsidRPr="00BF0E9D">
        <w:rPr>
          <w:rFonts w:ascii="Cambria" w:hAnsi="Cambria"/>
          <w:sz w:val="24"/>
          <w:szCs w:val="24"/>
        </w:rPr>
        <w:t xml:space="preserve">and GKW only. </w:t>
      </w:r>
      <w:r w:rsidR="00BA176A">
        <w:rPr>
          <w:rFonts w:ascii="Cambria" w:hAnsi="Cambria"/>
          <w:sz w:val="24"/>
          <w:szCs w:val="24"/>
        </w:rPr>
        <w:t xml:space="preserve">Ordinance Factory Badamal has now set up </w:t>
      </w:r>
      <w:r w:rsidR="002675A2">
        <w:rPr>
          <w:rFonts w:ascii="Cambria" w:hAnsi="Cambria"/>
          <w:sz w:val="24"/>
          <w:szCs w:val="24"/>
        </w:rPr>
        <w:t>it’s</w:t>
      </w:r>
      <w:r w:rsidR="00BA176A">
        <w:rPr>
          <w:rFonts w:ascii="Cambria" w:hAnsi="Cambria"/>
          <w:sz w:val="24"/>
          <w:szCs w:val="24"/>
        </w:rPr>
        <w:t xml:space="preserve"> own solar plant of 10MW </w:t>
      </w:r>
      <w:r w:rsidR="00A30797">
        <w:rPr>
          <w:rFonts w:ascii="Cambria" w:hAnsi="Cambria"/>
          <w:sz w:val="24"/>
          <w:szCs w:val="24"/>
        </w:rPr>
        <w:t xml:space="preserve">for which it’s drawal is very less. </w:t>
      </w:r>
      <w:r w:rsidRPr="00BF0E9D">
        <w:rPr>
          <w:rFonts w:ascii="Cambria" w:hAnsi="Cambria"/>
          <w:sz w:val="24"/>
          <w:szCs w:val="24"/>
        </w:rPr>
        <w:t xml:space="preserve">Others are drawing very less quantum as compared to their CD. </w:t>
      </w:r>
      <w:r w:rsidR="00925C89">
        <w:rPr>
          <w:rFonts w:ascii="Cambria" w:hAnsi="Cambria"/>
          <w:sz w:val="24"/>
          <w:szCs w:val="24"/>
        </w:rPr>
        <w:t>Further, two</w:t>
      </w:r>
      <w:r w:rsidRPr="00BF0E9D">
        <w:rPr>
          <w:rFonts w:ascii="Cambria" w:hAnsi="Cambria"/>
          <w:sz w:val="24"/>
          <w:szCs w:val="24"/>
        </w:rPr>
        <w:t xml:space="preserve"> industries are availing emergency supply where there is no applicability of demand charges also.</w:t>
      </w:r>
    </w:p>
    <w:p w:rsidR="00BE0EC9" w:rsidRDefault="00BE0EC9" w:rsidP="004276A0">
      <w:pPr>
        <w:pStyle w:val="BodyText2"/>
        <w:spacing w:line="360" w:lineRule="auto"/>
        <w:jc w:val="both"/>
        <w:rPr>
          <w:rFonts w:ascii="Cambria" w:hAnsi="Cambria"/>
          <w:sz w:val="24"/>
          <w:szCs w:val="24"/>
        </w:rPr>
      </w:pPr>
      <w:r>
        <w:rPr>
          <w:rFonts w:ascii="Cambria" w:hAnsi="Cambria"/>
          <w:sz w:val="24"/>
          <w:szCs w:val="24"/>
        </w:rPr>
        <w:t xml:space="preserve">M/s Vedanta who is having CGP of (3X600MU) &amp; IPP of (1X600 MU) </w:t>
      </w:r>
      <w:r w:rsidR="00836D00">
        <w:rPr>
          <w:rFonts w:ascii="Cambria" w:hAnsi="Cambria"/>
          <w:sz w:val="24"/>
          <w:szCs w:val="24"/>
        </w:rPr>
        <w:t>have</w:t>
      </w:r>
      <w:r>
        <w:rPr>
          <w:rFonts w:ascii="Cambria" w:hAnsi="Cambria"/>
          <w:sz w:val="24"/>
          <w:szCs w:val="24"/>
        </w:rPr>
        <w:t xml:space="preserve"> contract demand of </w:t>
      </w:r>
      <w:r w:rsidR="00925C89">
        <w:rPr>
          <w:rFonts w:ascii="Cambria" w:hAnsi="Cambria"/>
          <w:sz w:val="24"/>
          <w:szCs w:val="24"/>
        </w:rPr>
        <w:t>100</w:t>
      </w:r>
      <w:r>
        <w:rPr>
          <w:rFonts w:ascii="Cambria" w:hAnsi="Cambria"/>
          <w:sz w:val="24"/>
          <w:szCs w:val="24"/>
        </w:rPr>
        <w:t xml:space="preserve"> MVA with the Licensee. During Apr-1</w:t>
      </w:r>
      <w:r w:rsidR="00C42C87">
        <w:rPr>
          <w:rFonts w:ascii="Cambria" w:hAnsi="Cambria"/>
          <w:sz w:val="24"/>
          <w:szCs w:val="24"/>
        </w:rPr>
        <w:t>9</w:t>
      </w:r>
      <w:r>
        <w:rPr>
          <w:rFonts w:ascii="Cambria" w:hAnsi="Cambria"/>
          <w:sz w:val="24"/>
          <w:szCs w:val="24"/>
        </w:rPr>
        <w:t xml:space="preserve"> to Sep-1</w:t>
      </w:r>
      <w:r w:rsidR="00C42C87">
        <w:rPr>
          <w:rFonts w:ascii="Cambria" w:hAnsi="Cambria"/>
          <w:sz w:val="24"/>
          <w:szCs w:val="24"/>
        </w:rPr>
        <w:t>9</w:t>
      </w:r>
      <w:r w:rsidR="002B7154">
        <w:rPr>
          <w:rFonts w:ascii="Cambria" w:hAnsi="Cambria"/>
          <w:sz w:val="24"/>
          <w:szCs w:val="24"/>
        </w:rPr>
        <w:t xml:space="preserve"> the industry has consumed </w:t>
      </w:r>
      <w:r w:rsidR="00C42C87">
        <w:rPr>
          <w:rFonts w:ascii="Cambria" w:hAnsi="Cambria"/>
          <w:sz w:val="24"/>
          <w:szCs w:val="24"/>
        </w:rPr>
        <w:t>95</w:t>
      </w:r>
      <w:r w:rsidR="002B7154">
        <w:rPr>
          <w:rFonts w:ascii="Cambria" w:hAnsi="Cambria"/>
          <w:sz w:val="24"/>
          <w:szCs w:val="24"/>
        </w:rPr>
        <w:t xml:space="preserve"> MU with </w:t>
      </w:r>
      <w:r w:rsidR="003837D9">
        <w:rPr>
          <w:rFonts w:ascii="Cambria" w:hAnsi="Cambria"/>
          <w:sz w:val="24"/>
          <w:szCs w:val="24"/>
        </w:rPr>
        <w:t xml:space="preserve">load factor of </w:t>
      </w:r>
      <w:r w:rsidR="00C42C87">
        <w:rPr>
          <w:rFonts w:ascii="Cambria" w:hAnsi="Cambria"/>
          <w:sz w:val="24"/>
          <w:szCs w:val="24"/>
        </w:rPr>
        <w:t>13</w:t>
      </w:r>
      <w:r w:rsidR="002B7154">
        <w:rPr>
          <w:rFonts w:ascii="Cambria" w:hAnsi="Cambria"/>
          <w:sz w:val="24"/>
          <w:szCs w:val="24"/>
        </w:rPr>
        <w:t xml:space="preserve">% </w:t>
      </w:r>
      <w:r w:rsidR="003837D9">
        <w:rPr>
          <w:rFonts w:ascii="Cambria" w:hAnsi="Cambria"/>
          <w:sz w:val="24"/>
          <w:szCs w:val="24"/>
        </w:rPr>
        <w:t>only</w:t>
      </w:r>
      <w:r w:rsidR="002B7154">
        <w:rPr>
          <w:rFonts w:ascii="Cambria" w:hAnsi="Cambria"/>
          <w:sz w:val="24"/>
          <w:szCs w:val="24"/>
        </w:rPr>
        <w:t>.</w:t>
      </w:r>
      <w:r>
        <w:rPr>
          <w:rFonts w:ascii="Cambria" w:hAnsi="Cambria"/>
          <w:sz w:val="24"/>
          <w:szCs w:val="24"/>
        </w:rPr>
        <w:t xml:space="preserve"> </w:t>
      </w:r>
      <w:r w:rsidR="00C42C87">
        <w:rPr>
          <w:rFonts w:ascii="Cambria" w:hAnsi="Cambria"/>
          <w:sz w:val="24"/>
          <w:szCs w:val="24"/>
        </w:rPr>
        <w:t xml:space="preserve">The same </w:t>
      </w:r>
      <w:r w:rsidR="003837D9">
        <w:rPr>
          <w:rFonts w:ascii="Cambria" w:hAnsi="Cambria"/>
          <w:sz w:val="24"/>
          <w:szCs w:val="24"/>
        </w:rPr>
        <w:t>has been consumed from the licensee due to some coal issue</w:t>
      </w:r>
      <w:r w:rsidR="00C42C87">
        <w:rPr>
          <w:rFonts w:ascii="Cambria" w:hAnsi="Cambria"/>
          <w:sz w:val="24"/>
          <w:szCs w:val="24"/>
        </w:rPr>
        <w:t xml:space="preserve"> and certain problem with other CGP from where it avails power under open access without paying CSS</w:t>
      </w:r>
      <w:r w:rsidR="003837D9">
        <w:rPr>
          <w:rFonts w:ascii="Cambria" w:hAnsi="Cambria"/>
          <w:sz w:val="24"/>
          <w:szCs w:val="24"/>
        </w:rPr>
        <w:t xml:space="preserve">. </w:t>
      </w:r>
      <w:r>
        <w:rPr>
          <w:rFonts w:ascii="Cambria" w:hAnsi="Cambria"/>
          <w:sz w:val="24"/>
          <w:szCs w:val="24"/>
        </w:rPr>
        <w:t xml:space="preserve">In view of the same while projecting </w:t>
      </w:r>
      <w:r w:rsidR="003837D9">
        <w:rPr>
          <w:rFonts w:ascii="Cambria" w:hAnsi="Cambria"/>
          <w:sz w:val="24"/>
          <w:szCs w:val="24"/>
        </w:rPr>
        <w:t>ensuing year</w:t>
      </w:r>
      <w:r>
        <w:rPr>
          <w:rFonts w:ascii="Cambria" w:hAnsi="Cambria"/>
          <w:sz w:val="24"/>
          <w:szCs w:val="24"/>
        </w:rPr>
        <w:t xml:space="preserve">’s consumption </w:t>
      </w:r>
      <w:r w:rsidR="003837D9">
        <w:rPr>
          <w:rFonts w:ascii="Cambria" w:hAnsi="Cambria"/>
          <w:sz w:val="24"/>
          <w:szCs w:val="24"/>
        </w:rPr>
        <w:t xml:space="preserve">only </w:t>
      </w:r>
      <w:r w:rsidR="00C42C87">
        <w:rPr>
          <w:rFonts w:ascii="Cambria" w:hAnsi="Cambria"/>
          <w:sz w:val="24"/>
          <w:szCs w:val="24"/>
        </w:rPr>
        <w:t>5</w:t>
      </w:r>
      <w:r w:rsidR="00A30797">
        <w:rPr>
          <w:rFonts w:ascii="Cambria" w:hAnsi="Cambria"/>
          <w:sz w:val="24"/>
          <w:szCs w:val="24"/>
        </w:rPr>
        <w:t>0</w:t>
      </w:r>
      <w:r w:rsidR="003837D9">
        <w:rPr>
          <w:rFonts w:ascii="Cambria" w:hAnsi="Cambria"/>
          <w:sz w:val="24"/>
          <w:szCs w:val="24"/>
        </w:rPr>
        <w:t xml:space="preserve"> MU </w:t>
      </w:r>
      <w:r w:rsidR="00AD47EC">
        <w:rPr>
          <w:rFonts w:ascii="Cambria" w:hAnsi="Cambria"/>
          <w:sz w:val="24"/>
          <w:szCs w:val="24"/>
        </w:rPr>
        <w:t xml:space="preserve">has been estimated </w:t>
      </w:r>
      <w:r w:rsidR="00D92C34">
        <w:rPr>
          <w:rFonts w:ascii="Cambria" w:hAnsi="Cambria"/>
          <w:sz w:val="24"/>
          <w:szCs w:val="24"/>
        </w:rPr>
        <w:t>for M/s Vedanta</w:t>
      </w:r>
      <w:r w:rsidR="003837D9">
        <w:rPr>
          <w:rFonts w:ascii="Cambria" w:hAnsi="Cambria"/>
          <w:sz w:val="24"/>
          <w:szCs w:val="24"/>
        </w:rPr>
        <w:t xml:space="preserve"> SEZ unit</w:t>
      </w:r>
      <w:r w:rsidR="00D92C34">
        <w:rPr>
          <w:rFonts w:ascii="Cambria" w:hAnsi="Cambria"/>
          <w:sz w:val="24"/>
          <w:szCs w:val="24"/>
        </w:rPr>
        <w:t>.</w:t>
      </w:r>
      <w:r w:rsidR="00C42C87">
        <w:rPr>
          <w:rFonts w:ascii="Cambria" w:hAnsi="Cambria"/>
          <w:sz w:val="24"/>
          <w:szCs w:val="24"/>
        </w:rPr>
        <w:t xml:space="preserve"> Similarly, the smelter 1 who’s load is 66 MVA has drawn only 8.9 MU during current year with load factor of only 2%. The utility has projected only 15 MU during ensuing year for this consumer considering it’s past trend.</w:t>
      </w:r>
    </w:p>
    <w:p w:rsidR="00D92C34" w:rsidRDefault="003837D9" w:rsidP="004276A0">
      <w:pPr>
        <w:pStyle w:val="BodyText2"/>
        <w:spacing w:line="360" w:lineRule="auto"/>
        <w:jc w:val="both"/>
        <w:rPr>
          <w:rFonts w:ascii="Cambria" w:hAnsi="Cambria"/>
          <w:sz w:val="24"/>
          <w:szCs w:val="24"/>
        </w:rPr>
      </w:pPr>
      <w:r>
        <w:rPr>
          <w:rFonts w:ascii="Cambria" w:hAnsi="Cambria"/>
          <w:sz w:val="24"/>
          <w:szCs w:val="24"/>
        </w:rPr>
        <w:t xml:space="preserve">Further, the following EHT consumers are drawing power under short term open access for which the utility has taken conservative approach while projecting sale under EHT category. </w:t>
      </w:r>
    </w:p>
    <w:p w:rsidR="00851387" w:rsidRPr="00765CA5" w:rsidRDefault="00851387" w:rsidP="00851387">
      <w:pPr>
        <w:pStyle w:val="BodyText2"/>
        <w:spacing w:before="0" w:after="0"/>
        <w:jc w:val="both"/>
        <w:rPr>
          <w:rFonts w:ascii="Cambria" w:hAnsi="Cambria"/>
          <w:b/>
          <w:sz w:val="24"/>
          <w:szCs w:val="24"/>
          <w:u w:val="single"/>
        </w:rPr>
      </w:pPr>
      <w:r w:rsidRPr="00765CA5">
        <w:rPr>
          <w:rFonts w:ascii="Cambria" w:hAnsi="Cambria"/>
          <w:b/>
          <w:sz w:val="24"/>
          <w:szCs w:val="24"/>
          <w:u w:val="single"/>
        </w:rPr>
        <w:t>Industry</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Pr="00765CA5">
        <w:rPr>
          <w:rFonts w:ascii="Cambria" w:hAnsi="Cambria"/>
          <w:b/>
          <w:sz w:val="24"/>
          <w:szCs w:val="24"/>
          <w:u w:val="single"/>
        </w:rPr>
        <w:t>CD in KVA</w:t>
      </w:r>
      <w:r>
        <w:rPr>
          <w:rFonts w:ascii="Cambria" w:hAnsi="Cambria"/>
          <w:sz w:val="24"/>
          <w:szCs w:val="24"/>
        </w:rPr>
        <w:tab/>
      </w:r>
      <w:r>
        <w:rPr>
          <w:rFonts w:ascii="Cambria" w:hAnsi="Cambria"/>
          <w:sz w:val="24"/>
          <w:szCs w:val="24"/>
        </w:rPr>
        <w:tab/>
      </w:r>
      <w:r w:rsidR="00C42C87" w:rsidRPr="00C65657">
        <w:rPr>
          <w:rFonts w:ascii="Cambria" w:hAnsi="Cambria"/>
          <w:b/>
          <w:sz w:val="24"/>
          <w:szCs w:val="24"/>
          <w:u w:val="single"/>
        </w:rPr>
        <w:t>Quantum of</w:t>
      </w:r>
      <w:r w:rsidR="00C42C87">
        <w:rPr>
          <w:rFonts w:ascii="Cambria" w:hAnsi="Cambria"/>
          <w:sz w:val="24"/>
          <w:szCs w:val="24"/>
        </w:rPr>
        <w:t xml:space="preserve"> </w:t>
      </w:r>
      <w:r w:rsidRPr="00765CA5">
        <w:rPr>
          <w:rFonts w:ascii="Cambria" w:hAnsi="Cambria"/>
          <w:b/>
          <w:sz w:val="24"/>
          <w:szCs w:val="24"/>
          <w:u w:val="single"/>
        </w:rPr>
        <w:t xml:space="preserve">Open access </w:t>
      </w:r>
    </w:p>
    <w:p w:rsidR="00C65657" w:rsidRDefault="00C65657" w:rsidP="00412119">
      <w:pPr>
        <w:pStyle w:val="BodyText2"/>
        <w:spacing w:before="0" w:after="0"/>
        <w:ind w:left="5040" w:firstLine="720"/>
        <w:jc w:val="both"/>
        <w:rPr>
          <w:rFonts w:ascii="Cambria" w:hAnsi="Cambria"/>
          <w:b/>
          <w:sz w:val="24"/>
          <w:szCs w:val="24"/>
          <w:u w:val="single"/>
        </w:rPr>
      </w:pPr>
      <w:r>
        <w:rPr>
          <w:rFonts w:ascii="Cambria" w:hAnsi="Cambria"/>
          <w:b/>
          <w:sz w:val="24"/>
          <w:szCs w:val="24"/>
          <w:u w:val="single"/>
        </w:rPr>
        <w:t>During  1</w:t>
      </w:r>
      <w:r w:rsidRPr="00C65657">
        <w:rPr>
          <w:rFonts w:ascii="Cambria" w:hAnsi="Cambria"/>
          <w:b/>
          <w:sz w:val="24"/>
          <w:szCs w:val="24"/>
          <w:u w:val="single"/>
          <w:vertAlign w:val="superscript"/>
        </w:rPr>
        <w:t>st</w:t>
      </w:r>
      <w:r>
        <w:rPr>
          <w:rFonts w:ascii="Cambria" w:hAnsi="Cambria"/>
          <w:b/>
          <w:sz w:val="24"/>
          <w:szCs w:val="24"/>
          <w:u w:val="single"/>
        </w:rPr>
        <w:t xml:space="preserve"> six month</w:t>
      </w:r>
    </w:p>
    <w:p w:rsidR="00C65657" w:rsidRDefault="00C65657" w:rsidP="00C65657">
      <w:pPr>
        <w:pStyle w:val="BodyText2"/>
        <w:spacing w:before="0" w:after="0"/>
        <w:jc w:val="both"/>
        <w:rPr>
          <w:rFonts w:ascii="Cambria" w:hAnsi="Cambria"/>
          <w:sz w:val="24"/>
          <w:szCs w:val="24"/>
        </w:rPr>
      </w:pPr>
    </w:p>
    <w:p w:rsidR="00851387" w:rsidRDefault="00412119" w:rsidP="00C65657">
      <w:pPr>
        <w:pStyle w:val="BodyText2"/>
        <w:spacing w:before="0" w:after="0"/>
        <w:jc w:val="both"/>
        <w:rPr>
          <w:rFonts w:ascii="Cambria" w:hAnsi="Cambria"/>
          <w:sz w:val="24"/>
          <w:szCs w:val="24"/>
        </w:rPr>
      </w:pPr>
      <w:r>
        <w:rPr>
          <w:rFonts w:ascii="Cambria" w:hAnsi="Cambria"/>
          <w:sz w:val="24"/>
          <w:szCs w:val="24"/>
        </w:rPr>
        <w:t>M/S</w:t>
      </w:r>
      <w:r>
        <w:rPr>
          <w:rFonts w:ascii="Cambria" w:hAnsi="Cambria"/>
          <w:sz w:val="24"/>
          <w:szCs w:val="24"/>
        </w:rPr>
        <w:tab/>
        <w:t>RSP</w:t>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sidR="00C42C87">
        <w:rPr>
          <w:rFonts w:ascii="Cambria" w:hAnsi="Cambria"/>
          <w:sz w:val="24"/>
          <w:szCs w:val="24"/>
        </w:rPr>
        <w:t>150000</w:t>
      </w:r>
      <w:r w:rsidR="00C42C87">
        <w:rPr>
          <w:rFonts w:ascii="Cambria" w:hAnsi="Cambria"/>
          <w:sz w:val="24"/>
          <w:szCs w:val="24"/>
        </w:rPr>
        <w:tab/>
      </w:r>
      <w:r w:rsidR="00C42C87">
        <w:rPr>
          <w:rFonts w:ascii="Cambria" w:hAnsi="Cambria"/>
          <w:sz w:val="24"/>
          <w:szCs w:val="24"/>
        </w:rPr>
        <w:tab/>
        <w:t>119.638 MU</w:t>
      </w:r>
      <w:r>
        <w:rPr>
          <w:rFonts w:ascii="Cambria" w:hAnsi="Cambria"/>
          <w:sz w:val="24"/>
          <w:szCs w:val="24"/>
        </w:rPr>
        <w:t xml:space="preserve"> from others</w:t>
      </w:r>
    </w:p>
    <w:p w:rsidR="00412119" w:rsidRDefault="00412119" w:rsidP="00C6565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15.837 MU from group CGP</w:t>
      </w:r>
    </w:p>
    <w:p w:rsidR="00412119" w:rsidRDefault="00412119" w:rsidP="00851387">
      <w:pPr>
        <w:pStyle w:val="BodyText2"/>
        <w:spacing w:before="0" w:after="0"/>
        <w:jc w:val="both"/>
        <w:rPr>
          <w:rFonts w:ascii="Cambria" w:hAnsi="Cambria"/>
          <w:sz w:val="24"/>
          <w:szCs w:val="24"/>
        </w:rPr>
      </w:pPr>
    </w:p>
    <w:p w:rsidR="00851387" w:rsidRDefault="00851387" w:rsidP="00851387">
      <w:pPr>
        <w:pStyle w:val="BodyText2"/>
        <w:spacing w:before="0" w:after="0"/>
        <w:jc w:val="both"/>
        <w:rPr>
          <w:rFonts w:ascii="Cambria" w:hAnsi="Cambria"/>
          <w:sz w:val="24"/>
          <w:szCs w:val="24"/>
        </w:rPr>
      </w:pPr>
      <w:r>
        <w:rPr>
          <w:rFonts w:ascii="Cambria" w:hAnsi="Cambria"/>
          <w:sz w:val="24"/>
          <w:szCs w:val="24"/>
        </w:rPr>
        <w:t>M/S Ultratech Cement</w:t>
      </w:r>
      <w:r>
        <w:rPr>
          <w:rFonts w:ascii="Cambria" w:hAnsi="Cambria"/>
          <w:sz w:val="24"/>
          <w:szCs w:val="24"/>
        </w:rPr>
        <w:tab/>
      </w:r>
      <w:r>
        <w:rPr>
          <w:rFonts w:ascii="Cambria" w:hAnsi="Cambria"/>
          <w:sz w:val="24"/>
          <w:szCs w:val="24"/>
        </w:rPr>
        <w:tab/>
        <w:t>15000</w:t>
      </w:r>
      <w:r>
        <w:rPr>
          <w:rFonts w:ascii="Cambria" w:hAnsi="Cambria"/>
          <w:sz w:val="24"/>
          <w:szCs w:val="24"/>
        </w:rPr>
        <w:tab/>
      </w:r>
      <w:r>
        <w:rPr>
          <w:rFonts w:ascii="Cambria" w:hAnsi="Cambria"/>
          <w:sz w:val="24"/>
          <w:szCs w:val="24"/>
        </w:rPr>
        <w:tab/>
      </w:r>
      <w:r>
        <w:rPr>
          <w:rFonts w:ascii="Cambria" w:hAnsi="Cambria"/>
          <w:sz w:val="24"/>
          <w:szCs w:val="24"/>
        </w:rPr>
        <w:tab/>
      </w:r>
      <w:r w:rsidR="00C65657">
        <w:rPr>
          <w:rFonts w:ascii="Cambria" w:hAnsi="Cambria"/>
          <w:sz w:val="24"/>
          <w:szCs w:val="24"/>
        </w:rPr>
        <w:t>1.203 MU</w:t>
      </w:r>
    </w:p>
    <w:p w:rsidR="00851387" w:rsidRDefault="00851387" w:rsidP="00851387">
      <w:pPr>
        <w:pStyle w:val="BodyText2"/>
        <w:spacing w:before="0" w:after="0"/>
        <w:jc w:val="both"/>
        <w:rPr>
          <w:rFonts w:ascii="Cambria" w:hAnsi="Cambria"/>
          <w:sz w:val="24"/>
          <w:szCs w:val="24"/>
        </w:rPr>
      </w:pPr>
      <w:r>
        <w:rPr>
          <w:rFonts w:ascii="Cambria" w:hAnsi="Cambria"/>
          <w:sz w:val="24"/>
          <w:szCs w:val="24"/>
        </w:rPr>
        <w:t>M/S Shyam Metalicks &amp; Power</w:t>
      </w:r>
      <w:r>
        <w:rPr>
          <w:rFonts w:ascii="Cambria" w:hAnsi="Cambria"/>
          <w:sz w:val="24"/>
          <w:szCs w:val="24"/>
        </w:rPr>
        <w:tab/>
        <w:t>8000</w:t>
      </w:r>
      <w:r>
        <w:rPr>
          <w:rFonts w:ascii="Cambria" w:hAnsi="Cambria"/>
          <w:sz w:val="24"/>
          <w:szCs w:val="24"/>
        </w:rPr>
        <w:tab/>
      </w:r>
      <w:r>
        <w:rPr>
          <w:rFonts w:ascii="Cambria" w:hAnsi="Cambria"/>
          <w:sz w:val="24"/>
          <w:szCs w:val="24"/>
        </w:rPr>
        <w:tab/>
      </w:r>
      <w:r>
        <w:rPr>
          <w:rFonts w:ascii="Cambria" w:hAnsi="Cambria"/>
          <w:sz w:val="24"/>
          <w:szCs w:val="24"/>
        </w:rPr>
        <w:tab/>
      </w:r>
      <w:r w:rsidR="00C65657">
        <w:rPr>
          <w:rFonts w:ascii="Cambria" w:hAnsi="Cambria"/>
          <w:sz w:val="24"/>
          <w:szCs w:val="24"/>
        </w:rPr>
        <w:t>21.745 MU</w:t>
      </w:r>
    </w:p>
    <w:p w:rsidR="00412119" w:rsidRDefault="00412119" w:rsidP="00C65657">
      <w:pPr>
        <w:pStyle w:val="BodyText2"/>
        <w:spacing w:before="0" w:after="0"/>
        <w:jc w:val="both"/>
        <w:rPr>
          <w:rFonts w:ascii="Cambria" w:hAnsi="Cambria"/>
          <w:sz w:val="24"/>
          <w:szCs w:val="24"/>
        </w:rPr>
      </w:pPr>
    </w:p>
    <w:p w:rsidR="00851387" w:rsidRDefault="00851387" w:rsidP="00C65657">
      <w:pPr>
        <w:pStyle w:val="BodyText2"/>
        <w:spacing w:before="0" w:after="0"/>
        <w:jc w:val="both"/>
        <w:rPr>
          <w:rFonts w:ascii="Cambria" w:hAnsi="Cambria"/>
          <w:sz w:val="24"/>
          <w:szCs w:val="24"/>
        </w:rPr>
      </w:pPr>
      <w:r>
        <w:rPr>
          <w:rFonts w:ascii="Cambria" w:hAnsi="Cambria"/>
          <w:sz w:val="24"/>
          <w:szCs w:val="24"/>
        </w:rPr>
        <w:t>M/S Vedanta (SEZ)</w:t>
      </w:r>
      <w:r>
        <w:rPr>
          <w:rFonts w:ascii="Cambria" w:hAnsi="Cambria"/>
          <w:sz w:val="24"/>
          <w:szCs w:val="24"/>
        </w:rPr>
        <w:tab/>
      </w:r>
      <w:r>
        <w:rPr>
          <w:rFonts w:ascii="Cambria" w:hAnsi="Cambria"/>
          <w:sz w:val="24"/>
          <w:szCs w:val="24"/>
        </w:rPr>
        <w:tab/>
      </w:r>
      <w:r>
        <w:rPr>
          <w:rFonts w:ascii="Cambria" w:hAnsi="Cambria"/>
          <w:sz w:val="24"/>
          <w:szCs w:val="24"/>
        </w:rPr>
        <w:tab/>
        <w:t>100000</w:t>
      </w:r>
      <w:r>
        <w:rPr>
          <w:rFonts w:ascii="Cambria" w:hAnsi="Cambria"/>
          <w:sz w:val="24"/>
          <w:szCs w:val="24"/>
        </w:rPr>
        <w:tab/>
      </w:r>
      <w:r>
        <w:rPr>
          <w:rFonts w:ascii="Cambria" w:hAnsi="Cambria"/>
          <w:sz w:val="24"/>
          <w:szCs w:val="24"/>
        </w:rPr>
        <w:tab/>
      </w:r>
      <w:r w:rsidR="00C65657">
        <w:rPr>
          <w:rFonts w:ascii="Cambria" w:hAnsi="Cambria"/>
          <w:sz w:val="24"/>
          <w:szCs w:val="24"/>
        </w:rPr>
        <w:t>268.218 MU</w:t>
      </w:r>
      <w:r w:rsidR="00412119">
        <w:rPr>
          <w:rFonts w:ascii="Cambria" w:hAnsi="Cambria"/>
          <w:sz w:val="24"/>
          <w:szCs w:val="24"/>
        </w:rPr>
        <w:t xml:space="preserve"> from others</w:t>
      </w:r>
    </w:p>
    <w:p w:rsidR="00C65657" w:rsidRDefault="00412119" w:rsidP="00C65657">
      <w:pPr>
        <w:pStyle w:val="BodyText2"/>
        <w:spacing w:before="0" w:after="0"/>
        <w:jc w:val="both"/>
        <w:rPr>
          <w:rFonts w:ascii="Cambria" w:hAnsi="Cambria"/>
          <w:sz w:val="24"/>
          <w:szCs w:val="24"/>
        </w:rPr>
      </w:pP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r>
      <w:r>
        <w:rPr>
          <w:rFonts w:ascii="Cambria" w:hAnsi="Cambria"/>
          <w:sz w:val="24"/>
          <w:szCs w:val="24"/>
        </w:rPr>
        <w:tab/>
        <w:t>514.513 MU from group CGP</w:t>
      </w:r>
    </w:p>
    <w:p w:rsidR="00412119" w:rsidRDefault="00412119" w:rsidP="00C65657">
      <w:pPr>
        <w:pStyle w:val="BodyText2"/>
        <w:spacing w:before="0" w:after="0"/>
        <w:jc w:val="both"/>
        <w:rPr>
          <w:rFonts w:ascii="Cambria" w:hAnsi="Cambria"/>
          <w:sz w:val="24"/>
          <w:szCs w:val="24"/>
        </w:rPr>
      </w:pPr>
    </w:p>
    <w:p w:rsidR="00851387" w:rsidRDefault="00851387" w:rsidP="00C65657">
      <w:pPr>
        <w:pStyle w:val="BodyText2"/>
        <w:spacing w:before="0" w:after="0"/>
        <w:jc w:val="both"/>
        <w:rPr>
          <w:rFonts w:ascii="Cambria" w:hAnsi="Cambria"/>
          <w:sz w:val="24"/>
          <w:szCs w:val="24"/>
        </w:rPr>
      </w:pPr>
      <w:r>
        <w:rPr>
          <w:rFonts w:ascii="Cambria" w:hAnsi="Cambria"/>
          <w:sz w:val="24"/>
          <w:szCs w:val="24"/>
        </w:rPr>
        <w:t>M/S Vedanta plant-1</w:t>
      </w:r>
      <w:r>
        <w:rPr>
          <w:rFonts w:ascii="Cambria" w:hAnsi="Cambria"/>
          <w:sz w:val="24"/>
          <w:szCs w:val="24"/>
        </w:rPr>
        <w:tab/>
      </w:r>
      <w:r>
        <w:rPr>
          <w:rFonts w:ascii="Cambria" w:hAnsi="Cambria"/>
          <w:sz w:val="24"/>
          <w:szCs w:val="24"/>
        </w:rPr>
        <w:tab/>
      </w:r>
      <w:r>
        <w:rPr>
          <w:rFonts w:ascii="Cambria" w:hAnsi="Cambria"/>
          <w:sz w:val="24"/>
          <w:szCs w:val="24"/>
        </w:rPr>
        <w:tab/>
        <w:t>66667</w:t>
      </w:r>
      <w:r>
        <w:rPr>
          <w:rFonts w:ascii="Cambria" w:hAnsi="Cambria"/>
          <w:sz w:val="24"/>
          <w:szCs w:val="24"/>
        </w:rPr>
        <w:tab/>
      </w:r>
      <w:r>
        <w:rPr>
          <w:rFonts w:ascii="Cambria" w:hAnsi="Cambria"/>
          <w:sz w:val="24"/>
          <w:szCs w:val="24"/>
        </w:rPr>
        <w:tab/>
      </w:r>
      <w:r>
        <w:rPr>
          <w:rFonts w:ascii="Cambria" w:hAnsi="Cambria"/>
          <w:sz w:val="24"/>
          <w:szCs w:val="24"/>
        </w:rPr>
        <w:tab/>
      </w:r>
      <w:r w:rsidR="00C65657">
        <w:rPr>
          <w:rFonts w:ascii="Cambria" w:hAnsi="Cambria"/>
          <w:sz w:val="24"/>
          <w:szCs w:val="24"/>
        </w:rPr>
        <w:t>181.520 MU</w:t>
      </w:r>
      <w:r w:rsidR="00412119">
        <w:rPr>
          <w:rFonts w:ascii="Cambria" w:hAnsi="Cambria"/>
          <w:sz w:val="24"/>
          <w:szCs w:val="24"/>
        </w:rPr>
        <w:t xml:space="preserve"> from other</w:t>
      </w:r>
    </w:p>
    <w:p w:rsidR="00412119" w:rsidRDefault="00412119" w:rsidP="00C65657">
      <w:pPr>
        <w:pStyle w:val="BodyText2"/>
        <w:spacing w:before="0" w:after="0"/>
        <w:jc w:val="both"/>
        <w:rPr>
          <w:rFonts w:ascii="Cambria" w:hAnsi="Cambria"/>
          <w:sz w:val="24"/>
          <w:szCs w:val="24"/>
        </w:rPr>
      </w:pPr>
    </w:p>
    <w:p w:rsidR="00851387" w:rsidRDefault="00851387" w:rsidP="00851387">
      <w:pPr>
        <w:pStyle w:val="BodyText2"/>
        <w:spacing w:before="0" w:after="0"/>
        <w:jc w:val="both"/>
        <w:rPr>
          <w:rFonts w:ascii="Cambria" w:hAnsi="Cambria"/>
          <w:sz w:val="24"/>
          <w:szCs w:val="24"/>
        </w:rPr>
      </w:pPr>
      <w:r>
        <w:rPr>
          <w:rFonts w:ascii="Cambria" w:hAnsi="Cambria"/>
          <w:sz w:val="24"/>
          <w:szCs w:val="24"/>
        </w:rPr>
        <w:t>M/S SMC Power Generation Ltd</w:t>
      </w:r>
      <w:r>
        <w:rPr>
          <w:rFonts w:ascii="Cambria" w:hAnsi="Cambria"/>
          <w:sz w:val="24"/>
          <w:szCs w:val="24"/>
        </w:rPr>
        <w:tab/>
        <w:t>2500</w:t>
      </w:r>
      <w:r>
        <w:rPr>
          <w:rFonts w:ascii="Cambria" w:hAnsi="Cambria"/>
          <w:sz w:val="24"/>
          <w:szCs w:val="24"/>
        </w:rPr>
        <w:tab/>
      </w:r>
      <w:r>
        <w:rPr>
          <w:rFonts w:ascii="Cambria" w:hAnsi="Cambria"/>
          <w:sz w:val="24"/>
          <w:szCs w:val="24"/>
        </w:rPr>
        <w:tab/>
      </w:r>
      <w:r>
        <w:rPr>
          <w:rFonts w:ascii="Cambria" w:hAnsi="Cambria"/>
          <w:sz w:val="24"/>
          <w:szCs w:val="24"/>
        </w:rPr>
        <w:tab/>
      </w:r>
      <w:r w:rsidR="00C65657">
        <w:rPr>
          <w:rFonts w:ascii="Cambria" w:hAnsi="Cambria"/>
          <w:sz w:val="24"/>
          <w:szCs w:val="24"/>
        </w:rPr>
        <w:t>17.189 MU</w:t>
      </w:r>
    </w:p>
    <w:p w:rsidR="00412119" w:rsidRDefault="00412119" w:rsidP="00412119">
      <w:pPr>
        <w:pStyle w:val="BodyText2"/>
        <w:spacing w:before="0" w:after="0"/>
        <w:ind w:left="2880" w:hanging="2880"/>
        <w:jc w:val="both"/>
        <w:rPr>
          <w:rFonts w:ascii="Cambria" w:hAnsi="Cambria"/>
          <w:sz w:val="24"/>
          <w:szCs w:val="24"/>
        </w:rPr>
      </w:pPr>
    </w:p>
    <w:p w:rsidR="00851387" w:rsidRDefault="00851387" w:rsidP="00412119">
      <w:pPr>
        <w:pStyle w:val="BodyText2"/>
        <w:spacing w:before="0" w:after="0"/>
        <w:ind w:left="2880" w:hanging="2880"/>
        <w:jc w:val="both"/>
        <w:rPr>
          <w:rFonts w:ascii="Cambria" w:hAnsi="Cambria"/>
          <w:sz w:val="24"/>
          <w:szCs w:val="24"/>
        </w:rPr>
      </w:pPr>
      <w:r>
        <w:rPr>
          <w:rFonts w:ascii="Cambria" w:hAnsi="Cambria"/>
          <w:sz w:val="24"/>
          <w:szCs w:val="24"/>
        </w:rPr>
        <w:t>M/S Hindalco Ltd (FRP unit)</w:t>
      </w:r>
      <w:r>
        <w:rPr>
          <w:rFonts w:ascii="Cambria" w:hAnsi="Cambria"/>
          <w:sz w:val="24"/>
          <w:szCs w:val="24"/>
        </w:rPr>
        <w:tab/>
        <w:t>20000</w:t>
      </w:r>
      <w:r>
        <w:rPr>
          <w:rFonts w:ascii="Cambria" w:hAnsi="Cambria"/>
          <w:sz w:val="24"/>
          <w:szCs w:val="24"/>
        </w:rPr>
        <w:tab/>
      </w:r>
      <w:r>
        <w:rPr>
          <w:rFonts w:ascii="Cambria" w:hAnsi="Cambria"/>
          <w:sz w:val="24"/>
          <w:szCs w:val="24"/>
        </w:rPr>
        <w:tab/>
      </w:r>
      <w:r>
        <w:rPr>
          <w:rFonts w:ascii="Cambria" w:hAnsi="Cambria"/>
          <w:sz w:val="24"/>
          <w:szCs w:val="24"/>
        </w:rPr>
        <w:tab/>
      </w:r>
      <w:r w:rsidR="00412119">
        <w:rPr>
          <w:rFonts w:ascii="Cambria" w:hAnsi="Cambria"/>
          <w:sz w:val="24"/>
          <w:szCs w:val="24"/>
        </w:rPr>
        <w:t>39.325 MU from CGP</w:t>
      </w:r>
      <w:r>
        <w:rPr>
          <w:rFonts w:ascii="Cambria" w:hAnsi="Cambria"/>
          <w:sz w:val="24"/>
          <w:szCs w:val="24"/>
        </w:rPr>
        <w:t xml:space="preserve"> </w:t>
      </w:r>
      <w:r w:rsidR="00412119">
        <w:rPr>
          <w:rFonts w:ascii="Cambria" w:hAnsi="Cambria"/>
          <w:sz w:val="24"/>
          <w:szCs w:val="24"/>
        </w:rPr>
        <w:t xml:space="preserve"> </w:t>
      </w:r>
    </w:p>
    <w:p w:rsidR="008B598F" w:rsidRDefault="008B598F" w:rsidP="008B598F">
      <w:pPr>
        <w:pStyle w:val="BodyText2"/>
        <w:ind w:left="2880" w:hanging="2880"/>
        <w:jc w:val="both"/>
        <w:rPr>
          <w:rFonts w:ascii="Cambria" w:hAnsi="Cambria"/>
          <w:sz w:val="24"/>
          <w:szCs w:val="24"/>
        </w:rPr>
      </w:pPr>
    </w:p>
    <w:p w:rsidR="00961D6F" w:rsidRDefault="00412119" w:rsidP="004276A0">
      <w:pPr>
        <w:pStyle w:val="BodyText2"/>
        <w:spacing w:line="360" w:lineRule="auto"/>
        <w:jc w:val="both"/>
        <w:rPr>
          <w:rFonts w:ascii="Cambria" w:hAnsi="Cambria"/>
          <w:sz w:val="24"/>
          <w:szCs w:val="24"/>
        </w:rPr>
      </w:pPr>
      <w:r>
        <w:rPr>
          <w:rFonts w:ascii="Cambria" w:hAnsi="Cambria"/>
          <w:sz w:val="24"/>
          <w:szCs w:val="24"/>
        </w:rPr>
        <w:t>N.B. Drawal of power from own or group CGP, levy of CSS is exempted. So utility is no way benefited.</w:t>
      </w:r>
    </w:p>
    <w:p w:rsidR="004276A0" w:rsidRPr="00BF0E9D" w:rsidRDefault="004276A0" w:rsidP="004276A0">
      <w:pPr>
        <w:pStyle w:val="BodyText2"/>
        <w:spacing w:line="360" w:lineRule="auto"/>
        <w:jc w:val="both"/>
        <w:rPr>
          <w:rFonts w:ascii="Cambria" w:hAnsi="Cambria"/>
          <w:sz w:val="24"/>
          <w:szCs w:val="24"/>
        </w:rPr>
      </w:pPr>
      <w:r w:rsidRPr="00BF0E9D">
        <w:rPr>
          <w:rFonts w:ascii="Cambria" w:hAnsi="Cambria"/>
          <w:sz w:val="24"/>
          <w:szCs w:val="24"/>
        </w:rPr>
        <w:t xml:space="preserve"> The summary of the </w:t>
      </w:r>
      <w:r w:rsidR="00B21CBE">
        <w:rPr>
          <w:rFonts w:ascii="Cambria" w:hAnsi="Cambria"/>
          <w:sz w:val="24"/>
          <w:szCs w:val="24"/>
        </w:rPr>
        <w:t xml:space="preserve">category-wise </w:t>
      </w:r>
      <w:r w:rsidRPr="00BF0E9D">
        <w:rPr>
          <w:rFonts w:ascii="Cambria" w:hAnsi="Cambria"/>
          <w:sz w:val="24"/>
          <w:szCs w:val="24"/>
        </w:rPr>
        <w:t xml:space="preserve">sales </w:t>
      </w:r>
      <w:r w:rsidR="00B21CBE">
        <w:rPr>
          <w:rFonts w:ascii="Cambria" w:hAnsi="Cambria"/>
          <w:sz w:val="24"/>
          <w:szCs w:val="24"/>
        </w:rPr>
        <w:t>in MUs</w:t>
      </w:r>
      <w:r w:rsidRPr="00BF0E9D">
        <w:rPr>
          <w:rFonts w:ascii="Cambria" w:hAnsi="Cambria"/>
          <w:sz w:val="24"/>
          <w:szCs w:val="24"/>
        </w:rPr>
        <w:t xml:space="preserve"> has been shown in table below.</w:t>
      </w:r>
    </w:p>
    <w:tbl>
      <w:tblPr>
        <w:tblW w:w="7812" w:type="dxa"/>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40"/>
        <w:gridCol w:w="1553"/>
        <w:gridCol w:w="1701"/>
        <w:gridCol w:w="1559"/>
        <w:gridCol w:w="1559"/>
      </w:tblGrid>
      <w:tr w:rsidR="00292CDD" w:rsidRPr="00BF0E9D" w:rsidTr="00C23D7B">
        <w:trPr>
          <w:trHeight w:val="255"/>
        </w:trPr>
        <w:tc>
          <w:tcPr>
            <w:tcW w:w="1440" w:type="dxa"/>
            <w:shd w:val="clear" w:color="auto" w:fill="FFCC99"/>
            <w:noWrap/>
            <w:vAlign w:val="bottom"/>
          </w:tcPr>
          <w:p w:rsidR="00292CDD" w:rsidRPr="00BF0E9D" w:rsidRDefault="00292CDD" w:rsidP="00E539CA">
            <w:pPr>
              <w:spacing w:line="360" w:lineRule="auto"/>
              <w:rPr>
                <w:rFonts w:ascii="Cambria" w:hAnsi="Cambria" w:cs="Arial"/>
                <w:b/>
                <w:bCs/>
              </w:rPr>
            </w:pPr>
            <w:r w:rsidRPr="00BF0E9D">
              <w:rPr>
                <w:rFonts w:ascii="Cambria" w:hAnsi="Cambria" w:cs="Arial"/>
                <w:b/>
                <w:bCs/>
              </w:rPr>
              <w:t>Sales</w:t>
            </w:r>
            <w:r w:rsidR="00306DE6">
              <w:rPr>
                <w:rFonts w:ascii="Cambria" w:hAnsi="Cambria" w:cs="Arial"/>
                <w:b/>
                <w:bCs/>
              </w:rPr>
              <w:t xml:space="preserve"> (MU)</w:t>
            </w:r>
          </w:p>
        </w:tc>
        <w:tc>
          <w:tcPr>
            <w:tcW w:w="1553" w:type="dxa"/>
            <w:shd w:val="clear" w:color="auto" w:fill="FFCC99"/>
            <w:vAlign w:val="bottom"/>
          </w:tcPr>
          <w:p w:rsidR="00292CDD" w:rsidRPr="00BF0E9D" w:rsidRDefault="00292CDD" w:rsidP="00412119">
            <w:pPr>
              <w:spacing w:line="360" w:lineRule="auto"/>
              <w:rPr>
                <w:rFonts w:ascii="Cambria" w:hAnsi="Cambria" w:cs="Arial"/>
                <w:b/>
                <w:bCs/>
              </w:rPr>
            </w:pPr>
            <w:r w:rsidRPr="00BF0E9D">
              <w:rPr>
                <w:rFonts w:ascii="Cambria" w:hAnsi="Cambria" w:cs="Arial"/>
                <w:b/>
                <w:bCs/>
              </w:rPr>
              <w:t>FY 201</w:t>
            </w:r>
            <w:r w:rsidR="00412119">
              <w:rPr>
                <w:rFonts w:ascii="Cambria" w:hAnsi="Cambria" w:cs="Arial"/>
                <w:b/>
                <w:bCs/>
              </w:rPr>
              <w:t>7</w:t>
            </w:r>
            <w:r w:rsidRPr="00BF0E9D">
              <w:rPr>
                <w:rFonts w:ascii="Cambria" w:hAnsi="Cambria" w:cs="Arial"/>
                <w:b/>
                <w:bCs/>
              </w:rPr>
              <w:t>-1</w:t>
            </w:r>
            <w:r w:rsidR="00412119">
              <w:rPr>
                <w:rFonts w:ascii="Cambria" w:hAnsi="Cambria" w:cs="Arial"/>
                <w:b/>
                <w:bCs/>
              </w:rPr>
              <w:t>8</w:t>
            </w:r>
          </w:p>
        </w:tc>
        <w:tc>
          <w:tcPr>
            <w:tcW w:w="1701" w:type="dxa"/>
            <w:shd w:val="clear" w:color="auto" w:fill="FFCC99"/>
            <w:noWrap/>
            <w:vAlign w:val="bottom"/>
          </w:tcPr>
          <w:p w:rsidR="00292CDD" w:rsidRPr="00BF0E9D" w:rsidRDefault="00292CDD" w:rsidP="00412119">
            <w:pPr>
              <w:spacing w:line="360" w:lineRule="auto"/>
              <w:rPr>
                <w:rFonts w:ascii="Cambria" w:hAnsi="Cambria" w:cs="Arial"/>
                <w:b/>
                <w:bCs/>
              </w:rPr>
            </w:pPr>
            <w:r w:rsidRPr="00BF0E9D">
              <w:rPr>
                <w:rFonts w:ascii="Cambria" w:hAnsi="Cambria" w:cs="Arial"/>
                <w:b/>
                <w:bCs/>
              </w:rPr>
              <w:t>FY 201</w:t>
            </w:r>
            <w:r w:rsidR="00412119">
              <w:rPr>
                <w:rFonts w:ascii="Cambria" w:hAnsi="Cambria" w:cs="Arial"/>
                <w:b/>
                <w:bCs/>
              </w:rPr>
              <w:t>8</w:t>
            </w:r>
            <w:r w:rsidRPr="00BF0E9D">
              <w:rPr>
                <w:rFonts w:ascii="Cambria" w:hAnsi="Cambria" w:cs="Arial"/>
                <w:b/>
                <w:bCs/>
              </w:rPr>
              <w:t>-1</w:t>
            </w:r>
            <w:r w:rsidR="00412119">
              <w:rPr>
                <w:rFonts w:ascii="Cambria" w:hAnsi="Cambria" w:cs="Arial"/>
                <w:b/>
                <w:bCs/>
              </w:rPr>
              <w:t>9</w:t>
            </w:r>
          </w:p>
        </w:tc>
        <w:tc>
          <w:tcPr>
            <w:tcW w:w="1559" w:type="dxa"/>
            <w:shd w:val="clear" w:color="auto" w:fill="FFCC99"/>
            <w:noWrap/>
            <w:vAlign w:val="bottom"/>
          </w:tcPr>
          <w:p w:rsidR="00292CDD" w:rsidRPr="00BF0E9D" w:rsidRDefault="00292CDD" w:rsidP="00412119">
            <w:pPr>
              <w:spacing w:line="360" w:lineRule="auto"/>
              <w:rPr>
                <w:rFonts w:ascii="Cambria" w:hAnsi="Cambria" w:cs="Arial"/>
                <w:b/>
                <w:bCs/>
              </w:rPr>
            </w:pPr>
            <w:r w:rsidRPr="00BF0E9D">
              <w:rPr>
                <w:rFonts w:ascii="Cambria" w:hAnsi="Cambria" w:cs="Arial"/>
                <w:b/>
                <w:bCs/>
              </w:rPr>
              <w:t>FY 201</w:t>
            </w:r>
            <w:r w:rsidR="00412119">
              <w:rPr>
                <w:rFonts w:ascii="Cambria" w:hAnsi="Cambria" w:cs="Arial"/>
                <w:b/>
                <w:bCs/>
              </w:rPr>
              <w:t>9</w:t>
            </w:r>
            <w:r w:rsidRPr="00BF0E9D">
              <w:rPr>
                <w:rFonts w:ascii="Cambria" w:hAnsi="Cambria" w:cs="Arial"/>
                <w:b/>
                <w:bCs/>
              </w:rPr>
              <w:t>-</w:t>
            </w:r>
            <w:r w:rsidR="00412119">
              <w:rPr>
                <w:rFonts w:ascii="Cambria" w:hAnsi="Cambria" w:cs="Arial"/>
                <w:b/>
                <w:bCs/>
              </w:rPr>
              <w:t>20</w:t>
            </w:r>
          </w:p>
        </w:tc>
        <w:tc>
          <w:tcPr>
            <w:tcW w:w="1559" w:type="dxa"/>
            <w:shd w:val="clear" w:color="auto" w:fill="FFCC99"/>
          </w:tcPr>
          <w:p w:rsidR="00292CDD" w:rsidRPr="00BF0E9D" w:rsidRDefault="00292CDD" w:rsidP="00412119">
            <w:pPr>
              <w:spacing w:line="360" w:lineRule="auto"/>
              <w:rPr>
                <w:rFonts w:ascii="Cambria" w:hAnsi="Cambria" w:cs="Arial"/>
                <w:b/>
                <w:bCs/>
              </w:rPr>
            </w:pPr>
            <w:r w:rsidRPr="00BF0E9D">
              <w:rPr>
                <w:rFonts w:ascii="Cambria" w:hAnsi="Cambria" w:cs="Arial"/>
                <w:b/>
                <w:bCs/>
              </w:rPr>
              <w:t>FY 20</w:t>
            </w:r>
            <w:r w:rsidR="00412119">
              <w:rPr>
                <w:rFonts w:ascii="Cambria" w:hAnsi="Cambria" w:cs="Arial"/>
                <w:b/>
                <w:bCs/>
              </w:rPr>
              <w:t>20</w:t>
            </w:r>
            <w:r w:rsidRPr="00BF0E9D">
              <w:rPr>
                <w:rFonts w:ascii="Cambria" w:hAnsi="Cambria" w:cs="Arial"/>
                <w:b/>
                <w:bCs/>
              </w:rPr>
              <w:t>-</w:t>
            </w:r>
            <w:r w:rsidR="002675A2">
              <w:rPr>
                <w:rFonts w:ascii="Cambria" w:hAnsi="Cambria" w:cs="Arial"/>
                <w:b/>
                <w:bCs/>
              </w:rPr>
              <w:t>2</w:t>
            </w:r>
            <w:r w:rsidR="00412119">
              <w:rPr>
                <w:rFonts w:ascii="Cambria" w:hAnsi="Cambria" w:cs="Arial"/>
                <w:b/>
                <w:bCs/>
              </w:rPr>
              <w:t>1</w:t>
            </w:r>
          </w:p>
        </w:tc>
      </w:tr>
      <w:tr w:rsidR="00412119" w:rsidRPr="00BF0E9D" w:rsidTr="004E0675">
        <w:trPr>
          <w:trHeight w:val="255"/>
        </w:trPr>
        <w:tc>
          <w:tcPr>
            <w:tcW w:w="1440" w:type="dxa"/>
            <w:shd w:val="clear" w:color="auto" w:fill="auto"/>
            <w:noWrap/>
            <w:vAlign w:val="bottom"/>
          </w:tcPr>
          <w:p w:rsidR="00412119" w:rsidRPr="00BF0E9D" w:rsidRDefault="00412119" w:rsidP="00E539CA">
            <w:pPr>
              <w:spacing w:line="360" w:lineRule="auto"/>
              <w:rPr>
                <w:rFonts w:ascii="Cambria" w:hAnsi="Cambria" w:cs="Arial"/>
              </w:rPr>
            </w:pPr>
            <w:r w:rsidRPr="00BF0E9D">
              <w:rPr>
                <w:rFonts w:ascii="Cambria" w:hAnsi="Cambria" w:cs="Arial"/>
              </w:rPr>
              <w:t>LT</w:t>
            </w:r>
          </w:p>
        </w:tc>
        <w:tc>
          <w:tcPr>
            <w:tcW w:w="1553" w:type="dxa"/>
            <w:vAlign w:val="bottom"/>
          </w:tcPr>
          <w:p w:rsidR="00412119" w:rsidRPr="00BF0E9D" w:rsidRDefault="00412119" w:rsidP="004E0675">
            <w:pPr>
              <w:spacing w:line="360" w:lineRule="auto"/>
              <w:jc w:val="right"/>
              <w:rPr>
                <w:rFonts w:ascii="Cambria" w:hAnsi="Cambria" w:cs="Arial"/>
              </w:rPr>
            </w:pPr>
            <w:r>
              <w:rPr>
                <w:rFonts w:ascii="Cambria" w:hAnsi="Cambria" w:cs="Arial"/>
              </w:rPr>
              <w:t>2476.158</w:t>
            </w:r>
          </w:p>
        </w:tc>
        <w:tc>
          <w:tcPr>
            <w:tcW w:w="1701" w:type="dxa"/>
            <w:shd w:val="clear" w:color="auto" w:fill="auto"/>
            <w:noWrap/>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2606.643</w:t>
            </w:r>
          </w:p>
        </w:tc>
        <w:tc>
          <w:tcPr>
            <w:tcW w:w="1559" w:type="dxa"/>
            <w:shd w:val="clear" w:color="auto" w:fill="auto"/>
            <w:noWrap/>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2804.000</w:t>
            </w:r>
          </w:p>
        </w:tc>
        <w:tc>
          <w:tcPr>
            <w:tcW w:w="1559" w:type="dxa"/>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3140.000</w:t>
            </w:r>
          </w:p>
        </w:tc>
      </w:tr>
      <w:tr w:rsidR="00412119" w:rsidRPr="00BF0E9D" w:rsidTr="004E0675">
        <w:trPr>
          <w:trHeight w:val="255"/>
        </w:trPr>
        <w:tc>
          <w:tcPr>
            <w:tcW w:w="1440" w:type="dxa"/>
            <w:shd w:val="clear" w:color="auto" w:fill="auto"/>
            <w:noWrap/>
            <w:vAlign w:val="bottom"/>
          </w:tcPr>
          <w:p w:rsidR="00412119" w:rsidRPr="00BF0E9D" w:rsidRDefault="00412119" w:rsidP="00E539CA">
            <w:pPr>
              <w:spacing w:line="360" w:lineRule="auto"/>
              <w:rPr>
                <w:rFonts w:ascii="Cambria" w:hAnsi="Cambria" w:cs="Arial"/>
              </w:rPr>
            </w:pPr>
            <w:r w:rsidRPr="00BF0E9D">
              <w:rPr>
                <w:rFonts w:ascii="Cambria" w:hAnsi="Cambria" w:cs="Arial"/>
              </w:rPr>
              <w:t>HT</w:t>
            </w:r>
          </w:p>
        </w:tc>
        <w:tc>
          <w:tcPr>
            <w:tcW w:w="1553" w:type="dxa"/>
            <w:vAlign w:val="bottom"/>
          </w:tcPr>
          <w:p w:rsidR="00412119" w:rsidRPr="00BF0E9D" w:rsidRDefault="00412119" w:rsidP="004E0675">
            <w:pPr>
              <w:spacing w:line="360" w:lineRule="auto"/>
              <w:jc w:val="right"/>
              <w:rPr>
                <w:rFonts w:ascii="Cambria" w:hAnsi="Cambria" w:cs="Arial"/>
              </w:rPr>
            </w:pPr>
            <w:r>
              <w:rPr>
                <w:rFonts w:ascii="Cambria" w:hAnsi="Cambria" w:cs="Arial"/>
              </w:rPr>
              <w:t>1682.443</w:t>
            </w:r>
          </w:p>
        </w:tc>
        <w:tc>
          <w:tcPr>
            <w:tcW w:w="1701" w:type="dxa"/>
            <w:shd w:val="clear" w:color="auto" w:fill="auto"/>
            <w:noWrap/>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1808.746</w:t>
            </w:r>
          </w:p>
        </w:tc>
        <w:tc>
          <w:tcPr>
            <w:tcW w:w="1559" w:type="dxa"/>
            <w:shd w:val="clear" w:color="auto" w:fill="auto"/>
            <w:noWrap/>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1756.000</w:t>
            </w:r>
          </w:p>
        </w:tc>
        <w:tc>
          <w:tcPr>
            <w:tcW w:w="1559" w:type="dxa"/>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1800.000</w:t>
            </w:r>
          </w:p>
        </w:tc>
      </w:tr>
      <w:tr w:rsidR="00412119" w:rsidRPr="00BF0E9D" w:rsidTr="004E0675">
        <w:trPr>
          <w:trHeight w:val="255"/>
        </w:trPr>
        <w:tc>
          <w:tcPr>
            <w:tcW w:w="1440" w:type="dxa"/>
            <w:shd w:val="clear" w:color="auto" w:fill="auto"/>
            <w:noWrap/>
            <w:vAlign w:val="bottom"/>
          </w:tcPr>
          <w:p w:rsidR="00412119" w:rsidRPr="00BF0E9D" w:rsidRDefault="00412119" w:rsidP="00E539CA">
            <w:pPr>
              <w:spacing w:line="360" w:lineRule="auto"/>
              <w:rPr>
                <w:rFonts w:ascii="Cambria" w:hAnsi="Cambria" w:cs="Arial"/>
              </w:rPr>
            </w:pPr>
            <w:r w:rsidRPr="00BF0E9D">
              <w:rPr>
                <w:rFonts w:ascii="Cambria" w:hAnsi="Cambria" w:cs="Arial"/>
              </w:rPr>
              <w:t>EHT</w:t>
            </w:r>
          </w:p>
        </w:tc>
        <w:tc>
          <w:tcPr>
            <w:tcW w:w="1553" w:type="dxa"/>
            <w:vAlign w:val="bottom"/>
          </w:tcPr>
          <w:p w:rsidR="00412119" w:rsidRPr="00BF0E9D" w:rsidRDefault="00412119" w:rsidP="004E0675">
            <w:pPr>
              <w:spacing w:line="360" w:lineRule="auto"/>
              <w:jc w:val="right"/>
              <w:rPr>
                <w:rFonts w:ascii="Cambria" w:hAnsi="Cambria" w:cs="Arial"/>
              </w:rPr>
            </w:pPr>
            <w:r>
              <w:rPr>
                <w:rFonts w:ascii="Cambria" w:hAnsi="Cambria" w:cs="Arial"/>
              </w:rPr>
              <w:t>1219.189</w:t>
            </w:r>
          </w:p>
        </w:tc>
        <w:tc>
          <w:tcPr>
            <w:tcW w:w="1701" w:type="dxa"/>
            <w:shd w:val="clear" w:color="auto" w:fill="auto"/>
            <w:noWrap/>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1556.921</w:t>
            </w:r>
          </w:p>
        </w:tc>
        <w:tc>
          <w:tcPr>
            <w:tcW w:w="1559" w:type="dxa"/>
            <w:shd w:val="clear" w:color="auto" w:fill="auto"/>
            <w:noWrap/>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1400.000</w:t>
            </w:r>
          </w:p>
        </w:tc>
        <w:tc>
          <w:tcPr>
            <w:tcW w:w="1559" w:type="dxa"/>
            <w:vAlign w:val="bottom"/>
          </w:tcPr>
          <w:p w:rsidR="00412119" w:rsidRPr="00AB6650" w:rsidRDefault="00412119" w:rsidP="00AB6650">
            <w:pPr>
              <w:spacing w:line="360" w:lineRule="auto"/>
              <w:jc w:val="right"/>
              <w:rPr>
                <w:rFonts w:ascii="Cambria" w:hAnsi="Cambria" w:cs="Arial"/>
              </w:rPr>
            </w:pPr>
            <w:r w:rsidRPr="00AB6650">
              <w:rPr>
                <w:rFonts w:ascii="Cambria" w:hAnsi="Cambria" w:cs="Arial"/>
              </w:rPr>
              <w:t>1360.000</w:t>
            </w:r>
          </w:p>
        </w:tc>
      </w:tr>
      <w:tr w:rsidR="00412119" w:rsidRPr="00BF0E9D" w:rsidTr="004E0675">
        <w:trPr>
          <w:trHeight w:val="255"/>
        </w:trPr>
        <w:tc>
          <w:tcPr>
            <w:tcW w:w="1440" w:type="dxa"/>
            <w:shd w:val="clear" w:color="auto" w:fill="auto"/>
            <w:noWrap/>
            <w:vAlign w:val="bottom"/>
          </w:tcPr>
          <w:p w:rsidR="00412119" w:rsidRPr="00BF0E9D" w:rsidRDefault="00412119" w:rsidP="00E539CA">
            <w:pPr>
              <w:spacing w:line="360" w:lineRule="auto"/>
              <w:rPr>
                <w:rFonts w:ascii="Cambria" w:hAnsi="Cambria" w:cs="Arial"/>
                <w:b/>
                <w:bCs/>
              </w:rPr>
            </w:pPr>
            <w:r w:rsidRPr="00BF0E9D">
              <w:rPr>
                <w:rFonts w:ascii="Cambria" w:hAnsi="Cambria" w:cs="Arial"/>
                <w:b/>
                <w:bCs/>
              </w:rPr>
              <w:t>Total</w:t>
            </w:r>
          </w:p>
        </w:tc>
        <w:tc>
          <w:tcPr>
            <w:tcW w:w="1553" w:type="dxa"/>
            <w:vAlign w:val="bottom"/>
          </w:tcPr>
          <w:p w:rsidR="00412119" w:rsidRPr="00BF0E9D" w:rsidRDefault="00412119" w:rsidP="004E0675">
            <w:pPr>
              <w:spacing w:line="360" w:lineRule="auto"/>
              <w:jc w:val="right"/>
              <w:rPr>
                <w:rFonts w:ascii="Cambria" w:hAnsi="Cambria" w:cs="Arial"/>
                <w:b/>
                <w:bCs/>
              </w:rPr>
            </w:pPr>
            <w:r>
              <w:rPr>
                <w:rFonts w:ascii="Cambria" w:hAnsi="Cambria" w:cs="Arial"/>
                <w:b/>
                <w:bCs/>
              </w:rPr>
              <w:t>5377.789</w:t>
            </w:r>
          </w:p>
        </w:tc>
        <w:tc>
          <w:tcPr>
            <w:tcW w:w="1701" w:type="dxa"/>
            <w:shd w:val="clear" w:color="auto" w:fill="auto"/>
            <w:noWrap/>
            <w:vAlign w:val="bottom"/>
          </w:tcPr>
          <w:p w:rsidR="00412119" w:rsidRPr="00AB6650" w:rsidRDefault="00412119" w:rsidP="00AB6650">
            <w:pPr>
              <w:spacing w:line="360" w:lineRule="auto"/>
              <w:jc w:val="right"/>
              <w:rPr>
                <w:rFonts w:ascii="Cambria" w:hAnsi="Cambria" w:cs="Arial"/>
                <w:b/>
              </w:rPr>
            </w:pPr>
            <w:r w:rsidRPr="00AB6650">
              <w:rPr>
                <w:rFonts w:ascii="Cambria" w:hAnsi="Cambria" w:cs="Arial"/>
                <w:b/>
              </w:rPr>
              <w:t>5972.310</w:t>
            </w:r>
          </w:p>
        </w:tc>
        <w:tc>
          <w:tcPr>
            <w:tcW w:w="1559" w:type="dxa"/>
            <w:shd w:val="clear" w:color="auto" w:fill="auto"/>
            <w:noWrap/>
            <w:vAlign w:val="bottom"/>
          </w:tcPr>
          <w:p w:rsidR="00412119" w:rsidRPr="00AB6650" w:rsidRDefault="00412119" w:rsidP="00AB6650">
            <w:pPr>
              <w:spacing w:line="360" w:lineRule="auto"/>
              <w:jc w:val="right"/>
              <w:rPr>
                <w:rFonts w:ascii="Cambria" w:hAnsi="Cambria" w:cs="Arial"/>
                <w:b/>
              </w:rPr>
            </w:pPr>
            <w:r w:rsidRPr="00AB6650">
              <w:rPr>
                <w:rFonts w:ascii="Cambria" w:hAnsi="Cambria" w:cs="Arial"/>
                <w:b/>
              </w:rPr>
              <w:t>5960.000</w:t>
            </w:r>
          </w:p>
        </w:tc>
        <w:tc>
          <w:tcPr>
            <w:tcW w:w="1559" w:type="dxa"/>
            <w:vAlign w:val="bottom"/>
          </w:tcPr>
          <w:p w:rsidR="00412119" w:rsidRPr="00AB6650" w:rsidRDefault="00412119" w:rsidP="00AB6650">
            <w:pPr>
              <w:spacing w:line="360" w:lineRule="auto"/>
              <w:jc w:val="right"/>
              <w:rPr>
                <w:rFonts w:ascii="Cambria" w:hAnsi="Cambria" w:cs="Arial"/>
                <w:b/>
              </w:rPr>
            </w:pPr>
            <w:r w:rsidRPr="00AB6650">
              <w:rPr>
                <w:rFonts w:ascii="Cambria" w:hAnsi="Cambria" w:cs="Arial"/>
                <w:b/>
              </w:rPr>
              <w:t>6300.000</w:t>
            </w:r>
          </w:p>
        </w:tc>
      </w:tr>
    </w:tbl>
    <w:p w:rsidR="002675A2" w:rsidRDefault="002675A2" w:rsidP="00274F68">
      <w:pPr>
        <w:pStyle w:val="BodyText2"/>
        <w:spacing w:line="360" w:lineRule="auto"/>
        <w:jc w:val="both"/>
        <w:rPr>
          <w:rFonts w:ascii="Cambria" w:hAnsi="Cambria"/>
          <w:sz w:val="24"/>
          <w:szCs w:val="24"/>
        </w:rPr>
      </w:pPr>
      <w:r>
        <w:rPr>
          <w:rFonts w:ascii="Cambria" w:hAnsi="Cambria"/>
          <w:sz w:val="24"/>
          <w:szCs w:val="24"/>
        </w:rPr>
        <w:t>Ho</w:t>
      </w:r>
      <w:r w:rsidR="00AB6650">
        <w:rPr>
          <w:rFonts w:ascii="Cambria" w:hAnsi="Cambria"/>
          <w:sz w:val="24"/>
          <w:szCs w:val="24"/>
        </w:rPr>
        <w:t>n’ble Commission has approved 13</w:t>
      </w:r>
      <w:r>
        <w:rPr>
          <w:rFonts w:ascii="Cambria" w:hAnsi="Cambria"/>
          <w:sz w:val="24"/>
          <w:szCs w:val="24"/>
        </w:rPr>
        <w:t>00MU under EHT category, however due to coal issue and rise in price of IEX power certain consumers have drawn wesco power for which 1</w:t>
      </w:r>
      <w:r w:rsidRPr="002675A2">
        <w:rPr>
          <w:rFonts w:ascii="Cambria" w:hAnsi="Cambria"/>
          <w:sz w:val="24"/>
          <w:szCs w:val="24"/>
          <w:vertAlign w:val="superscript"/>
        </w:rPr>
        <w:t>st</w:t>
      </w:r>
      <w:r>
        <w:rPr>
          <w:rFonts w:ascii="Cambria" w:hAnsi="Cambria"/>
          <w:sz w:val="24"/>
          <w:szCs w:val="24"/>
        </w:rPr>
        <w:t xml:space="preserve"> six months drawal is around </w:t>
      </w:r>
      <w:r w:rsidR="00AB6650">
        <w:rPr>
          <w:rFonts w:ascii="Cambria" w:hAnsi="Cambria"/>
          <w:sz w:val="24"/>
          <w:szCs w:val="24"/>
        </w:rPr>
        <w:t>890</w:t>
      </w:r>
      <w:r>
        <w:rPr>
          <w:rFonts w:ascii="Cambria" w:hAnsi="Cambria"/>
          <w:sz w:val="24"/>
          <w:szCs w:val="24"/>
        </w:rPr>
        <w:t xml:space="preserve"> MU. Now </w:t>
      </w:r>
      <w:r w:rsidR="00F773B3">
        <w:rPr>
          <w:rFonts w:ascii="Cambria" w:hAnsi="Cambria"/>
          <w:sz w:val="24"/>
          <w:szCs w:val="24"/>
        </w:rPr>
        <w:t xml:space="preserve">it is seen that </w:t>
      </w:r>
      <w:r w:rsidR="00AB6650">
        <w:rPr>
          <w:rFonts w:ascii="Cambria" w:hAnsi="Cambria"/>
          <w:sz w:val="24"/>
          <w:szCs w:val="24"/>
        </w:rPr>
        <w:t xml:space="preserve">drawal has decreased </w:t>
      </w:r>
      <w:r w:rsidR="00F773B3">
        <w:rPr>
          <w:rFonts w:ascii="Cambria" w:hAnsi="Cambria"/>
          <w:sz w:val="24"/>
          <w:szCs w:val="24"/>
        </w:rPr>
        <w:t xml:space="preserve">for which </w:t>
      </w:r>
      <w:r>
        <w:rPr>
          <w:rFonts w:ascii="Cambria" w:hAnsi="Cambria"/>
          <w:sz w:val="24"/>
          <w:szCs w:val="24"/>
        </w:rPr>
        <w:t xml:space="preserve">industries own generation has increased </w:t>
      </w:r>
      <w:r w:rsidR="00D143CA">
        <w:rPr>
          <w:rFonts w:ascii="Cambria" w:hAnsi="Cambria"/>
          <w:sz w:val="24"/>
          <w:szCs w:val="24"/>
        </w:rPr>
        <w:t xml:space="preserve">&amp; </w:t>
      </w:r>
      <w:r>
        <w:rPr>
          <w:rFonts w:ascii="Cambria" w:hAnsi="Cambria"/>
          <w:sz w:val="24"/>
          <w:szCs w:val="24"/>
        </w:rPr>
        <w:t xml:space="preserve">same trend of drawal in the next six month of the current year may not be </w:t>
      </w:r>
      <w:r w:rsidR="00D143CA">
        <w:rPr>
          <w:rFonts w:ascii="Cambria" w:hAnsi="Cambria"/>
          <w:sz w:val="24"/>
          <w:szCs w:val="24"/>
        </w:rPr>
        <w:t>witnessed</w:t>
      </w:r>
      <w:r>
        <w:rPr>
          <w:rFonts w:ascii="Cambria" w:hAnsi="Cambria"/>
          <w:sz w:val="24"/>
          <w:szCs w:val="24"/>
        </w:rPr>
        <w:t xml:space="preserve">. </w:t>
      </w:r>
      <w:r w:rsidR="00AB6650">
        <w:rPr>
          <w:rFonts w:ascii="Cambria" w:hAnsi="Cambria"/>
          <w:sz w:val="24"/>
          <w:szCs w:val="24"/>
        </w:rPr>
        <w:t>However, c</w:t>
      </w:r>
      <w:r w:rsidR="00F773B3">
        <w:rPr>
          <w:rFonts w:ascii="Cambria" w:hAnsi="Cambria"/>
          <w:sz w:val="24"/>
          <w:szCs w:val="24"/>
        </w:rPr>
        <w:t xml:space="preserve">onsidering the above </w:t>
      </w:r>
      <w:r w:rsidR="00D143CA">
        <w:rPr>
          <w:rFonts w:ascii="Cambria" w:hAnsi="Cambria"/>
          <w:sz w:val="24"/>
          <w:szCs w:val="24"/>
        </w:rPr>
        <w:t>current yr’</w:t>
      </w:r>
      <w:r w:rsidR="00F83B12">
        <w:rPr>
          <w:rFonts w:ascii="Cambria" w:hAnsi="Cambria"/>
          <w:sz w:val="24"/>
          <w:szCs w:val="24"/>
        </w:rPr>
        <w:t>s consumption has been re estimated as1</w:t>
      </w:r>
      <w:r w:rsidR="00AB6650">
        <w:rPr>
          <w:rFonts w:ascii="Cambria" w:hAnsi="Cambria"/>
          <w:sz w:val="24"/>
          <w:szCs w:val="24"/>
        </w:rPr>
        <w:t>4</w:t>
      </w:r>
      <w:r w:rsidR="00F83B12">
        <w:rPr>
          <w:rFonts w:ascii="Cambria" w:hAnsi="Cambria"/>
          <w:sz w:val="24"/>
          <w:szCs w:val="24"/>
        </w:rPr>
        <w:t>00 MU</w:t>
      </w:r>
      <w:r w:rsidR="00AB6650">
        <w:rPr>
          <w:rFonts w:ascii="Cambria" w:hAnsi="Cambria"/>
          <w:sz w:val="24"/>
          <w:szCs w:val="24"/>
        </w:rPr>
        <w:t>, which is more than 100 MU over</w:t>
      </w:r>
      <w:r w:rsidR="00F83B12">
        <w:rPr>
          <w:rFonts w:ascii="Cambria" w:hAnsi="Cambria"/>
          <w:sz w:val="24"/>
          <w:szCs w:val="24"/>
        </w:rPr>
        <w:t>.</w:t>
      </w:r>
      <w:r w:rsidR="00AB6650">
        <w:rPr>
          <w:rFonts w:ascii="Cambria" w:hAnsi="Cambria"/>
          <w:sz w:val="24"/>
          <w:szCs w:val="24"/>
        </w:rPr>
        <w:t xml:space="preserve"> </w:t>
      </w:r>
    </w:p>
    <w:p w:rsidR="00274F68" w:rsidRDefault="00AA3F44" w:rsidP="00274F68">
      <w:pPr>
        <w:pStyle w:val="BodyText2"/>
        <w:spacing w:line="360" w:lineRule="auto"/>
        <w:jc w:val="both"/>
        <w:rPr>
          <w:rFonts w:ascii="Cambria" w:hAnsi="Cambria"/>
          <w:sz w:val="24"/>
          <w:szCs w:val="24"/>
        </w:rPr>
      </w:pPr>
      <w:r>
        <w:rPr>
          <w:rFonts w:ascii="Cambria" w:hAnsi="Cambria"/>
          <w:sz w:val="24"/>
          <w:szCs w:val="24"/>
        </w:rPr>
        <w:t xml:space="preserve">In addition to above it is to submit that </w:t>
      </w:r>
      <w:r w:rsidR="00F83B12">
        <w:rPr>
          <w:rFonts w:ascii="Cambria" w:hAnsi="Cambria"/>
          <w:sz w:val="24"/>
          <w:szCs w:val="24"/>
        </w:rPr>
        <w:t xml:space="preserve">due to addition of new traction load during the current year and enhancement of existing load </w:t>
      </w:r>
      <w:r>
        <w:rPr>
          <w:rFonts w:ascii="Cambria" w:hAnsi="Cambria"/>
          <w:sz w:val="24"/>
          <w:szCs w:val="24"/>
        </w:rPr>
        <w:t xml:space="preserve">sale under Railway traction has been estimated as </w:t>
      </w:r>
      <w:r w:rsidR="00AB6650">
        <w:rPr>
          <w:rFonts w:ascii="Cambria" w:hAnsi="Cambria"/>
          <w:sz w:val="24"/>
          <w:szCs w:val="24"/>
        </w:rPr>
        <w:t>394.000</w:t>
      </w:r>
      <w:r>
        <w:rPr>
          <w:rFonts w:ascii="Cambria" w:hAnsi="Cambria"/>
          <w:sz w:val="24"/>
          <w:szCs w:val="24"/>
        </w:rPr>
        <w:t xml:space="preserve"> MU (HT </w:t>
      </w:r>
      <w:r w:rsidR="00AB6650">
        <w:rPr>
          <w:rFonts w:ascii="Cambria" w:hAnsi="Cambria"/>
          <w:sz w:val="24"/>
          <w:szCs w:val="24"/>
        </w:rPr>
        <w:t>50 MU and EHT 3</w:t>
      </w:r>
      <w:r w:rsidR="00FC136C">
        <w:rPr>
          <w:rFonts w:ascii="Cambria" w:hAnsi="Cambria"/>
          <w:sz w:val="24"/>
          <w:szCs w:val="24"/>
        </w:rPr>
        <w:t>4</w:t>
      </w:r>
      <w:r w:rsidR="00AB6650">
        <w:rPr>
          <w:rFonts w:ascii="Cambria" w:hAnsi="Cambria"/>
          <w:sz w:val="24"/>
          <w:szCs w:val="24"/>
        </w:rPr>
        <w:t>4</w:t>
      </w:r>
      <w:r w:rsidR="00F83B12">
        <w:rPr>
          <w:rFonts w:ascii="Cambria" w:hAnsi="Cambria"/>
          <w:sz w:val="24"/>
          <w:szCs w:val="24"/>
        </w:rPr>
        <w:t xml:space="preserve"> M</w:t>
      </w:r>
      <w:r>
        <w:rPr>
          <w:rFonts w:ascii="Cambria" w:hAnsi="Cambria"/>
          <w:sz w:val="24"/>
          <w:szCs w:val="24"/>
        </w:rPr>
        <w:t>U) for the</w:t>
      </w:r>
      <w:r w:rsidR="00AB6650">
        <w:rPr>
          <w:rFonts w:ascii="Cambria" w:hAnsi="Cambria"/>
          <w:sz w:val="24"/>
          <w:szCs w:val="24"/>
        </w:rPr>
        <w:t xml:space="preserve"> current year and 405.000 MU (HT 51 and </w:t>
      </w:r>
      <w:r w:rsidR="00FC136C">
        <w:rPr>
          <w:rFonts w:ascii="Cambria" w:hAnsi="Cambria"/>
          <w:sz w:val="24"/>
          <w:szCs w:val="24"/>
        </w:rPr>
        <w:t xml:space="preserve">EHT 354 MU) for </w:t>
      </w:r>
      <w:r>
        <w:rPr>
          <w:rFonts w:ascii="Cambria" w:hAnsi="Cambria"/>
          <w:sz w:val="24"/>
          <w:szCs w:val="24"/>
        </w:rPr>
        <w:t xml:space="preserve">ensuing year. </w:t>
      </w:r>
      <w:r w:rsidR="009C253B">
        <w:rPr>
          <w:rFonts w:ascii="Cambria" w:hAnsi="Cambria"/>
          <w:sz w:val="24"/>
          <w:szCs w:val="24"/>
        </w:rPr>
        <w:t xml:space="preserve">OPTCL has also filed an application with OERC vide case no.55 of 2016 regarding  grant of deemed distribution </w:t>
      </w:r>
      <w:r w:rsidR="00DA254E">
        <w:rPr>
          <w:rFonts w:ascii="Cambria" w:hAnsi="Cambria"/>
          <w:sz w:val="24"/>
          <w:szCs w:val="24"/>
        </w:rPr>
        <w:t xml:space="preserve">license </w:t>
      </w:r>
      <w:r w:rsidR="009C253B">
        <w:rPr>
          <w:rFonts w:ascii="Cambria" w:hAnsi="Cambria"/>
          <w:sz w:val="24"/>
          <w:szCs w:val="24"/>
        </w:rPr>
        <w:t xml:space="preserve">in favour of </w:t>
      </w:r>
      <w:r>
        <w:rPr>
          <w:rFonts w:ascii="Cambria" w:hAnsi="Cambria"/>
          <w:sz w:val="24"/>
          <w:szCs w:val="24"/>
        </w:rPr>
        <w:t xml:space="preserve">M/S East Coast Railway </w:t>
      </w:r>
      <w:r w:rsidR="008B598F">
        <w:rPr>
          <w:rFonts w:ascii="Cambria" w:hAnsi="Cambria"/>
          <w:sz w:val="24"/>
          <w:szCs w:val="24"/>
        </w:rPr>
        <w:t xml:space="preserve">which </w:t>
      </w:r>
      <w:r w:rsidR="009C253B">
        <w:rPr>
          <w:rFonts w:ascii="Cambria" w:hAnsi="Cambria"/>
          <w:sz w:val="24"/>
          <w:szCs w:val="24"/>
        </w:rPr>
        <w:t xml:space="preserve">is yet to be disposed off. </w:t>
      </w:r>
      <w:r w:rsidR="009424A4">
        <w:rPr>
          <w:rFonts w:ascii="Cambria" w:hAnsi="Cambria"/>
          <w:sz w:val="24"/>
          <w:szCs w:val="24"/>
        </w:rPr>
        <w:t>However, the utility has projected estimated sale</w:t>
      </w:r>
      <w:r w:rsidR="008B598F">
        <w:rPr>
          <w:rFonts w:ascii="Cambria" w:hAnsi="Cambria"/>
          <w:sz w:val="24"/>
          <w:szCs w:val="24"/>
        </w:rPr>
        <w:t>s</w:t>
      </w:r>
      <w:r w:rsidR="009424A4">
        <w:rPr>
          <w:rFonts w:ascii="Cambria" w:hAnsi="Cambria"/>
          <w:sz w:val="24"/>
          <w:szCs w:val="24"/>
        </w:rPr>
        <w:t xml:space="preserve"> considering Railway as normal consumer of the licensee.</w:t>
      </w:r>
      <w:r>
        <w:rPr>
          <w:rFonts w:ascii="Cambria" w:hAnsi="Cambria"/>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5" w:name="_Toc25912880"/>
      <w:r w:rsidRPr="00BF0E9D">
        <w:rPr>
          <w:rFonts w:ascii="Cambria" w:hAnsi="Cambria"/>
          <w:sz w:val="24"/>
          <w:szCs w:val="24"/>
        </w:rPr>
        <w:t>Power Purchase Expenses</w:t>
      </w:r>
      <w:bookmarkEnd w:id="5"/>
    </w:p>
    <w:p w:rsidR="004276A0" w:rsidRPr="00BF0E9D" w:rsidRDefault="004276A0" w:rsidP="00FE3882">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w:t>
      </w:r>
      <w:r w:rsidR="004E0675">
        <w:rPr>
          <w:rFonts w:ascii="Cambria" w:hAnsi="Cambria" w:cs="Arial"/>
          <w:sz w:val="24"/>
          <w:szCs w:val="24"/>
          <w:lang w:val="en-GB"/>
        </w:rPr>
        <w:t>20</w:t>
      </w:r>
      <w:r w:rsidRPr="00BF0E9D">
        <w:rPr>
          <w:rFonts w:ascii="Cambria" w:hAnsi="Cambria" w:cs="Arial"/>
          <w:sz w:val="24"/>
          <w:szCs w:val="24"/>
          <w:lang w:val="en-GB"/>
        </w:rPr>
        <w:t>-</w:t>
      </w:r>
      <w:r w:rsidR="00F83B12">
        <w:rPr>
          <w:rFonts w:ascii="Cambria" w:hAnsi="Cambria" w:cs="Arial"/>
          <w:sz w:val="24"/>
          <w:szCs w:val="24"/>
          <w:lang w:val="en-GB"/>
        </w:rPr>
        <w:t>2</w:t>
      </w:r>
      <w:r w:rsidR="004E0675">
        <w:rPr>
          <w:rFonts w:ascii="Cambria" w:hAnsi="Cambria" w:cs="Arial"/>
          <w:sz w:val="24"/>
          <w:szCs w:val="24"/>
          <w:lang w:val="en-GB"/>
        </w:rPr>
        <w:t>1</w:t>
      </w:r>
      <w:r w:rsidRPr="00BF0E9D">
        <w:rPr>
          <w:rFonts w:ascii="Cambria" w:hAnsi="Cambria" w:cs="Arial"/>
          <w:sz w:val="24"/>
          <w:szCs w:val="24"/>
          <w:lang w:val="en-GB"/>
        </w:rPr>
        <w:t xml:space="preserve">, energy input of </w:t>
      </w:r>
      <w:r w:rsidR="004E0675">
        <w:rPr>
          <w:rFonts w:ascii="Cambria" w:hAnsi="Cambria" w:cs="Arial"/>
          <w:sz w:val="24"/>
          <w:szCs w:val="24"/>
          <w:lang w:val="en-GB"/>
        </w:rPr>
        <w:t>80</w:t>
      </w:r>
      <w:r w:rsidR="00AD47EC">
        <w:rPr>
          <w:rFonts w:ascii="Cambria" w:hAnsi="Cambria" w:cs="Arial"/>
          <w:sz w:val="24"/>
          <w:szCs w:val="24"/>
          <w:lang w:val="en-GB"/>
        </w:rPr>
        <w:t>00</w:t>
      </w:r>
      <w:r w:rsidR="0071112D">
        <w:rPr>
          <w:rFonts w:ascii="Cambria" w:hAnsi="Cambria" w:cs="Arial"/>
          <w:sz w:val="24"/>
          <w:szCs w:val="24"/>
          <w:lang w:val="en-GB"/>
        </w:rPr>
        <w:t xml:space="preserve">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4E0675">
        <w:rPr>
          <w:rFonts w:ascii="Cambria" w:hAnsi="Cambria" w:cs="Arial"/>
          <w:sz w:val="24"/>
          <w:szCs w:val="24"/>
          <w:lang w:val="en-GB"/>
        </w:rPr>
        <w:t>6300</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AA3F44">
        <w:rPr>
          <w:rFonts w:ascii="Cambria" w:hAnsi="Cambria" w:cs="Arial"/>
          <w:sz w:val="24"/>
          <w:szCs w:val="24"/>
          <w:lang w:val="en-GB"/>
        </w:rPr>
        <w:t>2</w:t>
      </w:r>
      <w:r w:rsidR="004E0675">
        <w:rPr>
          <w:rFonts w:ascii="Cambria" w:hAnsi="Cambria" w:cs="Arial"/>
          <w:sz w:val="24"/>
          <w:szCs w:val="24"/>
          <w:lang w:val="en-GB"/>
        </w:rPr>
        <w:t>1.25</w:t>
      </w:r>
      <w:r w:rsidRPr="00BF0E9D">
        <w:rPr>
          <w:rFonts w:ascii="Cambria" w:hAnsi="Cambria" w:cs="Arial"/>
          <w:sz w:val="24"/>
          <w:szCs w:val="24"/>
          <w:lang w:val="en-GB"/>
        </w:rPr>
        <w:t>%.</w:t>
      </w:r>
    </w:p>
    <w:p w:rsidR="00DF557C" w:rsidRDefault="004276A0" w:rsidP="00FE3882">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 is Rs.</w:t>
      </w:r>
      <w:r w:rsidR="00F83B12">
        <w:rPr>
          <w:rFonts w:ascii="Cambria" w:hAnsi="Cambria" w:cs="Arial"/>
          <w:sz w:val="24"/>
          <w:szCs w:val="24"/>
          <w:lang w:val="en-GB"/>
        </w:rPr>
        <w:t>2</w:t>
      </w:r>
      <w:r w:rsidR="004E0675">
        <w:rPr>
          <w:rFonts w:ascii="Cambria" w:hAnsi="Cambria" w:cs="Arial"/>
          <w:sz w:val="24"/>
          <w:szCs w:val="24"/>
          <w:lang w:val="en-GB"/>
        </w:rPr>
        <w:t>541</w:t>
      </w:r>
      <w:r w:rsidR="00F83B12">
        <w:rPr>
          <w:rFonts w:ascii="Cambria" w:hAnsi="Cambria" w:cs="Arial"/>
          <w:sz w:val="24"/>
          <w:szCs w:val="24"/>
          <w:lang w:val="en-GB"/>
        </w:rPr>
        <w:t>.</w:t>
      </w:r>
      <w:r w:rsidR="004E0675">
        <w:rPr>
          <w:rFonts w:ascii="Cambria" w:hAnsi="Cambria" w:cs="Arial"/>
          <w:sz w:val="24"/>
          <w:szCs w:val="24"/>
          <w:lang w:val="en-GB"/>
        </w:rPr>
        <w:t>29 Crs and for the FY 2020</w:t>
      </w:r>
      <w:r w:rsidRPr="00BF0E9D">
        <w:rPr>
          <w:rFonts w:ascii="Cambria" w:hAnsi="Cambria" w:cs="Arial"/>
          <w:sz w:val="24"/>
          <w:szCs w:val="24"/>
          <w:lang w:val="en-GB"/>
        </w:rPr>
        <w:t>-</w:t>
      </w:r>
      <w:r w:rsidR="00F83B12">
        <w:rPr>
          <w:rFonts w:ascii="Cambria" w:hAnsi="Cambria" w:cs="Arial"/>
          <w:sz w:val="24"/>
          <w:szCs w:val="24"/>
          <w:lang w:val="en-GB"/>
        </w:rPr>
        <w:t>2</w:t>
      </w:r>
      <w:r w:rsidR="004E0675">
        <w:rPr>
          <w:rFonts w:ascii="Cambria" w:hAnsi="Cambria" w:cs="Arial"/>
          <w:sz w:val="24"/>
          <w:szCs w:val="24"/>
          <w:lang w:val="en-GB"/>
        </w:rPr>
        <w:t>1</w:t>
      </w:r>
      <w:r w:rsidRPr="00BF0E9D">
        <w:rPr>
          <w:rFonts w:ascii="Cambria" w:hAnsi="Cambria" w:cs="Arial"/>
          <w:sz w:val="24"/>
          <w:szCs w:val="24"/>
          <w:lang w:val="en-GB"/>
        </w:rPr>
        <w:t xml:space="preserve"> power purchase cost has been estimated at Rs. </w:t>
      </w:r>
      <w:r w:rsidR="00104DC5">
        <w:rPr>
          <w:rFonts w:ascii="Cambria" w:hAnsi="Cambria" w:cs="Arial"/>
          <w:sz w:val="24"/>
          <w:szCs w:val="24"/>
          <w:lang w:val="en-GB"/>
        </w:rPr>
        <w:t>2</w:t>
      </w:r>
      <w:r w:rsidR="004E0675">
        <w:rPr>
          <w:rFonts w:ascii="Cambria" w:hAnsi="Cambria" w:cs="Arial"/>
          <w:sz w:val="24"/>
          <w:szCs w:val="24"/>
          <w:lang w:val="en-GB"/>
        </w:rPr>
        <w:t>62</w:t>
      </w:r>
      <w:r w:rsidR="00F83B12">
        <w:rPr>
          <w:rFonts w:ascii="Cambria" w:hAnsi="Cambria" w:cs="Arial"/>
          <w:sz w:val="24"/>
          <w:szCs w:val="24"/>
          <w:lang w:val="en-GB"/>
        </w:rPr>
        <w:t>9.5</w:t>
      </w:r>
      <w:r w:rsidR="004E0675">
        <w:rPr>
          <w:rFonts w:ascii="Cambria" w:hAnsi="Cambria" w:cs="Arial"/>
          <w:sz w:val="24"/>
          <w:szCs w:val="24"/>
          <w:lang w:val="en-GB"/>
        </w:rPr>
        <w:t>2</w:t>
      </w:r>
      <w:r w:rsidR="00402407">
        <w:rPr>
          <w:rFonts w:ascii="Cambria" w:hAnsi="Cambria" w:cs="Arial"/>
          <w:sz w:val="24"/>
          <w:szCs w:val="24"/>
          <w:lang w:val="en-GB"/>
        </w:rPr>
        <w:t xml:space="preserve"> </w:t>
      </w:r>
      <w:r w:rsidRPr="00BF0E9D">
        <w:rPr>
          <w:rFonts w:ascii="Cambria" w:hAnsi="Cambria" w:cs="Arial"/>
          <w:sz w:val="24"/>
          <w:szCs w:val="24"/>
          <w:lang w:val="en-GB"/>
        </w:rPr>
        <w:t>Crores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DA254E">
        <w:rPr>
          <w:rFonts w:ascii="Cambria" w:hAnsi="Cambria" w:cs="Arial"/>
          <w:sz w:val="24"/>
          <w:szCs w:val="24"/>
          <w:lang w:val="en-GB"/>
        </w:rPr>
        <w:t>30</w:t>
      </w:r>
      <w:r w:rsidR="004E0675">
        <w:rPr>
          <w:rFonts w:ascii="Cambria" w:hAnsi="Cambria" w:cs="Arial"/>
          <w:sz w:val="24"/>
          <w:szCs w:val="24"/>
          <w:lang w:val="en-GB"/>
        </w:rPr>
        <w:t>4</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4E0675">
        <w:rPr>
          <w:rFonts w:ascii="Cambria" w:hAnsi="Cambria" w:cs="Arial"/>
          <w:sz w:val="24"/>
          <w:szCs w:val="24"/>
          <w:lang w:val="en-GB"/>
        </w:rPr>
        <w:t>10</w:t>
      </w:r>
      <w:r w:rsidR="00F83B12">
        <w:rPr>
          <w:rFonts w:ascii="Cambria" w:hAnsi="Cambria" w:cs="Arial"/>
          <w:sz w:val="24"/>
          <w:szCs w:val="24"/>
          <w:lang w:val="en-GB"/>
        </w:rPr>
        <w:t>.</w:t>
      </w:r>
      <w:r w:rsidR="004E0675">
        <w:rPr>
          <w:rFonts w:ascii="Cambria" w:hAnsi="Cambria" w:cs="Arial"/>
          <w:sz w:val="24"/>
          <w:szCs w:val="24"/>
          <w:lang w:val="en-GB"/>
        </w:rPr>
        <w:t>00</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p>
    <w:p w:rsidR="00FE3882" w:rsidRDefault="00FE3882" w:rsidP="00FE3882">
      <w:pPr>
        <w:pStyle w:val="BodyText2"/>
        <w:spacing w:line="360" w:lineRule="auto"/>
        <w:jc w:val="both"/>
        <w:rPr>
          <w:rFonts w:ascii="Cambria" w:hAnsi="Cambria" w:cs="Arial"/>
          <w:sz w:val="24"/>
          <w:szCs w:val="24"/>
          <w:lang w:val="en-GB"/>
        </w:rPr>
      </w:pP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lastRenderedPageBreak/>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4276A0" w:rsidRPr="00BF0E9D">
        <w:rPr>
          <w:rFonts w:ascii="Cambria" w:hAnsi="Cambria" w:cs="Arial"/>
          <w:sz w:val="24"/>
          <w:szCs w:val="24"/>
          <w:lang w:val="en-GB"/>
        </w:rPr>
        <w:t xml:space="preserve">RGGVY and BGJY,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8129D4" w:rsidRPr="001D7D2F">
        <w:rPr>
          <w:rFonts w:ascii="Cambria" w:hAnsi="Cambria" w:cs="Arial"/>
          <w:sz w:val="24"/>
          <w:szCs w:val="24"/>
          <w:lang w:val="en-GB"/>
        </w:rPr>
        <w:t>1</w:t>
      </w:r>
      <w:r w:rsidR="004E0675">
        <w:rPr>
          <w:rFonts w:ascii="Cambria" w:hAnsi="Cambria" w:cs="Arial"/>
          <w:sz w:val="24"/>
          <w:szCs w:val="24"/>
          <w:lang w:val="en-GB"/>
        </w:rPr>
        <w:t>4</w:t>
      </w:r>
      <w:r w:rsidR="00331897">
        <w:rPr>
          <w:rFonts w:ascii="Cambria" w:hAnsi="Cambria" w:cs="Arial"/>
          <w:sz w:val="24"/>
          <w:szCs w:val="24"/>
          <w:lang w:val="en-GB"/>
        </w:rPr>
        <w:t>0</w:t>
      </w:r>
      <w:r w:rsidR="008129D4" w:rsidRPr="001D7D2F">
        <w:rPr>
          <w:rFonts w:ascii="Cambria" w:hAnsi="Cambria" w:cs="Arial"/>
          <w:sz w:val="24"/>
          <w:szCs w:val="24"/>
          <w:lang w:val="en-GB"/>
        </w:rPr>
        <w:t>0</w:t>
      </w:r>
      <w:r w:rsidRPr="001D7D2F">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w:t>
      </w:r>
      <w:r w:rsidR="004E0675">
        <w:rPr>
          <w:rFonts w:ascii="Cambria" w:hAnsi="Cambria" w:cs="Arial"/>
          <w:sz w:val="24"/>
          <w:szCs w:val="24"/>
          <w:lang w:val="en-GB"/>
        </w:rPr>
        <w:t>20</w:t>
      </w:r>
      <w:r w:rsidR="004276A0" w:rsidRPr="00BF0E9D">
        <w:rPr>
          <w:rFonts w:ascii="Cambria" w:hAnsi="Cambria" w:cs="Arial"/>
          <w:sz w:val="24"/>
          <w:szCs w:val="24"/>
          <w:lang w:val="en-GB"/>
        </w:rPr>
        <w:t>-</w:t>
      </w:r>
      <w:r w:rsidR="00331897">
        <w:rPr>
          <w:rFonts w:ascii="Cambria" w:hAnsi="Cambria" w:cs="Arial"/>
          <w:sz w:val="24"/>
          <w:szCs w:val="24"/>
          <w:lang w:val="en-GB"/>
        </w:rPr>
        <w:t>2</w:t>
      </w:r>
      <w:r w:rsidR="004E0675">
        <w:rPr>
          <w:rFonts w:ascii="Cambria" w:hAnsi="Cambria" w:cs="Arial"/>
          <w:sz w:val="24"/>
          <w:szCs w:val="24"/>
          <w:lang w:val="en-GB"/>
        </w:rPr>
        <w:t>1</w:t>
      </w:r>
      <w:r w:rsidR="00331897">
        <w:rPr>
          <w:rFonts w:ascii="Cambria" w:hAnsi="Cambria" w:cs="Arial"/>
          <w:sz w:val="24"/>
          <w:szCs w:val="24"/>
          <w:lang w:val="en-GB"/>
        </w:rPr>
        <w:t>0</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C34399">
        <w:rPr>
          <w:rFonts w:ascii="Cambria" w:hAnsi="Cambria" w:cs="Arial"/>
          <w:sz w:val="24"/>
          <w:szCs w:val="24"/>
          <w:lang w:val="en-GB"/>
        </w:rPr>
        <w:t>1</w:t>
      </w:r>
      <w:r w:rsidR="004E0675">
        <w:rPr>
          <w:rFonts w:ascii="Cambria" w:hAnsi="Cambria" w:cs="Arial"/>
          <w:sz w:val="24"/>
          <w:szCs w:val="24"/>
          <w:lang w:val="en-GB"/>
        </w:rPr>
        <w:t>157.344</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Pr>
          <w:rFonts w:ascii="Cambria" w:hAnsi="Cambria" w:cs="Arial"/>
          <w:sz w:val="24"/>
          <w:szCs w:val="24"/>
          <w:lang w:val="en-GB"/>
        </w:rPr>
        <w:t xml:space="preserve"> half year of FY-201</w:t>
      </w:r>
      <w:r w:rsidR="004E0675">
        <w:rPr>
          <w:rFonts w:ascii="Cambria" w:hAnsi="Cambria" w:cs="Arial"/>
          <w:sz w:val="24"/>
          <w:szCs w:val="24"/>
          <w:lang w:val="en-GB"/>
        </w:rPr>
        <w:t>9</w:t>
      </w:r>
      <w:r>
        <w:rPr>
          <w:rFonts w:ascii="Cambria" w:hAnsi="Cambria" w:cs="Arial"/>
          <w:sz w:val="24"/>
          <w:szCs w:val="24"/>
          <w:lang w:val="en-GB"/>
        </w:rPr>
        <w:t>-</w:t>
      </w:r>
      <w:r w:rsidR="004E0675">
        <w:rPr>
          <w:rFonts w:ascii="Cambria" w:hAnsi="Cambria" w:cs="Arial"/>
          <w:sz w:val="24"/>
          <w:szCs w:val="24"/>
          <w:lang w:val="en-GB"/>
        </w:rPr>
        <w:t>20</w:t>
      </w:r>
      <w:r w:rsidR="00331897">
        <w:rPr>
          <w:rFonts w:ascii="Cambria" w:hAnsi="Cambria" w:cs="Arial"/>
          <w:sz w:val="24"/>
          <w:szCs w:val="24"/>
          <w:lang w:val="en-GB"/>
        </w:rPr>
        <w:t>.</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25912881"/>
      <w:r w:rsidRPr="00BF0E9D">
        <w:rPr>
          <w:rFonts w:ascii="Cambria" w:hAnsi="Cambria"/>
          <w:sz w:val="24"/>
          <w:szCs w:val="24"/>
        </w:rPr>
        <w:t>Employees Expenses</w:t>
      </w:r>
      <w:bookmarkEnd w:id="6"/>
    </w:p>
    <w:p w:rsidR="008E6C99"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around 5500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p>
    <w:p w:rsidR="004209C8" w:rsidRPr="00345763" w:rsidRDefault="008E6C99" w:rsidP="007C0B93">
      <w:pPr>
        <w:pStyle w:val="Footer"/>
        <w:tabs>
          <w:tab w:val="clear" w:pos="4320"/>
          <w:tab w:val="clear" w:pos="8640"/>
        </w:tabs>
        <w:spacing w:line="360" w:lineRule="auto"/>
        <w:jc w:val="both"/>
        <w:rPr>
          <w:rFonts w:ascii="Cambria" w:hAnsi="Cambria"/>
        </w:rPr>
      </w:pPr>
      <w:r>
        <w:rPr>
          <w:rFonts w:ascii="Cambria" w:hAnsi="Cambria" w:cs="Arial"/>
        </w:rPr>
        <w:t>Now with the reduced manpower strength most of the major activities like billing, collection, grid maint</w:t>
      </w:r>
      <w:r w:rsidR="004209C8">
        <w:rPr>
          <w:rFonts w:ascii="Cambria" w:hAnsi="Cambria" w:cs="Arial"/>
        </w:rPr>
        <w:t>en</w:t>
      </w:r>
      <w:r>
        <w:rPr>
          <w:rFonts w:ascii="Cambria" w:hAnsi="Cambria" w:cs="Arial"/>
        </w:rPr>
        <w:t>ance, vigilance, watch &amp; ward etc has been outsourced.</w:t>
      </w:r>
      <w:r w:rsidR="004209C8">
        <w:rPr>
          <w:rFonts w:ascii="Cambria" w:hAnsi="Cambria" w:cs="Arial"/>
        </w:rPr>
        <w:t xml:space="preserve"> Almost after 20 years of privatization if perusal of employee strength would be made commensurate with increase of consumer strength and network asset then reality of employee per consumer will definitely invite brain storming session. </w:t>
      </w:r>
      <w:r w:rsidR="00314A1D">
        <w:rPr>
          <w:rFonts w:ascii="Cambria" w:hAnsi="Cambria" w:cs="Arial"/>
        </w:rPr>
        <w:t xml:space="preserve">Since 2011, </w:t>
      </w:r>
      <w:r w:rsidR="00314A1D" w:rsidRPr="0051433D">
        <w:t>there was no recruitment for the utilities in spite of large nos of manpower have been separated from the system due to retirement/ death/ separation</w:t>
      </w:r>
      <w:r w:rsidR="00314A1D">
        <w:rPr>
          <w:rFonts w:ascii="Cambria" w:hAnsi="Cambria" w:cs="Arial"/>
        </w:rPr>
        <w:t xml:space="preserve">. </w:t>
      </w:r>
    </w:p>
    <w:p w:rsidR="004209C8" w:rsidRPr="00345763" w:rsidRDefault="004209C8" w:rsidP="004209C8">
      <w:pPr>
        <w:rPr>
          <w:rFonts w:ascii="Cambria" w:hAnsi="Cambria"/>
        </w:rPr>
      </w:pP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lastRenderedPageBreak/>
        <w:t xml:space="preserve">Activities of the Discoms are increasing day by day due to implementation of new schemes by the Govt. </w:t>
      </w: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t>The statistics shows there is continuous reduction of manpower in Utilities where as the assets like consumers, network, DTR, Power Transformer, Sq KM of lines etc are manifold day by day in comparison to 1999 as bench mark.</w:t>
      </w: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t>No of employee per thousand consumers are in decreasing trend.</w:t>
      </w: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t xml:space="preserve"> In 1999, the average employee per thousand consumer was 16 where as in 2017 it is 1.8 of the three Utilities which shows the shortfall of manpower</w:t>
      </w: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t xml:space="preserve">Further taking into account even the outsource manpower, the average employee per thousand consumer of three Utilities is 2.6 only.  </w:t>
      </w: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t xml:space="preserve">With the depleted manpower the utilities are facing tremendous pressure in meeting the demand of the consumers. </w:t>
      </w:r>
    </w:p>
    <w:p w:rsidR="004209C8" w:rsidRPr="00345763" w:rsidRDefault="004209C8" w:rsidP="001131F9">
      <w:pPr>
        <w:numPr>
          <w:ilvl w:val="0"/>
          <w:numId w:val="29"/>
        </w:numPr>
        <w:spacing w:after="200" w:line="276" w:lineRule="auto"/>
        <w:rPr>
          <w:rFonts w:ascii="Cambria" w:hAnsi="Cambria"/>
        </w:rPr>
      </w:pPr>
      <w:r w:rsidRPr="00345763">
        <w:rPr>
          <w:rFonts w:ascii="Cambria" w:hAnsi="Cambria"/>
        </w:rPr>
        <w:t>Non Recruitment will also cause gaps in the operational cadre</w:t>
      </w:r>
    </w:p>
    <w:p w:rsidR="008E5EB2" w:rsidRPr="00BF0E9D" w:rsidRDefault="008E5EB2" w:rsidP="008E5EB2">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draws the attention of the Hon’ble Commission that </w:t>
      </w:r>
      <w:r w:rsidR="003E61B8">
        <w:rPr>
          <w:rFonts w:ascii="Cambria" w:hAnsi="Cambria" w:cs="Arial"/>
        </w:rPr>
        <w:t xml:space="preserve">earlier before revocation of license </w:t>
      </w:r>
      <w:r w:rsidR="00663A8F">
        <w:rPr>
          <w:rFonts w:ascii="Cambria" w:hAnsi="Cambria" w:cs="Arial"/>
        </w:rPr>
        <w:t xml:space="preserve">on account of </w:t>
      </w:r>
      <w:r w:rsidR="003E61B8">
        <w:rPr>
          <w:rFonts w:ascii="Cambria" w:hAnsi="Cambria" w:cs="Arial"/>
        </w:rPr>
        <w:t xml:space="preserve">non </w:t>
      </w:r>
      <w:r w:rsidRPr="00BF0E9D">
        <w:rPr>
          <w:rFonts w:ascii="Cambria" w:hAnsi="Cambria" w:cs="Arial"/>
        </w:rPr>
        <w:t>relaxation</w:t>
      </w:r>
      <w:r w:rsidR="003E61B8">
        <w:rPr>
          <w:rFonts w:ascii="Cambria" w:hAnsi="Cambria" w:cs="Arial"/>
        </w:rPr>
        <w:t xml:space="preserve"> of escrow</w:t>
      </w:r>
      <w:r w:rsidR="00663A8F">
        <w:rPr>
          <w:rFonts w:ascii="Cambria" w:hAnsi="Cambria" w:cs="Arial"/>
        </w:rPr>
        <w:t>,</w:t>
      </w:r>
      <w:r w:rsidR="003E61B8">
        <w:rPr>
          <w:rFonts w:ascii="Cambria" w:hAnsi="Cambria" w:cs="Arial"/>
        </w:rPr>
        <w:t xml:space="preserve"> </w:t>
      </w:r>
      <w:r w:rsidRPr="00BF0E9D">
        <w:rPr>
          <w:rFonts w:ascii="Cambria" w:hAnsi="Cambria" w:cs="Arial"/>
        </w:rPr>
        <w:t>Wesco ha</w:t>
      </w:r>
      <w:r w:rsidR="00AE0B3F">
        <w:rPr>
          <w:rFonts w:ascii="Cambria" w:hAnsi="Cambria" w:cs="Arial"/>
        </w:rPr>
        <w:t xml:space="preserve">d made </w:t>
      </w:r>
      <w:r w:rsidRPr="00BF0E9D">
        <w:rPr>
          <w:rFonts w:ascii="Cambria" w:hAnsi="Cambria" w:cs="Arial"/>
        </w:rPr>
        <w:t xml:space="preserve">short term </w:t>
      </w:r>
      <w:r w:rsidR="00AE0B3F">
        <w:rPr>
          <w:rFonts w:ascii="Cambria" w:hAnsi="Cambria" w:cs="Arial"/>
        </w:rPr>
        <w:t xml:space="preserve">loan </w:t>
      </w:r>
      <w:r w:rsidR="00663A8F">
        <w:rPr>
          <w:rFonts w:ascii="Cambria" w:hAnsi="Cambria" w:cs="Arial"/>
        </w:rPr>
        <w:t>with h</w:t>
      </w:r>
      <w:r w:rsidRPr="00BF0E9D">
        <w:rPr>
          <w:rFonts w:ascii="Cambria" w:hAnsi="Cambria" w:cs="Arial"/>
        </w:rPr>
        <w:t xml:space="preserve">igh cost borrowings to pay salaries, by way of pledging the security deposits that are available with </w:t>
      </w:r>
      <w:r w:rsidR="00306DE6" w:rsidRPr="00BF0E9D">
        <w:rPr>
          <w:rFonts w:ascii="Cambria" w:hAnsi="Cambria" w:cs="Arial"/>
        </w:rPr>
        <w:t>it</w:t>
      </w:r>
      <w:r w:rsidRPr="00BF0E9D">
        <w:rPr>
          <w:rFonts w:ascii="Cambria" w:hAnsi="Cambria" w:cs="Arial"/>
        </w:rPr>
        <w:t xml:space="preserve">. </w:t>
      </w:r>
      <w:r>
        <w:rPr>
          <w:rFonts w:ascii="Cambria" w:hAnsi="Cambria" w:cs="Arial"/>
        </w:rPr>
        <w:t xml:space="preserve">Wesco has </w:t>
      </w:r>
      <w:r w:rsidR="00AE0B3F">
        <w:rPr>
          <w:rFonts w:ascii="Cambria" w:hAnsi="Cambria" w:cs="Arial"/>
        </w:rPr>
        <w:t>pledged Rs.</w:t>
      </w:r>
      <w:r w:rsidR="007C0B93">
        <w:rPr>
          <w:rFonts w:ascii="Cambria" w:hAnsi="Cambria" w:cs="Arial"/>
        </w:rPr>
        <w:t>162.30</w:t>
      </w:r>
      <w:r w:rsidR="00AE0B3F">
        <w:rPr>
          <w:rFonts w:ascii="Cambria" w:hAnsi="Cambria" w:cs="Arial"/>
        </w:rPr>
        <w:t xml:space="preserve"> crs to </w:t>
      </w:r>
      <w:r>
        <w:rPr>
          <w:rFonts w:ascii="Cambria" w:hAnsi="Cambria" w:cs="Arial"/>
        </w:rPr>
        <w:t xml:space="preserve">availed short term loans and the financial implications arising out of the same along with interest costs </w:t>
      </w:r>
      <w:r w:rsidR="00AE0B3F">
        <w:rPr>
          <w:rFonts w:ascii="Cambria" w:hAnsi="Cambria" w:cs="Arial"/>
        </w:rPr>
        <w:t>has been projected in its application.</w:t>
      </w:r>
      <w:r>
        <w:rPr>
          <w:rFonts w:ascii="Cambria" w:hAnsi="Cambria" w:cs="Arial"/>
        </w:rPr>
        <w:t xml:space="preserve"> </w:t>
      </w:r>
      <w:r w:rsidR="00942922">
        <w:rPr>
          <w:rFonts w:ascii="Cambria" w:hAnsi="Cambria" w:cs="Arial"/>
        </w:rPr>
        <w:t>The outstanding of loan on availed for salary as on 30</w:t>
      </w:r>
      <w:r w:rsidR="00942922" w:rsidRPr="00942922">
        <w:rPr>
          <w:rFonts w:ascii="Cambria" w:hAnsi="Cambria" w:cs="Arial"/>
          <w:vertAlign w:val="superscript"/>
        </w:rPr>
        <w:t>th</w:t>
      </w:r>
      <w:r w:rsidR="00942922">
        <w:rPr>
          <w:rFonts w:ascii="Cambria" w:hAnsi="Cambria" w:cs="Arial"/>
        </w:rPr>
        <w:t xml:space="preserve"> Sep-1</w:t>
      </w:r>
      <w:r w:rsidR="007C0B93">
        <w:rPr>
          <w:rFonts w:ascii="Cambria" w:hAnsi="Cambria" w:cs="Arial"/>
        </w:rPr>
        <w:t>9</w:t>
      </w:r>
      <w:r w:rsidR="00942922">
        <w:rPr>
          <w:rFonts w:ascii="Cambria" w:hAnsi="Cambria" w:cs="Arial"/>
        </w:rPr>
        <w:t xml:space="preserve"> is Rs.1</w:t>
      </w:r>
      <w:r w:rsidR="00E308F2">
        <w:rPr>
          <w:rFonts w:ascii="Cambria" w:hAnsi="Cambria" w:cs="Arial"/>
        </w:rPr>
        <w:t>42.79</w:t>
      </w:r>
      <w:r w:rsidR="00942922">
        <w:rPr>
          <w:rFonts w:ascii="Cambria" w:hAnsi="Cambria" w:cs="Arial"/>
        </w:rPr>
        <w:t xml:space="preserve"> crs.</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Hon’ble Commission approved Rs. </w:t>
      </w:r>
      <w:r w:rsidR="007C0B93">
        <w:rPr>
          <w:rFonts w:ascii="Cambria" w:hAnsi="Cambria" w:cs="Arial"/>
          <w:sz w:val="24"/>
          <w:szCs w:val="24"/>
          <w:lang w:val="en-GB"/>
        </w:rPr>
        <w:t>358.80</w:t>
      </w:r>
      <w:r w:rsidR="001D7D2F">
        <w:rPr>
          <w:rFonts w:ascii="Cambria" w:hAnsi="Cambria" w:cs="Arial"/>
          <w:sz w:val="24"/>
          <w:szCs w:val="24"/>
          <w:lang w:val="en-GB"/>
        </w:rPr>
        <w:t xml:space="preserve"> </w:t>
      </w:r>
      <w:r w:rsidRPr="00BF0E9D">
        <w:rPr>
          <w:rFonts w:ascii="Cambria" w:hAnsi="Cambria" w:cs="Arial"/>
          <w:sz w:val="24"/>
          <w:szCs w:val="24"/>
          <w:lang w:val="en-GB"/>
        </w:rPr>
        <w:t>crores for the year 201</w:t>
      </w:r>
      <w:r w:rsidR="007C0B93">
        <w:rPr>
          <w:rFonts w:ascii="Cambria" w:hAnsi="Cambria" w:cs="Arial"/>
          <w:sz w:val="24"/>
          <w:szCs w:val="24"/>
          <w:lang w:val="en-GB"/>
        </w:rPr>
        <w:t>9</w:t>
      </w:r>
      <w:r w:rsidRPr="00BF0E9D">
        <w:rPr>
          <w:rFonts w:ascii="Cambria" w:hAnsi="Cambria" w:cs="Arial"/>
          <w:sz w:val="24"/>
          <w:szCs w:val="24"/>
          <w:lang w:val="en-GB"/>
        </w:rPr>
        <w:t>-</w:t>
      </w:r>
      <w:r w:rsidR="007C0B93">
        <w:rPr>
          <w:rFonts w:ascii="Cambria" w:hAnsi="Cambria" w:cs="Arial"/>
          <w:sz w:val="24"/>
          <w:szCs w:val="24"/>
          <w:lang w:val="en-GB"/>
        </w:rPr>
        <w:t>20, which includes 40% of 7</w:t>
      </w:r>
      <w:r w:rsidR="007C0B93" w:rsidRPr="007C0B93">
        <w:rPr>
          <w:rFonts w:ascii="Cambria" w:hAnsi="Cambria" w:cs="Arial"/>
          <w:sz w:val="24"/>
          <w:szCs w:val="24"/>
          <w:vertAlign w:val="superscript"/>
          <w:lang w:val="en-GB"/>
        </w:rPr>
        <w:t>th</w:t>
      </w:r>
      <w:r w:rsidR="007C0B93">
        <w:rPr>
          <w:rFonts w:ascii="Cambria" w:hAnsi="Cambria" w:cs="Arial"/>
          <w:sz w:val="24"/>
          <w:szCs w:val="24"/>
          <w:lang w:val="en-GB"/>
        </w:rPr>
        <w:t xml:space="preserve"> pay arrear to the regular employees amounting to Rs.30.66 crs and Rs.34.62 crs towards outsourcing and contractual obligations</w:t>
      </w:r>
      <w:r w:rsidRPr="00BF0E9D">
        <w:rPr>
          <w:rFonts w:ascii="Cambria" w:hAnsi="Cambria" w:cs="Arial"/>
          <w:sz w:val="24"/>
          <w:szCs w:val="24"/>
          <w:lang w:val="en-GB"/>
        </w:rPr>
        <w:t xml:space="preserve">. </w:t>
      </w:r>
      <w:r w:rsidR="00AD377C">
        <w:rPr>
          <w:rFonts w:ascii="Cambria" w:hAnsi="Cambria" w:cs="Arial"/>
          <w:sz w:val="24"/>
          <w:szCs w:val="24"/>
          <w:lang w:val="en-GB"/>
        </w:rPr>
        <w:t>However, 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Pr="00BF0E9D">
        <w:rPr>
          <w:rFonts w:ascii="Cambria" w:hAnsi="Cambria" w:cs="Arial"/>
          <w:sz w:val="24"/>
          <w:szCs w:val="24"/>
          <w:lang w:val="en-GB"/>
        </w:rPr>
        <w:t xml:space="preserve"> six months of FY 201</w:t>
      </w:r>
      <w:r w:rsidR="007C0B93">
        <w:rPr>
          <w:rFonts w:ascii="Cambria" w:hAnsi="Cambria" w:cs="Arial"/>
          <w:sz w:val="24"/>
          <w:szCs w:val="24"/>
          <w:lang w:val="en-GB"/>
        </w:rPr>
        <w:t>9</w:t>
      </w:r>
      <w:r w:rsidRPr="00BF0E9D">
        <w:rPr>
          <w:rFonts w:ascii="Cambria" w:hAnsi="Cambria" w:cs="Arial"/>
          <w:sz w:val="24"/>
          <w:szCs w:val="24"/>
          <w:lang w:val="en-GB"/>
        </w:rPr>
        <w:t>-</w:t>
      </w:r>
      <w:r w:rsidR="007C0B93">
        <w:rPr>
          <w:rFonts w:ascii="Cambria" w:hAnsi="Cambria" w:cs="Arial"/>
          <w:sz w:val="24"/>
          <w:szCs w:val="24"/>
          <w:lang w:val="en-GB"/>
        </w:rPr>
        <w:t>20</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w:t>
      </w:r>
      <w:r w:rsidR="00E308F2">
        <w:rPr>
          <w:rFonts w:ascii="Cambria" w:hAnsi="Cambria" w:cs="Arial"/>
          <w:sz w:val="24"/>
          <w:szCs w:val="24"/>
          <w:lang w:val="en-GB"/>
        </w:rPr>
        <w:t xml:space="preserve">actual amount over </w:t>
      </w:r>
      <w:r w:rsidR="009513BA">
        <w:rPr>
          <w:rFonts w:ascii="Cambria" w:hAnsi="Cambria" w:cs="Arial"/>
          <w:sz w:val="24"/>
          <w:szCs w:val="24"/>
          <w:lang w:val="en-GB"/>
        </w:rPr>
        <w:t xml:space="preserve">approved </w:t>
      </w:r>
      <w:r w:rsidR="001D7D2F">
        <w:rPr>
          <w:rFonts w:ascii="Cambria" w:hAnsi="Cambria" w:cs="Arial"/>
          <w:sz w:val="24"/>
          <w:szCs w:val="24"/>
          <w:lang w:val="en-GB"/>
        </w:rPr>
        <w:t xml:space="preserve">would be </w:t>
      </w:r>
      <w:r w:rsidRPr="00BF0E9D">
        <w:rPr>
          <w:rFonts w:ascii="Cambria" w:hAnsi="Cambria" w:cs="Arial"/>
          <w:sz w:val="24"/>
          <w:szCs w:val="24"/>
          <w:lang w:val="en-GB"/>
        </w:rPr>
        <w:t>of Rs.</w:t>
      </w:r>
      <w:r w:rsidR="004C6372">
        <w:rPr>
          <w:rFonts w:ascii="Cambria" w:hAnsi="Cambria" w:cs="Arial"/>
          <w:sz w:val="24"/>
          <w:szCs w:val="24"/>
          <w:lang w:val="en-GB"/>
        </w:rPr>
        <w:t>426.42</w:t>
      </w:r>
      <w:r w:rsidRPr="00BF0E9D">
        <w:rPr>
          <w:rFonts w:ascii="Cambria" w:hAnsi="Cambria" w:cs="Arial"/>
          <w:sz w:val="24"/>
          <w:szCs w:val="24"/>
          <w:lang w:val="en-GB"/>
        </w:rPr>
        <w:t xml:space="preserve"> 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 xml:space="preserve">current year.  </w:t>
      </w:r>
    </w:p>
    <w:p w:rsidR="00402407"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recruited and retired during the current year and the ensuing year are</w:t>
      </w:r>
      <w:r w:rsidRPr="00BF0E9D">
        <w:rPr>
          <w:rFonts w:ascii="Cambria" w:hAnsi="Cambria" w:cs="Arial"/>
          <w:sz w:val="24"/>
          <w:szCs w:val="24"/>
          <w:lang w:val="en-GB"/>
        </w:rPr>
        <w:t xml:space="preserve"> submitted in the following table.</w:t>
      </w:r>
    </w:p>
    <w:p w:rsidR="00FE3882" w:rsidRDefault="00FE3882" w:rsidP="004276A0">
      <w:pPr>
        <w:pStyle w:val="BodyText2"/>
        <w:spacing w:line="360" w:lineRule="auto"/>
        <w:jc w:val="both"/>
        <w:rPr>
          <w:rFonts w:ascii="Cambria" w:hAnsi="Cambria" w:cs="Arial"/>
          <w:sz w:val="24"/>
          <w:szCs w:val="24"/>
          <w:lang w:val="en-GB"/>
        </w:rPr>
      </w:pPr>
    </w:p>
    <w:p w:rsidR="00FE3882" w:rsidRDefault="00FE3882" w:rsidP="004276A0">
      <w:pPr>
        <w:pStyle w:val="BodyText2"/>
        <w:spacing w:line="360" w:lineRule="auto"/>
        <w:jc w:val="both"/>
        <w:rPr>
          <w:rFonts w:ascii="Cambria" w:hAnsi="Cambria" w:cs="Arial"/>
          <w:sz w:val="24"/>
          <w:szCs w:val="24"/>
          <w:lang w:val="en-GB"/>
        </w:rPr>
      </w:pPr>
    </w:p>
    <w:p w:rsidR="00FE3882" w:rsidRPr="00BF0E9D" w:rsidRDefault="00FE3882" w:rsidP="004276A0">
      <w:pPr>
        <w:pStyle w:val="BodyText2"/>
        <w:spacing w:line="360" w:lineRule="auto"/>
        <w:jc w:val="both"/>
        <w:rPr>
          <w:rFonts w:ascii="Cambria" w:hAnsi="Cambria" w:cs="Arial"/>
          <w:sz w:val="24"/>
          <w:szCs w:val="24"/>
          <w:lang w:val="en-GB"/>
        </w:rPr>
      </w:pP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BF0E9D"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BF0E9D" w:rsidRDefault="00E308F2" w:rsidP="000F3C65">
            <w:pPr>
              <w:pStyle w:val="NoSpacing"/>
              <w:jc w:val="center"/>
            </w:pPr>
            <w:r>
              <w:lastRenderedPageBreak/>
              <w:t>WESCO Utility</w:t>
            </w:r>
            <w:r w:rsidR="004276A0" w:rsidRPr="00BF0E9D">
              <w:t>.</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Total</w:t>
            </w:r>
          </w:p>
        </w:tc>
      </w:tr>
      <w:tr w:rsidR="004276A0" w:rsidRPr="00BF0E9D"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p>
        </w:tc>
      </w:tr>
      <w:tr w:rsidR="009513BA"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9513BA" w:rsidRPr="00BF0E9D" w:rsidRDefault="009513BA" w:rsidP="004C6372">
            <w:pPr>
              <w:pStyle w:val="NoSpacing"/>
            </w:pPr>
            <w:r w:rsidRPr="00BF0E9D">
              <w:t>As on 01-04-1</w:t>
            </w:r>
            <w:r w:rsidR="004C6372">
              <w:t>9</w:t>
            </w:r>
          </w:p>
        </w:tc>
        <w:tc>
          <w:tcPr>
            <w:tcW w:w="1057" w:type="dxa"/>
            <w:tcBorders>
              <w:top w:val="nil"/>
              <w:left w:val="nil"/>
              <w:bottom w:val="single" w:sz="4" w:space="0" w:color="auto"/>
              <w:right w:val="single" w:sz="4" w:space="0" w:color="auto"/>
            </w:tcBorders>
            <w:shd w:val="clear" w:color="auto" w:fill="auto"/>
            <w:noWrap/>
            <w:vAlign w:val="bottom"/>
          </w:tcPr>
          <w:p w:rsidR="009513BA" w:rsidRDefault="00E308F2" w:rsidP="004C6372">
            <w:pPr>
              <w:jc w:val="right"/>
              <w:rPr>
                <w:rFonts w:ascii="Arial" w:hAnsi="Arial" w:cs="Arial"/>
                <w:sz w:val="20"/>
                <w:szCs w:val="20"/>
              </w:rPr>
            </w:pPr>
            <w:r>
              <w:rPr>
                <w:rFonts w:ascii="Arial" w:hAnsi="Arial" w:cs="Arial"/>
                <w:sz w:val="20"/>
                <w:szCs w:val="20"/>
              </w:rPr>
              <w:t>4</w:t>
            </w:r>
            <w:r w:rsidR="004C6372">
              <w:rPr>
                <w:rFonts w:ascii="Arial" w:hAnsi="Arial" w:cs="Arial"/>
                <w:sz w:val="20"/>
                <w:szCs w:val="20"/>
              </w:rPr>
              <w:t>10</w:t>
            </w:r>
          </w:p>
        </w:tc>
        <w:tc>
          <w:tcPr>
            <w:tcW w:w="1526" w:type="dxa"/>
            <w:tcBorders>
              <w:top w:val="nil"/>
              <w:left w:val="nil"/>
              <w:bottom w:val="single" w:sz="4" w:space="0" w:color="auto"/>
              <w:right w:val="single" w:sz="4" w:space="0" w:color="auto"/>
            </w:tcBorders>
            <w:shd w:val="clear" w:color="auto" w:fill="auto"/>
            <w:noWrap/>
            <w:vAlign w:val="bottom"/>
          </w:tcPr>
          <w:p w:rsidR="009513BA" w:rsidRDefault="004C6372">
            <w:pPr>
              <w:jc w:val="right"/>
              <w:rPr>
                <w:rFonts w:ascii="Arial" w:hAnsi="Arial" w:cs="Arial"/>
                <w:sz w:val="20"/>
                <w:szCs w:val="20"/>
              </w:rPr>
            </w:pPr>
            <w:r>
              <w:rPr>
                <w:rFonts w:ascii="Arial" w:hAnsi="Arial" w:cs="Arial"/>
                <w:sz w:val="20"/>
                <w:szCs w:val="20"/>
              </w:rPr>
              <w:t>77</w:t>
            </w:r>
          </w:p>
        </w:tc>
        <w:tc>
          <w:tcPr>
            <w:tcW w:w="1134" w:type="dxa"/>
            <w:tcBorders>
              <w:top w:val="nil"/>
              <w:left w:val="nil"/>
              <w:bottom w:val="single" w:sz="4" w:space="0" w:color="auto"/>
              <w:right w:val="single" w:sz="4" w:space="0" w:color="auto"/>
            </w:tcBorders>
            <w:shd w:val="clear" w:color="auto" w:fill="auto"/>
            <w:noWrap/>
            <w:vAlign w:val="bottom"/>
          </w:tcPr>
          <w:p w:rsidR="009513BA" w:rsidRDefault="004C6372" w:rsidP="00942922">
            <w:pPr>
              <w:jc w:val="right"/>
              <w:rPr>
                <w:rFonts w:ascii="Arial" w:hAnsi="Arial" w:cs="Arial"/>
                <w:sz w:val="20"/>
                <w:szCs w:val="20"/>
              </w:rPr>
            </w:pPr>
            <w:r>
              <w:rPr>
                <w:rFonts w:ascii="Arial" w:hAnsi="Arial" w:cs="Arial"/>
                <w:sz w:val="20"/>
                <w:szCs w:val="20"/>
              </w:rPr>
              <w:t>1825</w:t>
            </w:r>
          </w:p>
        </w:tc>
        <w:tc>
          <w:tcPr>
            <w:tcW w:w="1559" w:type="dxa"/>
            <w:tcBorders>
              <w:top w:val="nil"/>
              <w:left w:val="nil"/>
              <w:bottom w:val="single" w:sz="4" w:space="0" w:color="auto"/>
              <w:right w:val="single" w:sz="4" w:space="0" w:color="auto"/>
            </w:tcBorders>
            <w:shd w:val="clear" w:color="auto" w:fill="auto"/>
            <w:noWrap/>
            <w:vAlign w:val="bottom"/>
          </w:tcPr>
          <w:p w:rsidR="009513BA" w:rsidRDefault="009F29DA" w:rsidP="004C6372">
            <w:pPr>
              <w:jc w:val="right"/>
              <w:rPr>
                <w:rFonts w:ascii="Arial" w:hAnsi="Arial" w:cs="Arial"/>
                <w:sz w:val="20"/>
                <w:szCs w:val="20"/>
              </w:rPr>
            </w:pPr>
            <w:r>
              <w:rPr>
                <w:rFonts w:ascii="Arial" w:hAnsi="Arial" w:cs="Arial"/>
                <w:sz w:val="20"/>
                <w:szCs w:val="20"/>
              </w:rPr>
              <w:t>4</w:t>
            </w:r>
            <w:r w:rsidR="004C6372">
              <w:rPr>
                <w:rFonts w:ascii="Arial" w:hAnsi="Arial" w:cs="Arial"/>
                <w:sz w:val="20"/>
                <w:szCs w:val="20"/>
              </w:rPr>
              <w:t>59</w:t>
            </w:r>
          </w:p>
        </w:tc>
        <w:tc>
          <w:tcPr>
            <w:tcW w:w="993" w:type="dxa"/>
            <w:tcBorders>
              <w:top w:val="nil"/>
              <w:left w:val="nil"/>
              <w:bottom w:val="single" w:sz="4" w:space="0" w:color="auto"/>
              <w:right w:val="single" w:sz="4" w:space="0" w:color="auto"/>
            </w:tcBorders>
            <w:shd w:val="clear" w:color="auto" w:fill="auto"/>
            <w:noWrap/>
            <w:vAlign w:val="bottom"/>
          </w:tcPr>
          <w:p w:rsidR="009513BA" w:rsidRDefault="009F29DA" w:rsidP="004C6372">
            <w:pPr>
              <w:jc w:val="right"/>
              <w:rPr>
                <w:rFonts w:ascii="Arial" w:hAnsi="Arial" w:cs="Arial"/>
                <w:sz w:val="20"/>
                <w:szCs w:val="20"/>
              </w:rPr>
            </w:pPr>
            <w:r>
              <w:rPr>
                <w:rFonts w:ascii="Arial" w:hAnsi="Arial" w:cs="Arial"/>
                <w:sz w:val="20"/>
                <w:szCs w:val="20"/>
              </w:rPr>
              <w:t>27</w:t>
            </w:r>
            <w:r w:rsidR="004C6372">
              <w:rPr>
                <w:rFonts w:ascii="Arial" w:hAnsi="Arial" w:cs="Arial"/>
                <w:sz w:val="20"/>
                <w:szCs w:val="20"/>
              </w:rPr>
              <w:t>71</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4C6372">
            <w:pPr>
              <w:pStyle w:val="NoSpacing"/>
            </w:pPr>
            <w:r w:rsidRPr="00BF0E9D">
              <w:t>Recruitment during 1</w:t>
            </w:r>
            <w:r w:rsidR="004C6372">
              <w:t>9</w:t>
            </w:r>
            <w:r w:rsidRPr="00BF0E9D">
              <w:t>-</w:t>
            </w:r>
            <w:r w:rsidR="004C6372">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4C6372" w:rsidP="004C637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4C6372" w:rsidP="00942922">
            <w:pPr>
              <w:jc w:val="right"/>
              <w:rPr>
                <w:rFonts w:ascii="Arial" w:hAnsi="Arial" w:cs="Arial"/>
                <w:sz w:val="20"/>
                <w:szCs w:val="20"/>
              </w:rPr>
            </w:pPr>
            <w:r>
              <w:rPr>
                <w:rFonts w:ascii="Arial" w:hAnsi="Arial" w:cs="Arial"/>
                <w:sz w:val="20"/>
                <w:szCs w:val="20"/>
              </w:rPr>
              <w:t>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4C6372">
            <w:pPr>
              <w:pStyle w:val="NoSpacing"/>
            </w:pPr>
            <w:r w:rsidRPr="00BF0E9D">
              <w:t>Retirement during 1</w:t>
            </w:r>
            <w:r w:rsidR="004C6372">
              <w:t>9</w:t>
            </w:r>
            <w:r w:rsidRPr="00BF0E9D">
              <w:t>-</w:t>
            </w:r>
            <w:r w:rsidR="004C6372">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E308F2" w:rsidP="00942922">
            <w:pPr>
              <w:jc w:val="right"/>
              <w:rPr>
                <w:rFonts w:ascii="Arial" w:hAnsi="Arial" w:cs="Arial"/>
                <w:sz w:val="20"/>
                <w:szCs w:val="20"/>
              </w:rPr>
            </w:pPr>
            <w:r>
              <w:rPr>
                <w:rFonts w:ascii="Arial" w:hAnsi="Arial" w:cs="Arial"/>
                <w:sz w:val="20"/>
                <w:szCs w:val="20"/>
              </w:rPr>
              <w:t>8</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4C6372" w:rsidP="004C6372">
            <w:pPr>
              <w:jc w:val="right"/>
              <w:rPr>
                <w:rFonts w:ascii="Arial" w:hAnsi="Arial" w:cs="Arial"/>
                <w:sz w:val="20"/>
                <w:szCs w:val="20"/>
              </w:rPr>
            </w:pPr>
            <w:r>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179</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25</w:t>
            </w:r>
          </w:p>
        </w:tc>
        <w:tc>
          <w:tcPr>
            <w:tcW w:w="993" w:type="dxa"/>
            <w:tcBorders>
              <w:top w:val="nil"/>
              <w:left w:val="nil"/>
              <w:bottom w:val="single" w:sz="4" w:space="0" w:color="auto"/>
              <w:right w:val="single" w:sz="4" w:space="0" w:color="auto"/>
            </w:tcBorders>
            <w:shd w:val="clear" w:color="auto" w:fill="auto"/>
            <w:noWrap/>
            <w:vAlign w:val="bottom"/>
          </w:tcPr>
          <w:p w:rsidR="007C2396" w:rsidRDefault="00AD110F" w:rsidP="004C6372">
            <w:pPr>
              <w:jc w:val="right"/>
              <w:rPr>
                <w:rFonts w:ascii="Arial" w:hAnsi="Arial" w:cs="Arial"/>
                <w:sz w:val="20"/>
                <w:szCs w:val="20"/>
              </w:rPr>
            </w:pPr>
            <w:r>
              <w:rPr>
                <w:rFonts w:ascii="Arial" w:hAnsi="Arial" w:cs="Arial"/>
                <w:sz w:val="20"/>
                <w:szCs w:val="20"/>
              </w:rPr>
              <w:t>2</w:t>
            </w:r>
            <w:r w:rsidR="004C6372">
              <w:rPr>
                <w:rFonts w:ascii="Arial" w:hAnsi="Arial" w:cs="Arial"/>
                <w:sz w:val="20"/>
                <w:szCs w:val="20"/>
              </w:rPr>
              <w:t>13</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0F3C65" w:rsidRDefault="007C2396" w:rsidP="00E308F2">
            <w:pPr>
              <w:pStyle w:val="NoSpacing"/>
              <w:rPr>
                <w:b/>
              </w:rPr>
            </w:pPr>
            <w:r w:rsidRPr="000F3C65">
              <w:rPr>
                <w:b/>
              </w:rPr>
              <w:t>As on 01-04-1</w:t>
            </w:r>
            <w:r w:rsidR="00E308F2">
              <w:rPr>
                <w:b/>
              </w:rPr>
              <w:t>9</w:t>
            </w:r>
          </w:p>
        </w:tc>
        <w:tc>
          <w:tcPr>
            <w:tcW w:w="1057" w:type="dxa"/>
            <w:tcBorders>
              <w:top w:val="nil"/>
              <w:left w:val="nil"/>
              <w:bottom w:val="single" w:sz="4" w:space="0" w:color="auto"/>
              <w:right w:val="single" w:sz="4" w:space="0" w:color="auto"/>
            </w:tcBorders>
            <w:shd w:val="clear" w:color="auto" w:fill="auto"/>
            <w:noWrap/>
            <w:vAlign w:val="bottom"/>
          </w:tcPr>
          <w:p w:rsidR="007C2396" w:rsidRPr="007C2396" w:rsidRDefault="004C6372" w:rsidP="00942922">
            <w:pPr>
              <w:jc w:val="right"/>
              <w:rPr>
                <w:rFonts w:ascii="Arial" w:hAnsi="Arial" w:cs="Arial"/>
                <w:b/>
                <w:sz w:val="20"/>
                <w:szCs w:val="20"/>
              </w:rPr>
            </w:pPr>
            <w:r>
              <w:rPr>
                <w:rFonts w:ascii="Arial" w:hAnsi="Arial" w:cs="Arial"/>
                <w:b/>
                <w:sz w:val="20"/>
                <w:szCs w:val="20"/>
              </w:rPr>
              <w:t>402</w:t>
            </w:r>
          </w:p>
        </w:tc>
        <w:tc>
          <w:tcPr>
            <w:tcW w:w="1526" w:type="dxa"/>
            <w:tcBorders>
              <w:top w:val="nil"/>
              <w:left w:val="nil"/>
              <w:bottom w:val="single" w:sz="4" w:space="0" w:color="auto"/>
              <w:right w:val="single" w:sz="4" w:space="0" w:color="auto"/>
            </w:tcBorders>
            <w:shd w:val="clear" w:color="auto" w:fill="auto"/>
            <w:noWrap/>
            <w:vAlign w:val="bottom"/>
          </w:tcPr>
          <w:p w:rsidR="007C2396" w:rsidRPr="007C2396" w:rsidRDefault="009F29DA" w:rsidP="004C6372">
            <w:pPr>
              <w:jc w:val="right"/>
              <w:rPr>
                <w:rFonts w:ascii="Arial" w:hAnsi="Arial" w:cs="Arial"/>
                <w:b/>
                <w:sz w:val="20"/>
                <w:szCs w:val="20"/>
              </w:rPr>
            </w:pPr>
            <w:r>
              <w:rPr>
                <w:rFonts w:ascii="Arial" w:hAnsi="Arial" w:cs="Arial"/>
                <w:b/>
                <w:sz w:val="20"/>
                <w:szCs w:val="20"/>
              </w:rPr>
              <w:t>7</w:t>
            </w:r>
            <w:r w:rsidR="004C6372">
              <w:rPr>
                <w:rFonts w:ascii="Arial" w:hAnsi="Arial" w:cs="Arial"/>
                <w:b/>
                <w:sz w:val="20"/>
                <w:szCs w:val="20"/>
              </w:rPr>
              <w:t>6</w:t>
            </w:r>
          </w:p>
        </w:tc>
        <w:tc>
          <w:tcPr>
            <w:tcW w:w="1134" w:type="dxa"/>
            <w:tcBorders>
              <w:top w:val="nil"/>
              <w:left w:val="nil"/>
              <w:bottom w:val="single" w:sz="4" w:space="0" w:color="auto"/>
              <w:right w:val="single" w:sz="4" w:space="0" w:color="auto"/>
            </w:tcBorders>
            <w:shd w:val="clear" w:color="auto" w:fill="auto"/>
            <w:noWrap/>
            <w:vAlign w:val="bottom"/>
          </w:tcPr>
          <w:p w:rsidR="007C2396" w:rsidRPr="007C2396" w:rsidRDefault="009F29DA" w:rsidP="004C6372">
            <w:pPr>
              <w:jc w:val="right"/>
              <w:rPr>
                <w:rFonts w:ascii="Arial" w:hAnsi="Arial" w:cs="Arial"/>
                <w:b/>
                <w:sz w:val="20"/>
                <w:szCs w:val="20"/>
              </w:rPr>
            </w:pPr>
            <w:r>
              <w:rPr>
                <w:rFonts w:ascii="Arial" w:hAnsi="Arial" w:cs="Arial"/>
                <w:b/>
                <w:sz w:val="20"/>
                <w:szCs w:val="20"/>
              </w:rPr>
              <w:t>16</w:t>
            </w:r>
            <w:r w:rsidR="004C6372">
              <w:rPr>
                <w:rFonts w:ascii="Arial" w:hAnsi="Arial" w:cs="Arial"/>
                <w:b/>
                <w:sz w:val="20"/>
                <w:szCs w:val="20"/>
              </w:rPr>
              <w:t>46</w:t>
            </w:r>
          </w:p>
        </w:tc>
        <w:tc>
          <w:tcPr>
            <w:tcW w:w="1559" w:type="dxa"/>
            <w:tcBorders>
              <w:top w:val="nil"/>
              <w:left w:val="nil"/>
              <w:bottom w:val="single" w:sz="4" w:space="0" w:color="auto"/>
              <w:right w:val="single" w:sz="4" w:space="0" w:color="auto"/>
            </w:tcBorders>
            <w:shd w:val="clear" w:color="auto" w:fill="auto"/>
            <w:noWrap/>
            <w:vAlign w:val="bottom"/>
          </w:tcPr>
          <w:p w:rsidR="007C2396" w:rsidRPr="007C2396" w:rsidRDefault="004C6372" w:rsidP="00942922">
            <w:pPr>
              <w:jc w:val="right"/>
              <w:rPr>
                <w:rFonts w:ascii="Arial" w:hAnsi="Arial" w:cs="Arial"/>
                <w:b/>
                <w:sz w:val="20"/>
                <w:szCs w:val="20"/>
              </w:rPr>
            </w:pPr>
            <w:r>
              <w:rPr>
                <w:rFonts w:ascii="Arial" w:hAnsi="Arial" w:cs="Arial"/>
                <w:b/>
                <w:sz w:val="20"/>
                <w:szCs w:val="20"/>
              </w:rPr>
              <w:t>434</w:t>
            </w:r>
          </w:p>
        </w:tc>
        <w:tc>
          <w:tcPr>
            <w:tcW w:w="993" w:type="dxa"/>
            <w:tcBorders>
              <w:top w:val="nil"/>
              <w:left w:val="nil"/>
              <w:bottom w:val="single" w:sz="4" w:space="0" w:color="auto"/>
              <w:right w:val="single" w:sz="4" w:space="0" w:color="auto"/>
            </w:tcBorders>
            <w:shd w:val="clear" w:color="auto" w:fill="auto"/>
            <w:noWrap/>
            <w:vAlign w:val="bottom"/>
          </w:tcPr>
          <w:p w:rsidR="007C2396" w:rsidRPr="007C2396" w:rsidRDefault="009F29DA" w:rsidP="004C6372">
            <w:pPr>
              <w:jc w:val="right"/>
              <w:rPr>
                <w:rFonts w:ascii="Arial" w:hAnsi="Arial" w:cs="Arial"/>
                <w:b/>
                <w:sz w:val="20"/>
                <w:szCs w:val="20"/>
              </w:rPr>
            </w:pPr>
            <w:r>
              <w:rPr>
                <w:rFonts w:ascii="Arial" w:hAnsi="Arial" w:cs="Arial"/>
                <w:b/>
                <w:sz w:val="20"/>
                <w:szCs w:val="20"/>
              </w:rPr>
              <w:t>25</w:t>
            </w:r>
            <w:r w:rsidR="004C6372">
              <w:rPr>
                <w:rFonts w:ascii="Arial" w:hAnsi="Arial" w:cs="Arial"/>
                <w:b/>
                <w:sz w:val="20"/>
                <w:szCs w:val="20"/>
              </w:rPr>
              <w:t>5</w:t>
            </w:r>
            <w:r>
              <w:rPr>
                <w:rFonts w:ascii="Arial" w:hAnsi="Arial" w:cs="Arial"/>
                <w:b/>
                <w:sz w:val="20"/>
                <w:szCs w:val="20"/>
              </w:rPr>
              <w:t>8</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4C6372" w:rsidP="004C6372">
            <w:pPr>
              <w:pStyle w:val="NoSpacing"/>
            </w:pPr>
            <w:r>
              <w:t>Recruitment during 20</w:t>
            </w:r>
            <w:r w:rsidR="007C2396" w:rsidRPr="00BF0E9D">
              <w:t>-</w:t>
            </w:r>
            <w:r w:rsidR="00E308F2">
              <w:t>2</w:t>
            </w:r>
            <w:r>
              <w:t>1</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89</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4C6372" w:rsidP="004C6372">
            <w:pPr>
              <w:jc w:val="right"/>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4C6372" w:rsidP="009F29DA">
            <w:pPr>
              <w:jc w:val="right"/>
              <w:rPr>
                <w:rFonts w:ascii="Arial" w:hAnsi="Arial" w:cs="Arial"/>
                <w:sz w:val="20"/>
                <w:szCs w:val="20"/>
              </w:rPr>
            </w:pPr>
            <w:r>
              <w:rPr>
                <w:rFonts w:ascii="Arial" w:hAnsi="Arial" w:cs="Arial"/>
                <w:sz w:val="20"/>
                <w:szCs w:val="20"/>
              </w:rPr>
              <w:t>6</w:t>
            </w:r>
            <w:r w:rsidR="009F29DA">
              <w:rPr>
                <w:rFonts w:ascii="Arial" w:hAnsi="Arial" w:cs="Arial"/>
                <w:sz w:val="20"/>
                <w:szCs w:val="20"/>
              </w:rPr>
              <w:t>00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4C6372">
            <w:pPr>
              <w:jc w:val="right"/>
              <w:rPr>
                <w:rFonts w:ascii="Arial" w:hAnsi="Arial" w:cs="Arial"/>
                <w:sz w:val="20"/>
                <w:szCs w:val="20"/>
              </w:rPr>
            </w:pPr>
            <w:r>
              <w:rPr>
                <w:rFonts w:ascii="Arial" w:hAnsi="Arial" w:cs="Arial"/>
                <w:sz w:val="20"/>
                <w:szCs w:val="20"/>
              </w:rPr>
              <w:t>1</w:t>
            </w:r>
            <w:r w:rsidR="004C6372">
              <w:rPr>
                <w:rFonts w:ascii="Arial" w:hAnsi="Arial" w:cs="Arial"/>
                <w:sz w:val="20"/>
                <w:szCs w:val="20"/>
              </w:rPr>
              <w:t>90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4C6372">
            <w:pPr>
              <w:jc w:val="right"/>
              <w:rPr>
                <w:rFonts w:ascii="Arial" w:hAnsi="Arial" w:cs="Arial"/>
                <w:sz w:val="20"/>
                <w:szCs w:val="20"/>
              </w:rPr>
            </w:pPr>
            <w:r>
              <w:rPr>
                <w:rFonts w:ascii="Arial" w:hAnsi="Arial" w:cs="Arial"/>
                <w:sz w:val="20"/>
                <w:szCs w:val="20"/>
              </w:rPr>
              <w:t>881</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4C6372" w:rsidP="004C6372">
            <w:pPr>
              <w:pStyle w:val="NoSpacing"/>
            </w:pPr>
            <w:r>
              <w:t>Retirement during 20</w:t>
            </w:r>
            <w:r w:rsidR="007C2396" w:rsidRPr="00BF0E9D">
              <w:t>-</w:t>
            </w:r>
            <w:r w:rsidR="00E308F2">
              <w:t>2</w:t>
            </w:r>
            <w:r>
              <w:t>1</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4C6372" w:rsidP="004C6372">
            <w:pPr>
              <w:jc w:val="right"/>
              <w:rPr>
                <w:rFonts w:ascii="Arial" w:hAnsi="Arial" w:cs="Arial"/>
                <w:sz w:val="20"/>
                <w:szCs w:val="20"/>
              </w:rPr>
            </w:pPr>
            <w:r>
              <w:rPr>
                <w:rFonts w:ascii="Arial" w:hAnsi="Arial" w:cs="Arial"/>
                <w:sz w:val="20"/>
                <w:szCs w:val="20"/>
              </w:rPr>
              <w:t>5</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584332">
            <w:pPr>
              <w:jc w:val="right"/>
              <w:rPr>
                <w:rFonts w:ascii="Arial" w:hAnsi="Arial" w:cs="Arial"/>
                <w:sz w:val="20"/>
                <w:szCs w:val="20"/>
              </w:rPr>
            </w:pPr>
            <w:r>
              <w:rPr>
                <w:rFonts w:ascii="Arial" w:hAnsi="Arial" w:cs="Arial"/>
                <w:sz w:val="20"/>
                <w:szCs w:val="20"/>
              </w:rPr>
              <w:t>2</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9F29DA" w:rsidP="004C6372">
            <w:pPr>
              <w:jc w:val="right"/>
              <w:rPr>
                <w:rFonts w:ascii="Arial" w:hAnsi="Arial" w:cs="Arial"/>
                <w:sz w:val="20"/>
                <w:szCs w:val="20"/>
              </w:rPr>
            </w:pPr>
            <w:r>
              <w:rPr>
                <w:rFonts w:ascii="Arial" w:hAnsi="Arial" w:cs="Arial"/>
                <w:sz w:val="20"/>
                <w:szCs w:val="20"/>
              </w:rPr>
              <w:t>1</w:t>
            </w:r>
            <w:r w:rsidR="004C6372">
              <w:rPr>
                <w:rFonts w:ascii="Arial" w:hAnsi="Arial" w:cs="Arial"/>
                <w:sz w:val="20"/>
                <w:szCs w:val="20"/>
              </w:rPr>
              <w:t>43</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9F29DA" w:rsidP="009F29DA">
            <w:pPr>
              <w:jc w:val="right"/>
              <w:rPr>
                <w:rFonts w:ascii="Arial" w:hAnsi="Arial" w:cs="Arial"/>
                <w:sz w:val="20"/>
                <w:szCs w:val="20"/>
              </w:rPr>
            </w:pPr>
            <w:r>
              <w:rPr>
                <w:rFonts w:ascii="Arial" w:hAnsi="Arial" w:cs="Arial"/>
                <w:sz w:val="20"/>
                <w:szCs w:val="20"/>
              </w:rPr>
              <w:t>23</w:t>
            </w:r>
          </w:p>
        </w:tc>
        <w:tc>
          <w:tcPr>
            <w:tcW w:w="993" w:type="dxa"/>
            <w:tcBorders>
              <w:top w:val="nil"/>
              <w:left w:val="nil"/>
              <w:bottom w:val="single" w:sz="4" w:space="0" w:color="auto"/>
              <w:right w:val="single" w:sz="4" w:space="0" w:color="auto"/>
            </w:tcBorders>
            <w:shd w:val="clear" w:color="auto" w:fill="auto"/>
            <w:noWrap/>
            <w:vAlign w:val="bottom"/>
          </w:tcPr>
          <w:p w:rsidR="007C2396" w:rsidRDefault="009F29DA" w:rsidP="004C6372">
            <w:pPr>
              <w:jc w:val="right"/>
              <w:rPr>
                <w:rFonts w:ascii="Arial" w:hAnsi="Arial" w:cs="Arial"/>
                <w:sz w:val="20"/>
                <w:szCs w:val="20"/>
              </w:rPr>
            </w:pPr>
            <w:r>
              <w:rPr>
                <w:rFonts w:ascii="Arial" w:hAnsi="Arial" w:cs="Arial"/>
                <w:sz w:val="20"/>
                <w:szCs w:val="20"/>
              </w:rPr>
              <w:t>17</w:t>
            </w:r>
            <w:r w:rsidR="004C6372">
              <w:rPr>
                <w:rFonts w:ascii="Arial" w:hAnsi="Arial" w:cs="Arial"/>
                <w:sz w:val="20"/>
                <w:szCs w:val="20"/>
              </w:rPr>
              <w:t>3</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0F3C65" w:rsidRDefault="004276A0" w:rsidP="00E308F2">
            <w:pPr>
              <w:pStyle w:val="NoSpacing"/>
              <w:rPr>
                <w:b/>
              </w:rPr>
            </w:pPr>
            <w:r w:rsidRPr="000F3C65">
              <w:rPr>
                <w:b/>
              </w:rPr>
              <w:t>As on 01-04-</w:t>
            </w:r>
            <w:r w:rsidR="00E308F2">
              <w:rPr>
                <w:b/>
              </w:rPr>
              <w:t>20</w:t>
            </w:r>
          </w:p>
        </w:tc>
        <w:tc>
          <w:tcPr>
            <w:tcW w:w="1057" w:type="dxa"/>
            <w:tcBorders>
              <w:top w:val="nil"/>
              <w:left w:val="nil"/>
              <w:bottom w:val="single" w:sz="4" w:space="0" w:color="auto"/>
              <w:right w:val="single" w:sz="4" w:space="0" w:color="auto"/>
            </w:tcBorders>
            <w:shd w:val="clear" w:color="auto" w:fill="auto"/>
            <w:noWrap/>
            <w:vAlign w:val="bottom"/>
          </w:tcPr>
          <w:p w:rsidR="004276A0" w:rsidRPr="000F3C65" w:rsidRDefault="009F29DA" w:rsidP="004C6372">
            <w:pPr>
              <w:pStyle w:val="NoSpacing"/>
              <w:jc w:val="right"/>
              <w:rPr>
                <w:b/>
              </w:rPr>
            </w:pPr>
            <w:r>
              <w:rPr>
                <w:b/>
              </w:rPr>
              <w:t>4</w:t>
            </w:r>
            <w:r w:rsidR="004C6372">
              <w:rPr>
                <w:b/>
              </w:rPr>
              <w:t>86</w:t>
            </w:r>
          </w:p>
        </w:tc>
        <w:tc>
          <w:tcPr>
            <w:tcW w:w="1526" w:type="dxa"/>
            <w:tcBorders>
              <w:top w:val="nil"/>
              <w:left w:val="nil"/>
              <w:bottom w:val="single" w:sz="4" w:space="0" w:color="auto"/>
              <w:right w:val="single" w:sz="4" w:space="0" w:color="auto"/>
            </w:tcBorders>
            <w:shd w:val="clear" w:color="auto" w:fill="auto"/>
            <w:noWrap/>
            <w:vAlign w:val="bottom"/>
          </w:tcPr>
          <w:p w:rsidR="004276A0" w:rsidRPr="000F3C65" w:rsidRDefault="009F29DA" w:rsidP="004C6372">
            <w:pPr>
              <w:pStyle w:val="NoSpacing"/>
              <w:jc w:val="right"/>
              <w:rPr>
                <w:b/>
              </w:rPr>
            </w:pPr>
            <w:r>
              <w:rPr>
                <w:b/>
              </w:rPr>
              <w:t>7</w:t>
            </w:r>
            <w:r w:rsidR="004C6372">
              <w:rPr>
                <w:b/>
              </w:rPr>
              <w:t>6</w:t>
            </w:r>
          </w:p>
        </w:tc>
        <w:tc>
          <w:tcPr>
            <w:tcW w:w="1134" w:type="dxa"/>
            <w:tcBorders>
              <w:top w:val="nil"/>
              <w:left w:val="nil"/>
              <w:bottom w:val="single" w:sz="4" w:space="0" w:color="auto"/>
              <w:right w:val="single" w:sz="4" w:space="0" w:color="auto"/>
            </w:tcBorders>
            <w:shd w:val="clear" w:color="auto" w:fill="auto"/>
            <w:noWrap/>
            <w:vAlign w:val="bottom"/>
          </w:tcPr>
          <w:p w:rsidR="004276A0" w:rsidRPr="000F3C65" w:rsidRDefault="004C6372" w:rsidP="004C6372">
            <w:pPr>
              <w:pStyle w:val="NoSpacing"/>
              <w:jc w:val="right"/>
              <w:rPr>
                <w:b/>
              </w:rPr>
            </w:pPr>
            <w:r>
              <w:rPr>
                <w:b/>
              </w:rPr>
              <w:t>2103</w:t>
            </w:r>
          </w:p>
        </w:tc>
        <w:tc>
          <w:tcPr>
            <w:tcW w:w="1559" w:type="dxa"/>
            <w:tcBorders>
              <w:top w:val="nil"/>
              <w:left w:val="nil"/>
              <w:bottom w:val="single" w:sz="4" w:space="0" w:color="auto"/>
              <w:right w:val="single" w:sz="4" w:space="0" w:color="auto"/>
            </w:tcBorders>
            <w:shd w:val="clear" w:color="auto" w:fill="auto"/>
            <w:noWrap/>
            <w:vAlign w:val="bottom"/>
          </w:tcPr>
          <w:p w:rsidR="004276A0" w:rsidRPr="000F3C65" w:rsidRDefault="004C6372" w:rsidP="009F29DA">
            <w:pPr>
              <w:pStyle w:val="NoSpacing"/>
              <w:jc w:val="right"/>
              <w:rPr>
                <w:b/>
              </w:rPr>
            </w:pPr>
            <w:r>
              <w:rPr>
                <w:b/>
              </w:rPr>
              <w:t>601</w:t>
            </w:r>
          </w:p>
        </w:tc>
        <w:tc>
          <w:tcPr>
            <w:tcW w:w="993" w:type="dxa"/>
            <w:tcBorders>
              <w:top w:val="nil"/>
              <w:left w:val="nil"/>
              <w:bottom w:val="single" w:sz="4" w:space="0" w:color="auto"/>
              <w:right w:val="single" w:sz="4" w:space="0" w:color="auto"/>
            </w:tcBorders>
            <w:shd w:val="clear" w:color="auto" w:fill="auto"/>
            <w:noWrap/>
            <w:vAlign w:val="bottom"/>
          </w:tcPr>
          <w:p w:rsidR="004276A0" w:rsidRPr="000F3C65" w:rsidRDefault="009F29DA" w:rsidP="004C6372">
            <w:pPr>
              <w:pStyle w:val="NoSpacing"/>
              <w:jc w:val="right"/>
              <w:rPr>
                <w:b/>
              </w:rPr>
            </w:pPr>
            <w:r>
              <w:rPr>
                <w:b/>
              </w:rPr>
              <w:t>3</w:t>
            </w:r>
            <w:r w:rsidR="004C6372">
              <w:rPr>
                <w:b/>
              </w:rPr>
              <w:t>266</w:t>
            </w:r>
          </w:p>
        </w:tc>
      </w:tr>
    </w:tbl>
    <w:p w:rsidR="00B15C14" w:rsidRDefault="00B15C14" w:rsidP="004276A0">
      <w:pPr>
        <w:pStyle w:val="Footer"/>
        <w:tabs>
          <w:tab w:val="clear" w:pos="4320"/>
          <w:tab w:val="clear" w:pos="8640"/>
        </w:tabs>
        <w:spacing w:line="360" w:lineRule="auto"/>
        <w:jc w:val="both"/>
        <w:rPr>
          <w:rFonts w:ascii="Cambria" w:hAnsi="Cambria" w:cs="Arial"/>
        </w:rPr>
      </w:pPr>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201</w:t>
      </w:r>
      <w:r w:rsidR="004C6372">
        <w:rPr>
          <w:rFonts w:ascii="Cambria" w:hAnsi="Cambria" w:cs="Arial"/>
        </w:rPr>
        <w:t>9</w:t>
      </w:r>
      <w:r w:rsidRPr="00BF0E9D">
        <w:rPr>
          <w:rFonts w:ascii="Cambria" w:hAnsi="Cambria" w:cs="Arial"/>
        </w:rPr>
        <w:t>-</w:t>
      </w:r>
      <w:r w:rsidR="004C6372">
        <w:rPr>
          <w:rFonts w:ascii="Cambria" w:hAnsi="Cambria" w:cs="Arial"/>
        </w:rPr>
        <w:t>20</w:t>
      </w:r>
      <w:r w:rsidRPr="00BF0E9D">
        <w:rPr>
          <w:rFonts w:ascii="Cambria" w:hAnsi="Cambria" w:cs="Arial"/>
        </w:rPr>
        <w:t xml:space="preserve"> and FY 20</w:t>
      </w:r>
      <w:r w:rsidR="004C6372">
        <w:rPr>
          <w:rFonts w:ascii="Cambria" w:hAnsi="Cambria" w:cs="Arial"/>
        </w:rPr>
        <w:t>20</w:t>
      </w:r>
      <w:r w:rsidRPr="00BF0E9D">
        <w:rPr>
          <w:rFonts w:ascii="Cambria" w:hAnsi="Cambria" w:cs="Arial"/>
        </w:rPr>
        <w:t>-</w:t>
      </w:r>
      <w:r w:rsidR="009F29DA">
        <w:rPr>
          <w:rFonts w:ascii="Cambria" w:hAnsi="Cambria" w:cs="Arial"/>
        </w:rPr>
        <w:t>2</w:t>
      </w:r>
      <w:r w:rsidR="004C6372">
        <w:rPr>
          <w:rFonts w:ascii="Cambria" w:hAnsi="Cambria" w:cs="Arial"/>
        </w:rPr>
        <w:t>1</w:t>
      </w:r>
      <w:r w:rsidRPr="00BF0E9D">
        <w:rPr>
          <w:rFonts w:ascii="Cambria" w:hAnsi="Cambria" w:cs="Arial"/>
        </w:rPr>
        <w:t xml:space="preserve"> and saving on account of same are as follows:</w:t>
      </w:r>
    </w:p>
    <w:p w:rsidR="00FE3882" w:rsidRPr="00BF0E9D" w:rsidRDefault="00FE3882" w:rsidP="004276A0">
      <w:pPr>
        <w:pStyle w:val="Footer"/>
        <w:tabs>
          <w:tab w:val="clear" w:pos="4320"/>
          <w:tab w:val="clear" w:pos="8640"/>
        </w:tabs>
        <w:spacing w:line="360" w:lineRule="auto"/>
        <w:jc w:val="both"/>
        <w:rPr>
          <w:rFonts w:ascii="Cambria" w:hAnsi="Cambria" w:cs="Arial"/>
        </w:rPr>
      </w:pP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Nos. of employees retiring</w:t>
            </w:r>
          </w:p>
        </w:tc>
        <w:tc>
          <w:tcPr>
            <w:tcW w:w="2819" w:type="dxa"/>
            <w:vAlign w:val="center"/>
          </w:tcPr>
          <w:p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rsidTr="00767F25">
        <w:trPr>
          <w:jc w:val="center"/>
        </w:trPr>
        <w:tc>
          <w:tcPr>
            <w:tcW w:w="1015" w:type="dxa"/>
            <w:vAlign w:val="center"/>
          </w:tcPr>
          <w:p w:rsidR="004276A0" w:rsidRPr="00BF0E9D" w:rsidRDefault="004276A0" w:rsidP="004C6372">
            <w:pPr>
              <w:pStyle w:val="NoSpacing"/>
            </w:pPr>
            <w:r w:rsidRPr="00BF0E9D">
              <w:t>201</w:t>
            </w:r>
            <w:r w:rsidR="004C6372">
              <w:t>9</w:t>
            </w:r>
            <w:r w:rsidRPr="00BF0E9D">
              <w:t>-</w:t>
            </w:r>
            <w:r w:rsidR="004C6372">
              <w:t>20</w:t>
            </w:r>
          </w:p>
        </w:tc>
        <w:tc>
          <w:tcPr>
            <w:tcW w:w="2016" w:type="dxa"/>
            <w:vAlign w:val="center"/>
          </w:tcPr>
          <w:p w:rsidR="004276A0" w:rsidRPr="00BF0E9D" w:rsidRDefault="004276A0" w:rsidP="000334F1">
            <w:pPr>
              <w:pStyle w:val="NoSpacing"/>
            </w:pPr>
            <w:r w:rsidRPr="00BF0E9D">
              <w:t>Executive</w:t>
            </w:r>
            <w:r w:rsidR="00FB65B4">
              <w:t xml:space="preserve"> &amp;</w:t>
            </w:r>
          </w:p>
          <w:p w:rsidR="004276A0" w:rsidRPr="00BF0E9D" w:rsidRDefault="004276A0" w:rsidP="000334F1">
            <w:pPr>
              <w:pStyle w:val="NoSpacing"/>
            </w:pPr>
            <w:r w:rsidRPr="00BF0E9D">
              <w:t>Non Executive</w:t>
            </w:r>
          </w:p>
        </w:tc>
        <w:tc>
          <w:tcPr>
            <w:tcW w:w="2253" w:type="dxa"/>
          </w:tcPr>
          <w:p w:rsidR="004276A0" w:rsidRPr="00BF0E9D" w:rsidRDefault="00EA5FA9" w:rsidP="00767F25">
            <w:pPr>
              <w:pStyle w:val="NoSpacing"/>
              <w:jc w:val="center"/>
            </w:pPr>
            <w:r>
              <w:t>213</w:t>
            </w:r>
          </w:p>
        </w:tc>
        <w:tc>
          <w:tcPr>
            <w:tcW w:w="2819" w:type="dxa"/>
            <w:vAlign w:val="center"/>
          </w:tcPr>
          <w:p w:rsidR="004276A0" w:rsidRPr="00BF0E9D" w:rsidRDefault="00EA5FA9" w:rsidP="00EA5FA9">
            <w:pPr>
              <w:pStyle w:val="NoSpacing"/>
              <w:jc w:val="center"/>
            </w:pPr>
            <w:r>
              <w:t>103.77</w:t>
            </w:r>
          </w:p>
        </w:tc>
      </w:tr>
      <w:tr w:rsidR="004276A0" w:rsidRPr="00BF0E9D" w:rsidTr="00767F25">
        <w:trPr>
          <w:jc w:val="center"/>
        </w:trPr>
        <w:tc>
          <w:tcPr>
            <w:tcW w:w="1015" w:type="dxa"/>
            <w:vAlign w:val="center"/>
          </w:tcPr>
          <w:p w:rsidR="004276A0" w:rsidRPr="00BF0E9D" w:rsidRDefault="004276A0" w:rsidP="00EA5FA9">
            <w:pPr>
              <w:pStyle w:val="NoSpacing"/>
            </w:pPr>
            <w:r w:rsidRPr="00BF0E9D">
              <w:t>20</w:t>
            </w:r>
            <w:r w:rsidR="004C6372">
              <w:t>20</w:t>
            </w:r>
            <w:r w:rsidRPr="00BF0E9D">
              <w:t xml:space="preserve"> -</w:t>
            </w:r>
            <w:r w:rsidR="009F29DA">
              <w:t>2</w:t>
            </w:r>
            <w:r w:rsidR="00EA5FA9">
              <w:t>1</w:t>
            </w:r>
          </w:p>
        </w:tc>
        <w:tc>
          <w:tcPr>
            <w:tcW w:w="2016" w:type="dxa"/>
            <w:vAlign w:val="center"/>
          </w:tcPr>
          <w:p w:rsidR="004276A0" w:rsidRPr="00BF0E9D" w:rsidRDefault="004276A0" w:rsidP="000334F1">
            <w:pPr>
              <w:pStyle w:val="NoSpacing"/>
            </w:pPr>
            <w:r w:rsidRPr="00BF0E9D">
              <w:t>Executive</w:t>
            </w:r>
            <w:r w:rsidR="00FB65B4">
              <w:t xml:space="preserve"> &amp;</w:t>
            </w:r>
          </w:p>
          <w:p w:rsidR="004276A0" w:rsidRPr="00BF0E9D" w:rsidRDefault="004276A0" w:rsidP="000334F1">
            <w:pPr>
              <w:pStyle w:val="NoSpacing"/>
            </w:pPr>
            <w:r w:rsidRPr="00BF0E9D">
              <w:t>Non Executive</w:t>
            </w:r>
          </w:p>
        </w:tc>
        <w:tc>
          <w:tcPr>
            <w:tcW w:w="2253" w:type="dxa"/>
          </w:tcPr>
          <w:p w:rsidR="004276A0" w:rsidRPr="00BF0E9D" w:rsidRDefault="00FB65B4" w:rsidP="00767F25">
            <w:pPr>
              <w:pStyle w:val="NoSpacing"/>
              <w:jc w:val="center"/>
            </w:pPr>
            <w:r>
              <w:t>17</w:t>
            </w:r>
            <w:r w:rsidR="00EA5FA9">
              <w:t>3</w:t>
            </w:r>
          </w:p>
        </w:tc>
        <w:tc>
          <w:tcPr>
            <w:tcW w:w="2819" w:type="dxa"/>
            <w:vAlign w:val="center"/>
          </w:tcPr>
          <w:p w:rsidR="004276A0" w:rsidRPr="00BF0E9D" w:rsidRDefault="00FB65B4" w:rsidP="00EA5FA9">
            <w:pPr>
              <w:pStyle w:val="NoSpacing"/>
              <w:jc w:val="center"/>
            </w:pPr>
            <w:r>
              <w:t>8</w:t>
            </w:r>
            <w:r w:rsidR="00EA5FA9">
              <w:t>4.12</w:t>
            </w:r>
          </w:p>
        </w:tc>
      </w:tr>
    </w:tbl>
    <w:p w:rsidR="004276A0" w:rsidRDefault="004276A0" w:rsidP="004276A0">
      <w:pPr>
        <w:pStyle w:val="BodyText2"/>
        <w:spacing w:before="0" w:after="0" w:line="360" w:lineRule="auto"/>
        <w:jc w:val="both"/>
        <w:rPr>
          <w:rFonts w:ascii="Cambria" w:hAnsi="Cambria"/>
          <w:sz w:val="24"/>
          <w:szCs w:val="24"/>
        </w:rPr>
      </w:pPr>
    </w:p>
    <w:p w:rsidR="00FE3882" w:rsidRPr="00BF0E9D" w:rsidRDefault="00FE3882"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 xml:space="preserve">Expenses </w:t>
      </w:r>
      <w:r w:rsidR="00FB65B4">
        <w:rPr>
          <w:rFonts w:ascii="Cambria" w:hAnsi="Cambria" w:cs="Arial"/>
          <w:b/>
          <w:bCs/>
          <w:sz w:val="24"/>
          <w:szCs w:val="24"/>
          <w:u w:val="single"/>
          <w:lang w:val="en-GB"/>
        </w:rPr>
        <w:t xml:space="preserve">towards </w:t>
      </w:r>
      <w:r w:rsidRPr="00097007">
        <w:rPr>
          <w:rFonts w:ascii="Cambria" w:hAnsi="Cambria" w:cs="Arial"/>
          <w:b/>
          <w:bCs/>
          <w:sz w:val="24"/>
          <w:szCs w:val="24"/>
          <w:u w:val="single"/>
          <w:lang w:val="en-GB"/>
        </w:rPr>
        <w:t xml:space="preserve">Terminal Benefit </w:t>
      </w:r>
    </w:p>
    <w:p w:rsidR="00FE3882" w:rsidRDefault="00FE3882" w:rsidP="004276A0">
      <w:pPr>
        <w:pStyle w:val="BodyText2"/>
        <w:spacing w:line="360" w:lineRule="auto"/>
        <w:jc w:val="both"/>
        <w:rPr>
          <w:rFonts w:ascii="Cambria" w:hAnsi="Cambria" w:cs="Arial"/>
          <w:sz w:val="24"/>
          <w:szCs w:val="24"/>
          <w:lang w:val="en-GB"/>
        </w:rPr>
      </w:pP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Pr="000F3C65">
        <w:rPr>
          <w:rFonts w:ascii="Cambria" w:hAnsi="Cambria" w:cs="Arial"/>
          <w:sz w:val="24"/>
          <w:szCs w:val="24"/>
          <w:lang w:val="en-GB"/>
        </w:rPr>
        <w:t>r 20</w:t>
      </w:r>
      <w:r w:rsidR="00F818FE">
        <w:rPr>
          <w:rFonts w:ascii="Cambria" w:hAnsi="Cambria" w:cs="Arial"/>
          <w:sz w:val="24"/>
          <w:szCs w:val="24"/>
          <w:lang w:val="en-GB"/>
        </w:rPr>
        <w:t>20</w:t>
      </w:r>
      <w:r w:rsidRPr="000F3C65">
        <w:rPr>
          <w:rFonts w:ascii="Cambria" w:hAnsi="Cambria" w:cs="Arial"/>
          <w:sz w:val="24"/>
          <w:szCs w:val="24"/>
          <w:lang w:val="en-GB"/>
        </w:rPr>
        <w:t>-</w:t>
      </w:r>
      <w:r w:rsidR="00FB65B4">
        <w:rPr>
          <w:rFonts w:ascii="Cambria" w:hAnsi="Cambria" w:cs="Arial"/>
          <w:sz w:val="24"/>
          <w:szCs w:val="24"/>
          <w:lang w:val="en-GB"/>
        </w:rPr>
        <w:t>2</w:t>
      </w:r>
      <w:r w:rsidR="00F818FE">
        <w:rPr>
          <w:rFonts w:ascii="Cambria" w:hAnsi="Cambria" w:cs="Arial"/>
          <w:sz w:val="24"/>
          <w:szCs w:val="24"/>
          <w:lang w:val="en-GB"/>
        </w:rPr>
        <w:t>1</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201</w:t>
      </w:r>
      <w:r w:rsidR="00F818FE">
        <w:rPr>
          <w:rFonts w:ascii="Cambria" w:hAnsi="Cambria" w:cs="Arial"/>
          <w:sz w:val="24"/>
          <w:szCs w:val="24"/>
          <w:lang w:val="en-GB"/>
        </w:rPr>
        <w:t>9</w:t>
      </w:r>
      <w:r w:rsidRPr="00BF0E9D">
        <w:rPr>
          <w:rFonts w:ascii="Cambria" w:hAnsi="Cambria" w:cs="Arial"/>
          <w:sz w:val="24"/>
          <w:szCs w:val="24"/>
          <w:lang w:val="en-GB"/>
        </w:rPr>
        <w:t xml:space="preserve"> and the projections provided for 201</w:t>
      </w:r>
      <w:r w:rsidR="00F818FE">
        <w:rPr>
          <w:rFonts w:ascii="Cambria" w:hAnsi="Cambria" w:cs="Arial"/>
          <w:sz w:val="24"/>
          <w:szCs w:val="24"/>
          <w:lang w:val="en-GB"/>
        </w:rPr>
        <w:t>9</w:t>
      </w:r>
      <w:r w:rsidRPr="00BF0E9D">
        <w:rPr>
          <w:rFonts w:ascii="Cambria" w:hAnsi="Cambria" w:cs="Arial"/>
          <w:sz w:val="24"/>
          <w:szCs w:val="24"/>
          <w:lang w:val="en-GB"/>
        </w:rPr>
        <w:t>-</w:t>
      </w:r>
      <w:r w:rsidR="00F818FE">
        <w:rPr>
          <w:rFonts w:ascii="Cambria" w:hAnsi="Cambria" w:cs="Arial"/>
          <w:sz w:val="24"/>
          <w:szCs w:val="24"/>
          <w:lang w:val="en-GB"/>
        </w:rPr>
        <w:t>20</w:t>
      </w:r>
      <w:r w:rsidRPr="00BF0E9D">
        <w:rPr>
          <w:rFonts w:ascii="Cambria" w:hAnsi="Cambria" w:cs="Arial"/>
          <w:sz w:val="24"/>
          <w:szCs w:val="24"/>
          <w:lang w:val="en-GB"/>
        </w:rPr>
        <w:t xml:space="preserve"> and 20</w:t>
      </w:r>
      <w:r w:rsidR="00F818FE">
        <w:rPr>
          <w:rFonts w:ascii="Cambria" w:hAnsi="Cambria" w:cs="Arial"/>
          <w:sz w:val="24"/>
          <w:szCs w:val="24"/>
          <w:lang w:val="en-GB"/>
        </w:rPr>
        <w:t>20</w:t>
      </w:r>
      <w:r w:rsidRPr="00BF0E9D">
        <w:rPr>
          <w:rFonts w:ascii="Cambria" w:hAnsi="Cambria" w:cs="Arial"/>
          <w:sz w:val="24"/>
          <w:szCs w:val="24"/>
          <w:lang w:val="en-GB"/>
        </w:rPr>
        <w:t>-</w:t>
      </w:r>
      <w:r w:rsidR="00FB65B4">
        <w:rPr>
          <w:rFonts w:ascii="Cambria" w:hAnsi="Cambria" w:cs="Arial"/>
          <w:sz w:val="24"/>
          <w:szCs w:val="24"/>
          <w:lang w:val="en-GB"/>
        </w:rPr>
        <w:t>2</w:t>
      </w:r>
      <w:r w:rsidR="00F818FE">
        <w:rPr>
          <w:rFonts w:ascii="Cambria" w:hAnsi="Cambria" w:cs="Arial"/>
          <w:sz w:val="24"/>
          <w:szCs w:val="24"/>
          <w:lang w:val="en-GB"/>
        </w:rPr>
        <w:t>1</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t>
      </w:r>
      <w:r w:rsidR="00F818FE">
        <w:rPr>
          <w:rFonts w:ascii="Cambria" w:hAnsi="Cambria" w:cs="Arial"/>
          <w:sz w:val="24"/>
          <w:szCs w:val="24"/>
          <w:lang w:val="en-GB"/>
        </w:rPr>
        <w:t xml:space="preserve">The requisite </w:t>
      </w:r>
      <w:r w:rsidRPr="00BF0E9D">
        <w:rPr>
          <w:rFonts w:ascii="Cambria" w:hAnsi="Cambria" w:cs="Arial"/>
          <w:sz w:val="24"/>
          <w:szCs w:val="24"/>
          <w:lang w:val="en-GB"/>
        </w:rPr>
        <w:t xml:space="preserve">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w:t>
      </w:r>
      <w:r w:rsidR="00F818FE">
        <w:rPr>
          <w:rFonts w:ascii="Cambria" w:hAnsi="Cambria" w:cs="Arial"/>
          <w:sz w:val="24"/>
          <w:szCs w:val="24"/>
          <w:lang w:val="en-GB"/>
        </w:rPr>
        <w:t xml:space="preserve"> has been calculated on the basis of </w:t>
      </w:r>
      <w:r w:rsidRPr="00BF0E9D">
        <w:rPr>
          <w:rFonts w:ascii="Cambria" w:hAnsi="Cambria" w:cs="Arial"/>
          <w:sz w:val="24"/>
          <w:szCs w:val="24"/>
          <w:lang w:val="en-GB"/>
        </w:rPr>
        <w:t>Actual investments as on 01.04.201</w:t>
      </w:r>
      <w:r w:rsidR="00F818FE">
        <w:rPr>
          <w:rFonts w:ascii="Cambria" w:hAnsi="Cambria" w:cs="Arial"/>
          <w:sz w:val="24"/>
          <w:szCs w:val="24"/>
          <w:lang w:val="en-GB"/>
        </w:rPr>
        <w:t>9</w:t>
      </w:r>
      <w:r w:rsidRPr="00BF0E9D">
        <w:rPr>
          <w:rFonts w:ascii="Cambria" w:hAnsi="Cambria" w:cs="Arial"/>
          <w:sz w:val="24"/>
          <w:szCs w:val="24"/>
          <w:lang w:val="en-GB"/>
        </w:rPr>
        <w:t>, estimated Investments as on 01.04.20</w:t>
      </w:r>
      <w:r w:rsidR="00F818FE">
        <w:rPr>
          <w:rFonts w:ascii="Cambria" w:hAnsi="Cambria" w:cs="Arial"/>
          <w:sz w:val="24"/>
          <w:szCs w:val="24"/>
          <w:lang w:val="en-GB"/>
        </w:rPr>
        <w:t>20</w:t>
      </w:r>
      <w:r w:rsidRPr="00BF0E9D">
        <w:rPr>
          <w:rFonts w:ascii="Cambria" w:hAnsi="Cambria" w:cs="Arial"/>
          <w:sz w:val="24"/>
          <w:szCs w:val="24"/>
          <w:lang w:val="en-GB"/>
        </w:rPr>
        <w:t>, income from the investments during the year 201</w:t>
      </w:r>
      <w:r w:rsidR="00F818FE">
        <w:rPr>
          <w:rFonts w:ascii="Cambria" w:hAnsi="Cambria" w:cs="Arial"/>
          <w:sz w:val="24"/>
          <w:szCs w:val="24"/>
          <w:lang w:val="en-GB"/>
        </w:rPr>
        <w:t>9</w:t>
      </w:r>
      <w:r w:rsidRPr="00BF0E9D">
        <w:rPr>
          <w:rFonts w:ascii="Cambria" w:hAnsi="Cambria" w:cs="Arial"/>
          <w:sz w:val="24"/>
          <w:szCs w:val="24"/>
          <w:lang w:val="en-GB"/>
        </w:rPr>
        <w:t>-</w:t>
      </w:r>
      <w:r w:rsidR="00F818FE">
        <w:rPr>
          <w:rFonts w:ascii="Cambria" w:hAnsi="Cambria" w:cs="Arial"/>
          <w:sz w:val="24"/>
          <w:szCs w:val="24"/>
          <w:lang w:val="en-GB"/>
        </w:rPr>
        <w:t>20</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Pr="00BF0E9D">
        <w:rPr>
          <w:rFonts w:ascii="Cambria" w:hAnsi="Cambria" w:cs="Arial"/>
          <w:sz w:val="24"/>
          <w:szCs w:val="24"/>
          <w:lang w:val="en-GB"/>
        </w:rPr>
        <w:t>during the 20</w:t>
      </w:r>
      <w:r w:rsidR="00F818FE">
        <w:rPr>
          <w:rFonts w:ascii="Cambria" w:hAnsi="Cambria" w:cs="Arial"/>
          <w:sz w:val="24"/>
          <w:szCs w:val="24"/>
          <w:lang w:val="en-GB"/>
        </w:rPr>
        <w:t>20</w:t>
      </w:r>
      <w:r w:rsidRPr="00BF0E9D">
        <w:rPr>
          <w:rFonts w:ascii="Cambria" w:hAnsi="Cambria" w:cs="Arial"/>
          <w:sz w:val="24"/>
          <w:szCs w:val="24"/>
          <w:lang w:val="en-GB"/>
        </w:rPr>
        <w:t>-</w:t>
      </w:r>
      <w:r w:rsidR="00FB65B4">
        <w:rPr>
          <w:rFonts w:ascii="Cambria" w:hAnsi="Cambria" w:cs="Arial"/>
          <w:sz w:val="24"/>
          <w:szCs w:val="24"/>
          <w:lang w:val="en-GB"/>
        </w:rPr>
        <w:t>2</w:t>
      </w:r>
      <w:r w:rsidR="00F818FE">
        <w:rPr>
          <w:rFonts w:ascii="Cambria" w:hAnsi="Cambria" w:cs="Arial"/>
          <w:sz w:val="24"/>
          <w:szCs w:val="24"/>
          <w:lang w:val="en-GB"/>
        </w:rPr>
        <w:t>1</w:t>
      </w:r>
      <w:r w:rsidRPr="00BF0E9D">
        <w:rPr>
          <w:rFonts w:ascii="Cambria" w:hAnsi="Cambria" w:cs="Arial"/>
          <w:sz w:val="24"/>
          <w:szCs w:val="24"/>
          <w:lang w:val="en-GB"/>
        </w:rPr>
        <w:t xml:space="preserve"> has been considered. The computation of the employee Terminal Benefit Trusts requirement for the year 201</w:t>
      </w:r>
      <w:r w:rsidR="00F818FE">
        <w:rPr>
          <w:rFonts w:ascii="Cambria" w:hAnsi="Cambria" w:cs="Arial"/>
          <w:sz w:val="24"/>
          <w:szCs w:val="24"/>
          <w:lang w:val="en-GB"/>
        </w:rPr>
        <w:t>9</w:t>
      </w:r>
      <w:r w:rsidRPr="00BF0E9D">
        <w:rPr>
          <w:rFonts w:ascii="Cambria" w:hAnsi="Cambria" w:cs="Arial"/>
          <w:sz w:val="24"/>
          <w:szCs w:val="24"/>
          <w:lang w:val="en-GB"/>
        </w:rPr>
        <w:t>-</w:t>
      </w:r>
      <w:r w:rsidR="00F818FE">
        <w:rPr>
          <w:rFonts w:ascii="Cambria" w:hAnsi="Cambria" w:cs="Arial"/>
          <w:sz w:val="24"/>
          <w:szCs w:val="24"/>
          <w:lang w:val="en-GB"/>
        </w:rPr>
        <w:t>20</w:t>
      </w:r>
      <w:r w:rsidRPr="00BF0E9D">
        <w:rPr>
          <w:rFonts w:ascii="Cambria" w:hAnsi="Cambria" w:cs="Arial"/>
          <w:sz w:val="24"/>
          <w:szCs w:val="24"/>
          <w:lang w:val="en-GB"/>
        </w:rPr>
        <w:t xml:space="preserve"> &amp; 20</w:t>
      </w:r>
      <w:r w:rsidR="00F818FE">
        <w:rPr>
          <w:rFonts w:ascii="Cambria" w:hAnsi="Cambria" w:cs="Arial"/>
          <w:sz w:val="24"/>
          <w:szCs w:val="24"/>
          <w:lang w:val="en-GB"/>
        </w:rPr>
        <w:t>20</w:t>
      </w:r>
      <w:r w:rsidRPr="00BF0E9D">
        <w:rPr>
          <w:rFonts w:ascii="Cambria" w:hAnsi="Cambria" w:cs="Arial"/>
          <w:sz w:val="24"/>
          <w:szCs w:val="24"/>
          <w:lang w:val="en-GB"/>
        </w:rPr>
        <w:t>-</w:t>
      </w:r>
      <w:r w:rsidR="00FB65B4">
        <w:rPr>
          <w:rFonts w:ascii="Cambria" w:hAnsi="Cambria" w:cs="Arial"/>
          <w:sz w:val="24"/>
          <w:szCs w:val="24"/>
          <w:lang w:val="en-GB"/>
        </w:rPr>
        <w:t>2</w:t>
      </w:r>
      <w:r w:rsidR="00F818FE">
        <w:rPr>
          <w:rFonts w:ascii="Cambria" w:hAnsi="Cambria" w:cs="Arial"/>
          <w:sz w:val="24"/>
          <w:szCs w:val="24"/>
          <w:lang w:val="en-GB"/>
        </w:rPr>
        <w:t>1</w:t>
      </w:r>
      <w:r w:rsidRPr="00BF0E9D">
        <w:rPr>
          <w:rFonts w:ascii="Cambria" w:hAnsi="Cambria" w:cs="Arial"/>
          <w:sz w:val="24"/>
          <w:szCs w:val="24"/>
          <w:lang w:val="en-GB"/>
        </w:rPr>
        <w:t xml:space="preserve"> amounting to Rs. </w:t>
      </w:r>
      <w:r w:rsidR="00663A8F">
        <w:rPr>
          <w:rFonts w:ascii="Cambria" w:hAnsi="Cambria" w:cs="Arial"/>
          <w:sz w:val="24"/>
          <w:szCs w:val="24"/>
          <w:lang w:val="en-GB"/>
        </w:rPr>
        <w:t>1</w:t>
      </w:r>
      <w:r w:rsidR="00F818FE">
        <w:rPr>
          <w:rFonts w:ascii="Cambria" w:hAnsi="Cambria" w:cs="Arial"/>
          <w:sz w:val="24"/>
          <w:szCs w:val="24"/>
          <w:lang w:val="en-GB"/>
        </w:rPr>
        <w:t>5</w:t>
      </w:r>
      <w:r w:rsidR="00FB65B4">
        <w:rPr>
          <w:rFonts w:ascii="Cambria" w:hAnsi="Cambria" w:cs="Arial"/>
          <w:sz w:val="24"/>
          <w:szCs w:val="24"/>
          <w:lang w:val="en-GB"/>
        </w:rPr>
        <w:t>5.</w:t>
      </w:r>
      <w:r w:rsidR="00F818FE">
        <w:rPr>
          <w:rFonts w:ascii="Cambria" w:hAnsi="Cambria" w:cs="Arial"/>
          <w:sz w:val="24"/>
          <w:szCs w:val="24"/>
          <w:lang w:val="en-GB"/>
        </w:rPr>
        <w:t>7</w:t>
      </w:r>
      <w:r w:rsidR="00FB65B4">
        <w:rPr>
          <w:rFonts w:ascii="Cambria" w:hAnsi="Cambria" w:cs="Arial"/>
          <w:sz w:val="24"/>
          <w:szCs w:val="24"/>
          <w:lang w:val="en-GB"/>
        </w:rPr>
        <w:t>4</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8A7337">
        <w:rPr>
          <w:rFonts w:ascii="Cambria" w:hAnsi="Cambria" w:cs="Arial"/>
          <w:sz w:val="24"/>
          <w:szCs w:val="24"/>
          <w:lang w:val="en-GB"/>
        </w:rPr>
        <w:t>1</w:t>
      </w:r>
      <w:r w:rsidR="00663A8F">
        <w:rPr>
          <w:rFonts w:ascii="Cambria" w:hAnsi="Cambria" w:cs="Arial"/>
          <w:sz w:val="24"/>
          <w:szCs w:val="24"/>
          <w:lang w:val="en-GB"/>
        </w:rPr>
        <w:t>2</w:t>
      </w:r>
      <w:r w:rsidR="00F818FE">
        <w:rPr>
          <w:rFonts w:ascii="Cambria" w:hAnsi="Cambria" w:cs="Arial"/>
          <w:sz w:val="24"/>
          <w:szCs w:val="24"/>
          <w:lang w:val="en-GB"/>
        </w:rPr>
        <w:t>7.05</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p w:rsidR="00FE3882" w:rsidRDefault="00FE3882" w:rsidP="004276A0">
      <w:pPr>
        <w:pStyle w:val="BodyText2"/>
        <w:spacing w:line="360" w:lineRule="auto"/>
        <w:jc w:val="both"/>
        <w:rPr>
          <w:rFonts w:ascii="Cambria" w:hAnsi="Cambria" w:cs="Arial"/>
          <w:sz w:val="24"/>
          <w:szCs w:val="24"/>
          <w:lang w:val="en-GB"/>
        </w:rPr>
      </w:pPr>
    </w:p>
    <w:p w:rsidR="007F48D4" w:rsidRPr="007F48D4"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663A8F"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jc w:val="center"/>
              <w:rPr>
                <w:rFonts w:ascii="Arial" w:hAnsi="Arial" w:cs="Arial"/>
                <w:b/>
                <w:bCs/>
                <w:sz w:val="20"/>
                <w:szCs w:val="20"/>
                <w:lang w:val="en-IN" w:eastAsia="en-IN"/>
              </w:rPr>
            </w:pPr>
            <w:r w:rsidRPr="00663A8F">
              <w:rPr>
                <w:rFonts w:ascii="Arial" w:hAnsi="Arial" w:cs="Arial"/>
                <w:b/>
                <w:bCs/>
                <w:sz w:val="20"/>
                <w:szCs w:val="20"/>
                <w:lang w:val="en-IN" w:eastAsia="en-IN"/>
              </w:rPr>
              <w:lastRenderedPageBreak/>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663A8F" w:rsidRDefault="00F818FE" w:rsidP="00F818FE">
            <w:pPr>
              <w:rPr>
                <w:rFonts w:ascii="Arial" w:hAnsi="Arial" w:cs="Arial"/>
                <w:b/>
                <w:bCs/>
                <w:sz w:val="20"/>
                <w:szCs w:val="20"/>
                <w:lang w:val="en-IN" w:eastAsia="en-IN"/>
              </w:rPr>
            </w:pPr>
            <w:r>
              <w:rPr>
                <w:rFonts w:ascii="Arial" w:hAnsi="Arial" w:cs="Arial"/>
                <w:b/>
                <w:bCs/>
                <w:sz w:val="20"/>
                <w:szCs w:val="20"/>
                <w:lang w:val="en-IN" w:eastAsia="en-IN"/>
              </w:rPr>
              <w:t>Terminal Liability for FY 2020</w:t>
            </w:r>
            <w:r w:rsidR="00663A8F" w:rsidRPr="00663A8F">
              <w:rPr>
                <w:rFonts w:ascii="Arial" w:hAnsi="Arial" w:cs="Arial"/>
                <w:b/>
                <w:bCs/>
                <w:sz w:val="20"/>
                <w:szCs w:val="20"/>
                <w:lang w:val="en-IN" w:eastAsia="en-IN"/>
              </w:rPr>
              <w:t>-</w:t>
            </w:r>
            <w:r w:rsidR="00FB65B4">
              <w:rPr>
                <w:rFonts w:ascii="Arial" w:hAnsi="Arial" w:cs="Arial"/>
                <w:b/>
                <w:bCs/>
                <w:sz w:val="20"/>
                <w:szCs w:val="20"/>
                <w:lang w:val="en-IN" w:eastAsia="en-IN"/>
              </w:rPr>
              <w:t>2</w:t>
            </w:r>
            <w:r>
              <w:rPr>
                <w:rFonts w:ascii="Arial" w:hAnsi="Arial" w:cs="Arial"/>
                <w:b/>
                <w:bCs/>
                <w:sz w:val="20"/>
                <w:szCs w:val="20"/>
                <w:lang w:val="en-IN" w:eastAsia="en-IN"/>
              </w:rPr>
              <w:t>1</w:t>
            </w:r>
            <w:r w:rsidR="00663A8F" w:rsidRPr="00663A8F">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663A8F" w:rsidRDefault="00663A8F" w:rsidP="00BA15CB">
            <w:pPr>
              <w:jc w:val="center"/>
              <w:rPr>
                <w:rFonts w:ascii="Arial" w:hAnsi="Arial" w:cs="Arial"/>
                <w:sz w:val="20"/>
                <w:szCs w:val="20"/>
                <w:lang w:val="en-IN" w:eastAsia="en-IN"/>
              </w:rPr>
            </w:pPr>
            <w:r w:rsidRPr="00663A8F">
              <w:rPr>
                <w:rFonts w:ascii="Arial" w:hAnsi="Arial" w:cs="Arial"/>
                <w:sz w:val="20"/>
                <w:szCs w:val="20"/>
                <w:lang w:val="en-IN" w:eastAsia="en-IN"/>
              </w:rPr>
              <w:t>Rs. Crore</w:t>
            </w:r>
          </w:p>
        </w:tc>
      </w:tr>
      <w:tr w:rsidR="00F818FE"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F818FE" w:rsidRDefault="00F818FE">
            <w:pPr>
              <w:rPr>
                <w:rFonts w:ascii="Arial" w:hAnsi="Arial" w:cs="Arial"/>
                <w:sz w:val="20"/>
                <w:szCs w:val="20"/>
              </w:rPr>
            </w:pPr>
            <w:r>
              <w:rPr>
                <w:rFonts w:ascii="Arial" w:hAnsi="Arial" w:cs="Arial"/>
                <w:sz w:val="20"/>
                <w:szCs w:val="20"/>
              </w:rPr>
              <w:t>Employee Trust Valuation as on 31.03.21</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sz w:val="20"/>
                <w:szCs w:val="20"/>
              </w:rPr>
            </w:pPr>
            <w:r>
              <w:rPr>
                <w:rFonts w:ascii="Arial" w:hAnsi="Arial" w:cs="Arial"/>
                <w:sz w:val="20"/>
                <w:szCs w:val="20"/>
              </w:rPr>
              <w:t xml:space="preserve">1264.98 </w:t>
            </w:r>
          </w:p>
        </w:tc>
      </w:tr>
      <w:tr w:rsidR="00F818FE" w:rsidRPr="00663A8F"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F818FE" w:rsidRDefault="00F818FE">
            <w:pPr>
              <w:rPr>
                <w:rFonts w:ascii="Arial" w:hAnsi="Arial" w:cs="Arial"/>
                <w:sz w:val="20"/>
                <w:szCs w:val="20"/>
              </w:rPr>
            </w:pPr>
            <w:r>
              <w:rPr>
                <w:rFonts w:ascii="Arial" w:hAnsi="Arial" w:cs="Arial"/>
                <w:sz w:val="20"/>
                <w:szCs w:val="20"/>
              </w:rPr>
              <w:t>Employee Trust Valuation as on 31.03.20</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sz w:val="20"/>
                <w:szCs w:val="20"/>
              </w:rPr>
            </w:pPr>
            <w:r>
              <w:rPr>
                <w:rFonts w:ascii="Arial" w:hAnsi="Arial" w:cs="Arial"/>
                <w:sz w:val="20"/>
                <w:szCs w:val="20"/>
              </w:rPr>
              <w:t xml:space="preserve">1264.82 </w:t>
            </w:r>
          </w:p>
        </w:tc>
      </w:tr>
      <w:tr w:rsidR="00F818FE" w:rsidRPr="00DE2BB6"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F818FE" w:rsidRDefault="00F818FE">
            <w:pPr>
              <w:rPr>
                <w:rFonts w:ascii="Arial" w:hAnsi="Arial" w:cs="Arial"/>
                <w:sz w:val="20"/>
                <w:szCs w:val="20"/>
              </w:rPr>
            </w:pPr>
            <w:r>
              <w:rPr>
                <w:rFonts w:ascii="Arial" w:hAnsi="Arial" w:cs="Arial"/>
                <w:sz w:val="20"/>
                <w:szCs w:val="20"/>
              </w:rPr>
              <w:t>Interest on invstmnt during 2020-21 @ 6 %</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Pr="00DE2BB6" w:rsidRDefault="00F818FE" w:rsidP="00F818FE">
            <w:pPr>
              <w:jc w:val="right"/>
              <w:rPr>
                <w:rFonts w:ascii="Arial" w:hAnsi="Arial" w:cs="Arial"/>
                <w:sz w:val="20"/>
                <w:szCs w:val="20"/>
                <w:highlight w:val="yellow"/>
              </w:rPr>
            </w:pPr>
            <w:r w:rsidRPr="00686881">
              <w:rPr>
                <w:rFonts w:ascii="Arial" w:hAnsi="Arial" w:cs="Arial"/>
                <w:sz w:val="20"/>
                <w:szCs w:val="20"/>
              </w:rPr>
              <w:t xml:space="preserve">15.09 </w:t>
            </w:r>
          </w:p>
        </w:tc>
      </w:tr>
      <w:tr w:rsidR="00F818FE"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F818FE" w:rsidRDefault="00F818FE">
            <w:pPr>
              <w:rPr>
                <w:rFonts w:ascii="Arial" w:hAnsi="Arial" w:cs="Arial"/>
                <w:sz w:val="20"/>
                <w:szCs w:val="20"/>
              </w:rPr>
            </w:pPr>
            <w:r>
              <w:rPr>
                <w:rFonts w:ascii="Arial" w:hAnsi="Arial" w:cs="Arial"/>
                <w:sz w:val="20"/>
                <w:szCs w:val="20"/>
              </w:rPr>
              <w:t>Estimated payment during 2020-21</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sz w:val="20"/>
                <w:szCs w:val="20"/>
              </w:rPr>
            </w:pPr>
            <w:r>
              <w:rPr>
                <w:rFonts w:ascii="Arial" w:hAnsi="Arial" w:cs="Arial"/>
                <w:sz w:val="20"/>
                <w:szCs w:val="20"/>
              </w:rPr>
              <w:t xml:space="preserve">           141.98 </w:t>
            </w:r>
          </w:p>
        </w:tc>
      </w:tr>
      <w:tr w:rsidR="00F818FE" w:rsidRPr="00663A8F"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F818FE" w:rsidRDefault="00F818FE">
            <w:pPr>
              <w:rPr>
                <w:rFonts w:ascii="Arial" w:hAnsi="Arial" w:cs="Arial"/>
                <w:sz w:val="20"/>
                <w:szCs w:val="20"/>
              </w:rPr>
            </w:pPr>
            <w:r>
              <w:rPr>
                <w:rFonts w:ascii="Arial" w:hAnsi="Arial" w:cs="Arial"/>
                <w:sz w:val="20"/>
                <w:szCs w:val="20"/>
              </w:rPr>
              <w:t>Terminal benefit trust funding required for 2020-21 (1-2-3+4)</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b/>
                <w:bCs/>
                <w:sz w:val="20"/>
                <w:szCs w:val="20"/>
              </w:rPr>
            </w:pPr>
            <w:r>
              <w:rPr>
                <w:rFonts w:ascii="Arial" w:hAnsi="Arial" w:cs="Arial"/>
                <w:b/>
                <w:bCs/>
                <w:sz w:val="20"/>
                <w:szCs w:val="20"/>
              </w:rPr>
              <w:t xml:space="preserve">           127.05 </w:t>
            </w:r>
          </w:p>
        </w:tc>
      </w:tr>
      <w:tr w:rsidR="00663A8F"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 </w:t>
            </w:r>
          </w:p>
        </w:tc>
        <w:tc>
          <w:tcPr>
            <w:tcW w:w="5611" w:type="dxa"/>
            <w:tcBorders>
              <w:top w:val="nil"/>
              <w:left w:val="nil"/>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F818FE">
            <w:pPr>
              <w:rPr>
                <w:rFonts w:ascii="Arial" w:hAnsi="Arial" w:cs="Arial"/>
                <w:b/>
                <w:bCs/>
                <w:sz w:val="20"/>
                <w:szCs w:val="20"/>
                <w:lang w:val="en-IN" w:eastAsia="en-IN"/>
              </w:rPr>
            </w:pPr>
            <w:r w:rsidRPr="00663A8F">
              <w:rPr>
                <w:rFonts w:ascii="Arial" w:hAnsi="Arial" w:cs="Arial"/>
                <w:b/>
                <w:bCs/>
                <w:sz w:val="20"/>
                <w:szCs w:val="20"/>
                <w:lang w:val="en-IN" w:eastAsia="en-IN"/>
              </w:rPr>
              <w:t>Expected Corpus Availability FY 1</w:t>
            </w:r>
            <w:r w:rsidR="00F818FE">
              <w:rPr>
                <w:rFonts w:ascii="Arial" w:hAnsi="Arial" w:cs="Arial"/>
                <w:b/>
                <w:bCs/>
                <w:sz w:val="20"/>
                <w:szCs w:val="20"/>
                <w:lang w:val="en-IN" w:eastAsia="en-IN"/>
              </w:rPr>
              <w:t>9</w:t>
            </w:r>
            <w:r w:rsidRPr="00663A8F">
              <w:rPr>
                <w:rFonts w:ascii="Arial" w:hAnsi="Arial" w:cs="Arial"/>
                <w:b/>
                <w:bCs/>
                <w:sz w:val="20"/>
                <w:szCs w:val="20"/>
                <w:lang w:val="en-IN" w:eastAsia="en-IN"/>
              </w:rPr>
              <w:t>-</w:t>
            </w:r>
            <w:r w:rsidR="00F818FE">
              <w:rPr>
                <w:rFonts w:ascii="Arial" w:hAnsi="Arial" w:cs="Arial"/>
                <w:b/>
                <w:bCs/>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FB65B4"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B65B4" w:rsidRPr="00663A8F" w:rsidRDefault="00FB65B4"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FB65B4" w:rsidRPr="00663A8F" w:rsidRDefault="00FB65B4" w:rsidP="009704AC">
            <w:pPr>
              <w:rPr>
                <w:rFonts w:ascii="Arial" w:hAnsi="Arial" w:cs="Arial"/>
                <w:sz w:val="20"/>
                <w:szCs w:val="20"/>
                <w:lang w:val="en-IN" w:eastAsia="en-IN"/>
              </w:rPr>
            </w:pPr>
            <w:r w:rsidRPr="00663A8F">
              <w:rPr>
                <w:rFonts w:ascii="Arial" w:hAnsi="Arial" w:cs="Arial"/>
                <w:sz w:val="20"/>
                <w:szCs w:val="20"/>
                <w:lang w:val="en-IN" w:eastAsia="en-IN"/>
              </w:rPr>
              <w:t>Employe</w:t>
            </w:r>
            <w:r w:rsidR="00F818FE">
              <w:rPr>
                <w:rFonts w:ascii="Arial" w:hAnsi="Arial" w:cs="Arial"/>
                <w:sz w:val="20"/>
                <w:szCs w:val="20"/>
                <w:lang w:val="en-IN" w:eastAsia="en-IN"/>
              </w:rPr>
              <w:t>e Trust Valuation as on 31.03.20</w:t>
            </w:r>
          </w:p>
        </w:tc>
        <w:tc>
          <w:tcPr>
            <w:tcW w:w="1701" w:type="dxa"/>
            <w:tcBorders>
              <w:top w:val="nil"/>
              <w:left w:val="nil"/>
              <w:bottom w:val="single" w:sz="4" w:space="0" w:color="auto"/>
              <w:right w:val="single" w:sz="8" w:space="0" w:color="auto"/>
            </w:tcBorders>
            <w:shd w:val="clear" w:color="auto" w:fill="auto"/>
            <w:noWrap/>
            <w:vAlign w:val="bottom"/>
            <w:hideMark/>
          </w:tcPr>
          <w:p w:rsidR="00FB65B4" w:rsidRPr="00663A8F" w:rsidRDefault="00F818FE" w:rsidP="00F818FE">
            <w:pPr>
              <w:jc w:val="right"/>
              <w:rPr>
                <w:rFonts w:ascii="Arial" w:hAnsi="Arial" w:cs="Arial"/>
                <w:sz w:val="20"/>
                <w:szCs w:val="20"/>
                <w:lang w:val="en-IN" w:eastAsia="en-IN"/>
              </w:rPr>
            </w:pPr>
            <w:r>
              <w:rPr>
                <w:rFonts w:ascii="Arial" w:hAnsi="Arial" w:cs="Arial"/>
                <w:sz w:val="20"/>
                <w:szCs w:val="20"/>
                <w:lang w:val="en-IN" w:eastAsia="en-IN"/>
              </w:rPr>
              <w:t>1264.82</w:t>
            </w:r>
          </w:p>
        </w:tc>
      </w:tr>
      <w:tr w:rsidR="00F818FE"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F818FE" w:rsidRPr="00663A8F" w:rsidRDefault="00F818FE" w:rsidP="00F818FE">
            <w:pPr>
              <w:rPr>
                <w:rFonts w:ascii="Arial" w:hAnsi="Arial" w:cs="Arial"/>
                <w:sz w:val="20"/>
                <w:szCs w:val="20"/>
                <w:lang w:val="en-IN" w:eastAsia="en-IN"/>
              </w:rPr>
            </w:pPr>
            <w:r w:rsidRPr="00663A8F">
              <w:rPr>
                <w:rFonts w:ascii="Arial" w:hAnsi="Arial" w:cs="Arial"/>
                <w:sz w:val="20"/>
                <w:szCs w:val="20"/>
                <w:lang w:val="en-IN" w:eastAsia="en-IN"/>
              </w:rPr>
              <w:t>Employee Trust Valuation as on 31.03.1</w:t>
            </w:r>
            <w:r>
              <w:rPr>
                <w:rFonts w:ascii="Arial" w:hAnsi="Arial" w:cs="Arial"/>
                <w:sz w:val="20"/>
                <w:szCs w:val="20"/>
                <w:lang w:val="en-IN" w:eastAsia="en-IN"/>
              </w:rPr>
              <w:t>9</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sz w:val="20"/>
                <w:szCs w:val="20"/>
              </w:rPr>
            </w:pPr>
            <w:r>
              <w:rPr>
                <w:rFonts w:ascii="Arial" w:hAnsi="Arial" w:cs="Arial"/>
                <w:sz w:val="20"/>
                <w:szCs w:val="20"/>
              </w:rPr>
              <w:t xml:space="preserve">1227.42 </w:t>
            </w:r>
          </w:p>
        </w:tc>
      </w:tr>
      <w:tr w:rsidR="00F818FE" w:rsidRPr="00DE2BB6"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F818FE" w:rsidRPr="00663A8F" w:rsidRDefault="00F818FE" w:rsidP="00F818FE">
            <w:pPr>
              <w:rPr>
                <w:rFonts w:ascii="Arial" w:hAnsi="Arial" w:cs="Arial"/>
                <w:sz w:val="20"/>
                <w:szCs w:val="20"/>
                <w:lang w:val="en-IN" w:eastAsia="en-IN"/>
              </w:rPr>
            </w:pPr>
            <w:r w:rsidRPr="00663A8F">
              <w:rPr>
                <w:rFonts w:ascii="Arial" w:hAnsi="Arial" w:cs="Arial"/>
                <w:sz w:val="20"/>
                <w:szCs w:val="20"/>
                <w:lang w:val="en-IN" w:eastAsia="en-IN"/>
              </w:rPr>
              <w:t>Interest on invstmnt during 201</w:t>
            </w:r>
            <w:r>
              <w:rPr>
                <w:rFonts w:ascii="Arial" w:hAnsi="Arial" w:cs="Arial"/>
                <w:sz w:val="20"/>
                <w:szCs w:val="20"/>
                <w:lang w:val="en-IN" w:eastAsia="en-IN"/>
              </w:rPr>
              <w:t>9</w:t>
            </w:r>
            <w:r w:rsidRPr="00663A8F">
              <w:rPr>
                <w:rFonts w:ascii="Arial" w:hAnsi="Arial" w:cs="Arial"/>
                <w:sz w:val="20"/>
                <w:szCs w:val="20"/>
                <w:lang w:val="en-IN" w:eastAsia="en-IN"/>
              </w:rPr>
              <w:t>-</w:t>
            </w:r>
            <w:r>
              <w:rPr>
                <w:rFonts w:ascii="Arial" w:hAnsi="Arial" w:cs="Arial"/>
                <w:sz w:val="20"/>
                <w:szCs w:val="20"/>
                <w:lang w:val="en-IN" w:eastAsia="en-IN"/>
              </w:rPr>
              <w:t>20</w:t>
            </w:r>
            <w:r w:rsidRPr="00663A8F">
              <w:rPr>
                <w:rFonts w:ascii="Arial" w:hAnsi="Arial" w:cs="Arial"/>
                <w:sz w:val="20"/>
                <w:szCs w:val="20"/>
                <w:lang w:val="en-IN" w:eastAsia="en-IN"/>
              </w:rPr>
              <w:t xml:space="preserve"> @ 6 %</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Pr="00DE2BB6" w:rsidRDefault="00F818FE" w:rsidP="00F818FE">
            <w:pPr>
              <w:jc w:val="right"/>
              <w:rPr>
                <w:rFonts w:ascii="Arial" w:hAnsi="Arial" w:cs="Arial"/>
                <w:sz w:val="20"/>
                <w:szCs w:val="20"/>
                <w:highlight w:val="yellow"/>
              </w:rPr>
            </w:pPr>
            <w:r w:rsidRPr="00686881">
              <w:rPr>
                <w:rFonts w:ascii="Arial" w:hAnsi="Arial" w:cs="Arial"/>
                <w:sz w:val="20"/>
                <w:szCs w:val="20"/>
              </w:rPr>
              <w:t xml:space="preserve">15.09 </w:t>
            </w:r>
          </w:p>
        </w:tc>
      </w:tr>
      <w:tr w:rsidR="00F818FE"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F818FE" w:rsidRPr="00663A8F" w:rsidRDefault="00F818FE" w:rsidP="00F818FE">
            <w:pPr>
              <w:rPr>
                <w:rFonts w:ascii="Arial" w:hAnsi="Arial" w:cs="Arial"/>
                <w:sz w:val="20"/>
                <w:szCs w:val="20"/>
                <w:lang w:val="en-IN" w:eastAsia="en-IN"/>
              </w:rPr>
            </w:pPr>
            <w:r w:rsidRPr="00663A8F">
              <w:rPr>
                <w:rFonts w:ascii="Arial" w:hAnsi="Arial" w:cs="Arial"/>
                <w:sz w:val="20"/>
                <w:szCs w:val="20"/>
                <w:lang w:val="en-IN" w:eastAsia="en-IN"/>
              </w:rPr>
              <w:t>Estimated payment during 201</w:t>
            </w:r>
            <w:r>
              <w:rPr>
                <w:rFonts w:ascii="Arial" w:hAnsi="Arial" w:cs="Arial"/>
                <w:sz w:val="20"/>
                <w:szCs w:val="20"/>
                <w:lang w:val="en-IN" w:eastAsia="en-IN"/>
              </w:rPr>
              <w:t>9</w:t>
            </w:r>
            <w:r w:rsidRPr="00663A8F">
              <w:rPr>
                <w:rFonts w:ascii="Arial" w:hAnsi="Arial" w:cs="Arial"/>
                <w:sz w:val="20"/>
                <w:szCs w:val="20"/>
                <w:lang w:val="en-IN" w:eastAsia="en-IN"/>
              </w:rPr>
              <w:t>-</w:t>
            </w:r>
            <w:r>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sz w:val="20"/>
                <w:szCs w:val="20"/>
              </w:rPr>
            </w:pPr>
            <w:r>
              <w:rPr>
                <w:rFonts w:ascii="Arial" w:hAnsi="Arial" w:cs="Arial"/>
                <w:sz w:val="20"/>
                <w:szCs w:val="20"/>
              </w:rPr>
              <w:t xml:space="preserve">           133.43 </w:t>
            </w:r>
          </w:p>
        </w:tc>
      </w:tr>
      <w:tr w:rsidR="00F818FE"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F818FE" w:rsidRPr="00663A8F" w:rsidRDefault="00F818FE"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F818FE" w:rsidRPr="00663A8F" w:rsidRDefault="00F818FE" w:rsidP="00F818FE">
            <w:pPr>
              <w:rPr>
                <w:rFonts w:ascii="Arial" w:hAnsi="Arial" w:cs="Arial"/>
                <w:sz w:val="20"/>
                <w:szCs w:val="20"/>
                <w:lang w:val="en-IN" w:eastAsia="en-IN"/>
              </w:rPr>
            </w:pPr>
            <w:r w:rsidRPr="00663A8F">
              <w:rPr>
                <w:rFonts w:ascii="Arial" w:hAnsi="Arial" w:cs="Arial"/>
                <w:sz w:val="20"/>
                <w:szCs w:val="20"/>
                <w:lang w:val="en-IN" w:eastAsia="en-IN"/>
              </w:rPr>
              <w:t>Terminal benefit trust funding required for 201</w:t>
            </w:r>
            <w:r>
              <w:rPr>
                <w:rFonts w:ascii="Arial" w:hAnsi="Arial" w:cs="Arial"/>
                <w:sz w:val="20"/>
                <w:szCs w:val="20"/>
                <w:lang w:val="en-IN" w:eastAsia="en-IN"/>
              </w:rPr>
              <w:t>9</w:t>
            </w:r>
            <w:r w:rsidRPr="00663A8F">
              <w:rPr>
                <w:rFonts w:ascii="Arial" w:hAnsi="Arial" w:cs="Arial"/>
                <w:sz w:val="20"/>
                <w:szCs w:val="20"/>
                <w:lang w:val="en-IN" w:eastAsia="en-IN"/>
              </w:rPr>
              <w:t>-</w:t>
            </w:r>
            <w:r>
              <w:rPr>
                <w:rFonts w:ascii="Arial" w:hAnsi="Arial" w:cs="Arial"/>
                <w:sz w:val="20"/>
                <w:szCs w:val="20"/>
                <w:lang w:val="en-IN" w:eastAsia="en-IN"/>
              </w:rPr>
              <w:t>20</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F818FE" w:rsidRDefault="00F818FE" w:rsidP="00F818FE">
            <w:pPr>
              <w:jc w:val="right"/>
              <w:rPr>
                <w:rFonts w:ascii="Arial" w:hAnsi="Arial" w:cs="Arial"/>
                <w:b/>
                <w:bCs/>
                <w:sz w:val="20"/>
                <w:szCs w:val="20"/>
              </w:rPr>
            </w:pPr>
            <w:r>
              <w:rPr>
                <w:rFonts w:ascii="Arial" w:hAnsi="Arial" w:cs="Arial"/>
                <w:b/>
                <w:bCs/>
                <w:sz w:val="20"/>
                <w:szCs w:val="20"/>
              </w:rPr>
              <w:t xml:space="preserve">           155.74 </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98438E" w:rsidRDefault="004276A0" w:rsidP="00B91965">
      <w:pPr>
        <w:spacing w:line="360" w:lineRule="auto"/>
        <w:jc w:val="both"/>
        <w:rPr>
          <w:rFonts w:ascii="Cambria" w:hAnsi="Cambria" w:cs="Arial"/>
        </w:rPr>
      </w:pPr>
      <w:r w:rsidRPr="00BF0E9D">
        <w:rPr>
          <w:rFonts w:ascii="Cambria" w:hAnsi="Cambria" w:cs="Arial"/>
        </w:rPr>
        <w:t xml:space="preserve">The </w:t>
      </w:r>
      <w:r w:rsidR="007F48D4">
        <w:rPr>
          <w:rFonts w:ascii="Cambria" w:hAnsi="Cambria" w:cs="Arial"/>
        </w:rPr>
        <w:t xml:space="preserve">actual </w:t>
      </w:r>
      <w:r w:rsidRPr="00BF0E9D">
        <w:rPr>
          <w:rFonts w:ascii="Cambria" w:hAnsi="Cambria" w:cs="Arial"/>
        </w:rPr>
        <w:t>employee cost for FY 201</w:t>
      </w:r>
      <w:r w:rsidR="00BA15CB">
        <w:rPr>
          <w:rFonts w:ascii="Cambria" w:hAnsi="Cambria" w:cs="Arial"/>
        </w:rPr>
        <w:t>8</w:t>
      </w:r>
      <w:r w:rsidRPr="00BF0E9D">
        <w:rPr>
          <w:rFonts w:ascii="Cambria" w:hAnsi="Cambria" w:cs="Arial"/>
        </w:rPr>
        <w:t>-1</w:t>
      </w:r>
      <w:r w:rsidR="00BA15CB">
        <w:rPr>
          <w:rFonts w:ascii="Cambria" w:hAnsi="Cambria" w:cs="Arial"/>
        </w:rPr>
        <w:t>9</w:t>
      </w:r>
      <w:r w:rsidRPr="00BF0E9D">
        <w:rPr>
          <w:rFonts w:ascii="Cambria" w:hAnsi="Cambria" w:cs="Arial"/>
        </w:rPr>
        <w:t xml:space="preserve"> is Rs</w:t>
      </w:r>
      <w:r w:rsidR="008129D4">
        <w:rPr>
          <w:rFonts w:ascii="Cambria" w:hAnsi="Cambria" w:cs="Arial"/>
        </w:rPr>
        <w:t>.</w:t>
      </w:r>
      <w:r w:rsidR="00BA15CB">
        <w:rPr>
          <w:rFonts w:ascii="Cambria" w:hAnsi="Cambria" w:cs="Arial"/>
        </w:rPr>
        <w:t xml:space="preserve">410.76 </w:t>
      </w:r>
      <w:r w:rsidRPr="00BF0E9D">
        <w:rPr>
          <w:rFonts w:ascii="Cambria" w:hAnsi="Cambria" w:cs="Arial"/>
        </w:rPr>
        <w:t xml:space="preserve">Crs </w:t>
      </w:r>
      <w:r w:rsidR="00B91965">
        <w:rPr>
          <w:rFonts w:ascii="Cambria" w:hAnsi="Cambria" w:cs="Arial"/>
        </w:rPr>
        <w:t>including provision of Rs.</w:t>
      </w:r>
      <w:r w:rsidR="00BA15CB">
        <w:rPr>
          <w:rFonts w:ascii="Cambria" w:hAnsi="Cambria" w:cs="Arial"/>
        </w:rPr>
        <w:t>180.32</w:t>
      </w:r>
      <w:r w:rsidR="00B91965">
        <w:rPr>
          <w:rFonts w:ascii="Cambria" w:hAnsi="Cambria" w:cs="Arial"/>
        </w:rPr>
        <w:t xml:space="preserve"> crs t</w:t>
      </w:r>
      <w:r w:rsidR="00395556">
        <w:rPr>
          <w:rFonts w:ascii="Cambria" w:hAnsi="Cambria" w:cs="Arial"/>
        </w:rPr>
        <w:t>o</w:t>
      </w:r>
      <w:r w:rsidR="00B91965">
        <w:rPr>
          <w:rFonts w:ascii="Cambria" w:hAnsi="Cambria" w:cs="Arial"/>
        </w:rPr>
        <w:t xml:space="preserve">wards terminal liability for the year as per actuarial report </w:t>
      </w:r>
      <w:r w:rsidRPr="00BF0E9D">
        <w:rPr>
          <w:rFonts w:ascii="Cambria" w:hAnsi="Cambria" w:cs="Arial"/>
        </w:rPr>
        <w:t xml:space="preserve">. </w:t>
      </w:r>
    </w:p>
    <w:p w:rsidR="00BA15CB" w:rsidRDefault="00BA15CB" w:rsidP="00B91965">
      <w:pPr>
        <w:spacing w:line="360" w:lineRule="auto"/>
        <w:jc w:val="both"/>
        <w:rPr>
          <w:rFonts w:ascii="Cambria" w:hAnsi="Cambria" w:cs="Arial"/>
          <w:b/>
        </w:rPr>
      </w:pPr>
    </w:p>
    <w:p w:rsidR="004276A0" w:rsidRDefault="004276A0" w:rsidP="00B91965">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BA15CB">
        <w:rPr>
          <w:rFonts w:ascii="Cambria" w:hAnsi="Cambria" w:cs="Arial"/>
          <w:b/>
        </w:rPr>
        <w:t>432.27</w:t>
      </w:r>
      <w:r w:rsidR="00516915">
        <w:rPr>
          <w:rFonts w:ascii="Cambria" w:hAnsi="Cambria" w:cs="Arial"/>
          <w:b/>
        </w:rPr>
        <w:t xml:space="preserve"> </w:t>
      </w:r>
      <w:r w:rsidRPr="00BF0E9D">
        <w:rPr>
          <w:rFonts w:ascii="Cambria" w:hAnsi="Cambria" w:cs="Arial"/>
          <w:b/>
        </w:rPr>
        <w:t xml:space="preserve">Crs </w:t>
      </w:r>
      <w:r w:rsidR="00BA15CB">
        <w:rPr>
          <w:rFonts w:ascii="Cambria" w:hAnsi="Cambria" w:cs="Arial"/>
          <w:b/>
        </w:rPr>
        <w:t>net of after capitalization for the FY 2020</w:t>
      </w:r>
      <w:r w:rsidRPr="00BF0E9D">
        <w:rPr>
          <w:rFonts w:ascii="Cambria" w:hAnsi="Cambria" w:cs="Arial"/>
          <w:b/>
        </w:rPr>
        <w:t>-</w:t>
      </w:r>
      <w:r w:rsidR="00CC655D">
        <w:rPr>
          <w:rFonts w:ascii="Cambria" w:hAnsi="Cambria" w:cs="Arial"/>
          <w:b/>
        </w:rPr>
        <w:t>2</w:t>
      </w:r>
      <w:r w:rsidR="00BA15CB">
        <w:rPr>
          <w:rFonts w:ascii="Cambria" w:hAnsi="Cambria" w:cs="Arial"/>
          <w:b/>
        </w:rPr>
        <w:t>1</w:t>
      </w:r>
      <w:r w:rsidRPr="00BF0E9D">
        <w:rPr>
          <w:rFonts w:ascii="Cambria" w:hAnsi="Cambria" w:cs="Arial"/>
          <w:b/>
        </w:rPr>
        <w:t xml:space="preserve">. </w:t>
      </w:r>
      <w:r w:rsidR="008A7337">
        <w:rPr>
          <w:rFonts w:ascii="Cambria" w:hAnsi="Cambria" w:cs="Arial"/>
          <w:b/>
        </w:rPr>
        <w:t xml:space="preserve">The above cost has been projected considering </w:t>
      </w:r>
      <w:r w:rsidR="00BA15CB">
        <w:rPr>
          <w:rFonts w:ascii="Cambria" w:hAnsi="Cambria" w:cs="Arial"/>
          <w:b/>
        </w:rPr>
        <w:t>balance 6</w:t>
      </w:r>
      <w:r w:rsidR="00CC655D">
        <w:rPr>
          <w:rFonts w:ascii="Cambria" w:hAnsi="Cambria" w:cs="Arial"/>
          <w:b/>
        </w:rPr>
        <w:t xml:space="preserve">0% arrear </w:t>
      </w:r>
      <w:r w:rsidR="008A7337">
        <w:rPr>
          <w:rFonts w:ascii="Cambria" w:hAnsi="Cambria" w:cs="Arial"/>
          <w:b/>
        </w:rPr>
        <w:t>of 7</w:t>
      </w:r>
      <w:r w:rsidR="008A7337" w:rsidRPr="008A7337">
        <w:rPr>
          <w:rFonts w:ascii="Cambria" w:hAnsi="Cambria" w:cs="Arial"/>
          <w:b/>
          <w:vertAlign w:val="superscript"/>
        </w:rPr>
        <w:t>th</w:t>
      </w:r>
      <w:r w:rsidR="008A7337">
        <w:rPr>
          <w:rFonts w:ascii="Cambria" w:hAnsi="Cambria" w:cs="Arial"/>
          <w:b/>
        </w:rPr>
        <w:t xml:space="preserve"> Pay commission</w:t>
      </w:r>
      <w:r w:rsidR="00CC655D">
        <w:rPr>
          <w:rFonts w:ascii="Cambria" w:hAnsi="Cambria" w:cs="Arial"/>
          <w:b/>
        </w:rPr>
        <w:t xml:space="preserve"> towards existing employees </w:t>
      </w:r>
      <w:r w:rsidR="00AD377C">
        <w:rPr>
          <w:rFonts w:ascii="Cambria" w:hAnsi="Cambria" w:cs="Arial"/>
          <w:b/>
        </w:rPr>
        <w:t>R</w:t>
      </w:r>
      <w:r w:rsidR="00CC655D">
        <w:rPr>
          <w:rFonts w:ascii="Cambria" w:hAnsi="Cambria" w:cs="Arial"/>
          <w:b/>
        </w:rPr>
        <w:t>s.</w:t>
      </w:r>
      <w:r w:rsidR="00BA15CB">
        <w:rPr>
          <w:rFonts w:ascii="Cambria" w:hAnsi="Cambria" w:cs="Arial"/>
          <w:b/>
        </w:rPr>
        <w:t xml:space="preserve">45.98 </w:t>
      </w:r>
      <w:r w:rsidR="00CC655D">
        <w:rPr>
          <w:rFonts w:ascii="Cambria" w:hAnsi="Cambria" w:cs="Arial"/>
          <w:b/>
        </w:rPr>
        <w:t>crs</w:t>
      </w:r>
      <w:r w:rsidR="008A7337">
        <w:rPr>
          <w:rFonts w:ascii="Cambria" w:hAnsi="Cambria" w:cs="Arial"/>
          <w:b/>
        </w:rPr>
        <w:t>.</w:t>
      </w:r>
      <w:r w:rsidR="00CC655D">
        <w:rPr>
          <w:rFonts w:ascii="Cambria" w:hAnsi="Cambria" w:cs="Arial"/>
          <w:b/>
        </w:rPr>
        <w:t xml:space="preserve"> </w:t>
      </w:r>
      <w:r w:rsidR="00BA15CB">
        <w:rPr>
          <w:rFonts w:ascii="Cambria" w:hAnsi="Cambria" w:cs="Arial"/>
          <w:b/>
        </w:rPr>
        <w:t>4</w:t>
      </w:r>
      <w:r w:rsidR="00CC655D">
        <w:rPr>
          <w:rFonts w:ascii="Cambria" w:hAnsi="Cambria" w:cs="Arial"/>
          <w:b/>
        </w:rPr>
        <w:t xml:space="preserve">0% </w:t>
      </w:r>
      <w:r w:rsidR="00BA15CB">
        <w:rPr>
          <w:rFonts w:ascii="Cambria" w:hAnsi="Cambria" w:cs="Arial"/>
          <w:b/>
        </w:rPr>
        <w:t>of the same has already been disbursed as per approval of Hon’ble Commission in RST order FY 19-20</w:t>
      </w:r>
      <w:r w:rsidR="00CC655D">
        <w:rPr>
          <w:rFonts w:ascii="Cambria" w:hAnsi="Cambria" w:cs="Arial"/>
          <w:b/>
        </w:rPr>
        <w:t>.</w:t>
      </w:r>
    </w:p>
    <w:p w:rsidR="00BA15CB" w:rsidRDefault="00BA15CB" w:rsidP="00B91965">
      <w:pPr>
        <w:spacing w:line="360" w:lineRule="auto"/>
        <w:jc w:val="both"/>
        <w:rPr>
          <w:rFonts w:ascii="Cambria" w:hAnsi="Cambria" w:cs="Arial"/>
          <w:b/>
        </w:rPr>
      </w:pPr>
      <w:r>
        <w:rPr>
          <w:rFonts w:ascii="Cambria" w:hAnsi="Cambria" w:cs="Arial"/>
          <w:b/>
        </w:rPr>
        <w:t>While approving the Employee cost</w:t>
      </w:r>
      <w:r w:rsidR="00EC2DCC">
        <w:rPr>
          <w:rFonts w:ascii="Cambria" w:hAnsi="Cambria" w:cs="Arial"/>
          <w:b/>
        </w:rPr>
        <w:t>,</w:t>
      </w:r>
      <w:r>
        <w:rPr>
          <w:rFonts w:ascii="Cambria" w:hAnsi="Cambria" w:cs="Arial"/>
          <w:b/>
        </w:rPr>
        <w:t xml:space="preserve"> Hon’ble Commission has also factor</w:t>
      </w:r>
      <w:r w:rsidR="00EC2DCC">
        <w:rPr>
          <w:rFonts w:ascii="Cambria" w:hAnsi="Cambria" w:cs="Arial"/>
          <w:b/>
        </w:rPr>
        <w:t>ed impact of arrear pension &amp; fa</w:t>
      </w:r>
      <w:r>
        <w:rPr>
          <w:rFonts w:ascii="Cambria" w:hAnsi="Cambria" w:cs="Arial"/>
          <w:b/>
        </w:rPr>
        <w:t>mily pen</w:t>
      </w:r>
      <w:r w:rsidR="00EC2DCC">
        <w:rPr>
          <w:rFonts w:ascii="Cambria" w:hAnsi="Cambria" w:cs="Arial"/>
          <w:b/>
        </w:rPr>
        <w:t>s</w:t>
      </w:r>
      <w:r>
        <w:rPr>
          <w:rFonts w:ascii="Cambria" w:hAnsi="Cambria" w:cs="Arial"/>
          <w:b/>
        </w:rPr>
        <w:t xml:space="preserve">ion of retired employees </w:t>
      </w:r>
      <w:r w:rsidR="00EC2DCC">
        <w:rPr>
          <w:rFonts w:ascii="Cambria" w:hAnsi="Cambria" w:cs="Arial"/>
          <w:b/>
        </w:rPr>
        <w:t>arising out of 7</w:t>
      </w:r>
      <w:r w:rsidR="00EC2DCC" w:rsidRPr="00EC2DCC">
        <w:rPr>
          <w:rFonts w:ascii="Cambria" w:hAnsi="Cambria" w:cs="Arial"/>
          <w:b/>
          <w:vertAlign w:val="superscript"/>
        </w:rPr>
        <w:t>th</w:t>
      </w:r>
      <w:r w:rsidR="00EC2DCC">
        <w:rPr>
          <w:rFonts w:ascii="Cambria" w:hAnsi="Cambria" w:cs="Arial"/>
          <w:b/>
        </w:rPr>
        <w:t xml:space="preserve"> pay </w:t>
      </w:r>
      <w:r>
        <w:rPr>
          <w:rFonts w:ascii="Cambria" w:hAnsi="Cambria" w:cs="Arial"/>
          <w:b/>
        </w:rPr>
        <w:t>amounting to Rs</w:t>
      </w:r>
      <w:r w:rsidR="00EC2DCC">
        <w:rPr>
          <w:rFonts w:ascii="Cambria" w:hAnsi="Cambria" w:cs="Arial"/>
          <w:b/>
        </w:rPr>
        <w:t xml:space="preserve"> 24.92 crs. The same has also been paid during current year.</w:t>
      </w:r>
    </w:p>
    <w:p w:rsidR="00EC2DCC" w:rsidRDefault="00EC2DCC" w:rsidP="00B91965">
      <w:pPr>
        <w:spacing w:line="360" w:lineRule="auto"/>
        <w:jc w:val="both"/>
        <w:rPr>
          <w:rFonts w:ascii="Cambria" w:hAnsi="Cambria" w:cs="Arial"/>
        </w:rPr>
      </w:pPr>
    </w:p>
    <w:p w:rsidR="005513CF" w:rsidRDefault="005513CF" w:rsidP="00B91965">
      <w:pPr>
        <w:spacing w:line="360" w:lineRule="auto"/>
        <w:jc w:val="both"/>
        <w:rPr>
          <w:rFonts w:ascii="Cambria" w:hAnsi="Cambria" w:cs="Arial"/>
          <w:b/>
        </w:rPr>
      </w:pPr>
      <w:r>
        <w:rPr>
          <w:rFonts w:ascii="Cambria" w:hAnsi="Cambria" w:cs="Arial"/>
          <w:b/>
        </w:rPr>
        <w:t>The arrear dues on account of 7</w:t>
      </w:r>
      <w:r w:rsidRPr="005513CF">
        <w:rPr>
          <w:rFonts w:ascii="Cambria" w:hAnsi="Cambria" w:cs="Arial"/>
          <w:b/>
          <w:vertAlign w:val="superscript"/>
        </w:rPr>
        <w:t>th</w:t>
      </w:r>
      <w:r>
        <w:rPr>
          <w:rFonts w:ascii="Cambria" w:hAnsi="Cambria" w:cs="Arial"/>
          <w:b/>
        </w:rPr>
        <w:t xml:space="preserve"> Pay has been done in the following manner</w:t>
      </w:r>
    </w:p>
    <w:p w:rsidR="00E518A2" w:rsidRPr="000152D7" w:rsidRDefault="00E518A2" w:rsidP="00B91965">
      <w:pPr>
        <w:spacing w:line="360" w:lineRule="auto"/>
        <w:jc w:val="both"/>
        <w:rPr>
          <w:rFonts w:ascii="Cambria" w:hAnsi="Cambria" w:cs="Arial"/>
          <w:b/>
          <w:sz w:val="4"/>
          <w:szCs w:val="4"/>
          <w:u w:val="single"/>
        </w:rPr>
      </w:pPr>
    </w:p>
    <w:p w:rsidR="00E518A2" w:rsidRDefault="005B1094" w:rsidP="00B91965">
      <w:pPr>
        <w:spacing w:line="360" w:lineRule="auto"/>
        <w:jc w:val="both"/>
        <w:rPr>
          <w:rFonts w:ascii="Cambria" w:hAnsi="Cambria" w:cs="Arial"/>
          <w:b/>
        </w:rPr>
      </w:pPr>
      <w:r>
        <w:rPr>
          <w:rFonts w:ascii="Cambria" w:hAnsi="Cambria" w:cs="Arial"/>
          <w:b/>
        </w:rPr>
        <w:tab/>
      </w:r>
      <w:r>
        <w:rPr>
          <w:rFonts w:ascii="Cambria" w:hAnsi="Cambria" w:cs="Arial"/>
          <w:b/>
        </w:rPr>
        <w:tab/>
      </w:r>
      <w:r>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r>
      <w:r w:rsidR="00E518A2">
        <w:rPr>
          <w:rFonts w:ascii="Cambria" w:hAnsi="Cambria" w:cs="Arial"/>
          <w:b/>
        </w:rPr>
        <w:tab/>
        <w:t>Rs.in Lakh</w:t>
      </w:r>
    </w:p>
    <w:p w:rsidR="005513CF" w:rsidRPr="000152D7" w:rsidRDefault="005513CF" w:rsidP="00B91965">
      <w:pPr>
        <w:spacing w:line="360" w:lineRule="auto"/>
        <w:jc w:val="both"/>
        <w:rPr>
          <w:rFonts w:ascii="Cambria" w:hAnsi="Cambria" w:cs="Arial"/>
          <w:b/>
          <w:sz w:val="4"/>
          <w:szCs w:val="4"/>
        </w:rPr>
      </w:pPr>
    </w:p>
    <w:tbl>
      <w:tblPr>
        <w:tblW w:w="918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2"/>
        <w:gridCol w:w="1251"/>
        <w:gridCol w:w="1296"/>
        <w:gridCol w:w="1296"/>
        <w:gridCol w:w="1296"/>
        <w:gridCol w:w="1051"/>
      </w:tblGrid>
      <w:tr w:rsidR="005B1094" w:rsidRPr="00CC655D" w:rsidTr="005B1094">
        <w:trPr>
          <w:trHeight w:val="291"/>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Pr>
                <w:rFonts w:ascii="Arial" w:hAnsi="Arial" w:cs="Arial"/>
                <w:sz w:val="20"/>
                <w:szCs w:val="20"/>
                <w:lang w:val="en-IN" w:eastAsia="en-IN"/>
              </w:rPr>
              <w:t>FY 15-16</w:t>
            </w:r>
          </w:p>
        </w:tc>
        <w:tc>
          <w:tcPr>
            <w:tcW w:w="1296"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FY 2016-17</w:t>
            </w:r>
          </w:p>
        </w:tc>
        <w:tc>
          <w:tcPr>
            <w:tcW w:w="1296"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FY 2017-18</w:t>
            </w:r>
          </w:p>
        </w:tc>
        <w:tc>
          <w:tcPr>
            <w:tcW w:w="1296"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FY 2018-19</w:t>
            </w:r>
          </w:p>
        </w:tc>
        <w:tc>
          <w:tcPr>
            <w:tcW w:w="1051" w:type="dxa"/>
            <w:shd w:val="clear" w:color="auto" w:fill="auto"/>
            <w:noWrap/>
            <w:vAlign w:val="bottom"/>
            <w:hideMark/>
          </w:tcPr>
          <w:p w:rsidR="005B1094" w:rsidRPr="00CC655D" w:rsidRDefault="005B1094" w:rsidP="009704AC">
            <w:pPr>
              <w:rPr>
                <w:rFonts w:ascii="Arial" w:hAnsi="Arial" w:cs="Arial"/>
                <w:sz w:val="20"/>
                <w:szCs w:val="20"/>
                <w:lang w:val="en-IN" w:eastAsia="en-IN"/>
              </w:rPr>
            </w:pPr>
            <w:r w:rsidRPr="00CC655D">
              <w:rPr>
                <w:rFonts w:ascii="Arial" w:hAnsi="Arial" w:cs="Arial"/>
                <w:sz w:val="20"/>
                <w:szCs w:val="20"/>
                <w:lang w:val="en-IN" w:eastAsia="en-IN"/>
              </w:rPr>
              <w:t>Total</w:t>
            </w:r>
          </w:p>
        </w:tc>
      </w:tr>
      <w:tr w:rsidR="005B1094" w:rsidRPr="00CC655D" w:rsidTr="005B1094">
        <w:trPr>
          <w:trHeight w:val="235"/>
        </w:trPr>
        <w:tc>
          <w:tcPr>
            <w:tcW w:w="2992" w:type="dxa"/>
            <w:shd w:val="clear" w:color="auto" w:fill="auto"/>
            <w:noWrap/>
            <w:vAlign w:val="bottom"/>
            <w:hideMark/>
          </w:tcPr>
          <w:p w:rsidR="005B1094" w:rsidRPr="00CC655D" w:rsidRDefault="005B1094" w:rsidP="005B1094">
            <w:pPr>
              <w:rPr>
                <w:rFonts w:ascii="Arial" w:hAnsi="Arial" w:cs="Arial"/>
                <w:sz w:val="20"/>
                <w:szCs w:val="20"/>
                <w:lang w:val="en-IN" w:eastAsia="en-IN"/>
              </w:rPr>
            </w:pPr>
            <w:r w:rsidRPr="00CC655D">
              <w:rPr>
                <w:rFonts w:ascii="Arial" w:hAnsi="Arial" w:cs="Arial"/>
                <w:sz w:val="20"/>
                <w:szCs w:val="20"/>
                <w:lang w:val="en-IN" w:eastAsia="en-IN"/>
              </w:rPr>
              <w:t>Executive-Tech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123.00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573.00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638.00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220.00</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1554.00</w:t>
            </w:r>
          </w:p>
        </w:tc>
      </w:tr>
      <w:tr w:rsidR="005B1094" w:rsidRPr="00CC655D" w:rsidTr="005B1094">
        <w:trPr>
          <w:trHeight w:val="235"/>
        </w:trPr>
        <w:tc>
          <w:tcPr>
            <w:tcW w:w="2992" w:type="dxa"/>
            <w:shd w:val="clear" w:color="auto" w:fill="auto"/>
            <w:noWrap/>
            <w:vAlign w:val="bottom"/>
            <w:hideMark/>
          </w:tcPr>
          <w:p w:rsidR="005B1094" w:rsidRPr="00CC655D" w:rsidRDefault="005B1094" w:rsidP="005B1094">
            <w:pPr>
              <w:rPr>
                <w:rFonts w:ascii="Arial" w:hAnsi="Arial" w:cs="Arial"/>
                <w:sz w:val="20"/>
                <w:szCs w:val="20"/>
                <w:lang w:val="en-IN" w:eastAsia="en-IN"/>
              </w:rPr>
            </w:pPr>
            <w:r w:rsidRPr="00CC655D">
              <w:rPr>
                <w:rFonts w:ascii="Arial" w:hAnsi="Arial" w:cs="Arial"/>
                <w:sz w:val="20"/>
                <w:szCs w:val="20"/>
                <w:lang w:val="en-IN" w:eastAsia="en-IN"/>
              </w:rPr>
              <w:t>Executive-Non-Tech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23.00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108.00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124.00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43.00</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298.00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b/>
                <w:bCs/>
                <w:sz w:val="20"/>
                <w:szCs w:val="20"/>
                <w:u w:val="single"/>
                <w:lang w:val="en-IN" w:eastAsia="en-IN"/>
              </w:rPr>
            </w:pPr>
          </w:p>
        </w:tc>
        <w:tc>
          <w:tcPr>
            <w:tcW w:w="12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146.00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681.00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762.00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263.00</w:t>
            </w:r>
          </w:p>
        </w:tc>
        <w:tc>
          <w:tcPr>
            <w:tcW w:w="10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1852.00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0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sidRPr="00CC655D">
              <w:rPr>
                <w:rFonts w:ascii="Arial" w:hAnsi="Arial" w:cs="Arial"/>
                <w:sz w:val="20"/>
                <w:szCs w:val="20"/>
                <w:lang w:val="en-IN" w:eastAsia="en-IN"/>
              </w:rPr>
              <w:t>Non-Executive-Tech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1157</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1210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1491</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561</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4419.00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sidRPr="00CC655D">
              <w:rPr>
                <w:rFonts w:ascii="Arial" w:hAnsi="Arial" w:cs="Arial"/>
                <w:sz w:val="20"/>
                <w:szCs w:val="20"/>
                <w:lang w:val="en-IN" w:eastAsia="en-IN"/>
              </w:rPr>
              <w:t>Non-Executive-Non-Tech</w:t>
            </w:r>
          </w:p>
        </w:tc>
        <w:tc>
          <w:tcPr>
            <w:tcW w:w="12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367</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379</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475.00</w:t>
            </w:r>
          </w:p>
        </w:tc>
        <w:tc>
          <w:tcPr>
            <w:tcW w:w="1296"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171</w:t>
            </w:r>
          </w:p>
        </w:tc>
        <w:tc>
          <w:tcPr>
            <w:tcW w:w="1051" w:type="dxa"/>
            <w:shd w:val="clear" w:color="auto" w:fill="auto"/>
            <w:noWrap/>
            <w:vAlign w:val="bottom"/>
            <w:hideMark/>
          </w:tcPr>
          <w:p w:rsidR="005B1094" w:rsidRPr="00CC655D" w:rsidRDefault="005B1094" w:rsidP="00CC655D">
            <w:pPr>
              <w:jc w:val="right"/>
              <w:rPr>
                <w:rFonts w:ascii="Arial" w:hAnsi="Arial" w:cs="Arial"/>
                <w:sz w:val="20"/>
                <w:szCs w:val="20"/>
                <w:lang w:val="en-IN" w:eastAsia="en-IN"/>
              </w:rPr>
            </w:pPr>
            <w:r w:rsidRPr="00CC655D">
              <w:rPr>
                <w:rFonts w:ascii="Arial" w:hAnsi="Arial" w:cs="Arial"/>
                <w:sz w:val="20"/>
                <w:szCs w:val="20"/>
                <w:lang w:val="en-IN" w:eastAsia="en-IN"/>
              </w:rPr>
              <w:t>1392.00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1524.00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1589.00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1966.00</w:t>
            </w:r>
          </w:p>
        </w:tc>
        <w:tc>
          <w:tcPr>
            <w:tcW w:w="1296"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732.00</w:t>
            </w:r>
          </w:p>
        </w:tc>
        <w:tc>
          <w:tcPr>
            <w:tcW w:w="1051" w:type="dxa"/>
            <w:shd w:val="clear" w:color="auto" w:fill="auto"/>
            <w:noWrap/>
            <w:vAlign w:val="bottom"/>
            <w:hideMark/>
          </w:tcPr>
          <w:p w:rsidR="005B1094" w:rsidRPr="00CC655D" w:rsidRDefault="005B1094" w:rsidP="00CC655D">
            <w:pPr>
              <w:jc w:val="right"/>
              <w:rPr>
                <w:rFonts w:ascii="Arial" w:hAnsi="Arial" w:cs="Arial"/>
                <w:b/>
                <w:bCs/>
                <w:sz w:val="20"/>
                <w:szCs w:val="20"/>
                <w:lang w:val="en-IN" w:eastAsia="en-IN"/>
              </w:rPr>
            </w:pPr>
            <w:r w:rsidRPr="00CC655D">
              <w:rPr>
                <w:rFonts w:ascii="Arial" w:hAnsi="Arial" w:cs="Arial"/>
                <w:b/>
                <w:bCs/>
                <w:sz w:val="20"/>
                <w:szCs w:val="20"/>
                <w:lang w:val="en-IN" w:eastAsia="en-IN"/>
              </w:rPr>
              <w:t>5811.00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051" w:type="dxa"/>
            <w:shd w:val="clear" w:color="auto" w:fill="auto"/>
            <w:noWrap/>
            <w:vAlign w:val="bottom"/>
            <w:hideMark/>
          </w:tcPr>
          <w:p w:rsidR="005B1094" w:rsidRPr="00CC655D" w:rsidRDefault="005B1094" w:rsidP="00CC655D">
            <w:pPr>
              <w:rPr>
                <w:rFonts w:ascii="Arial" w:hAnsi="Arial" w:cs="Arial"/>
                <w:b/>
                <w:bCs/>
                <w:sz w:val="20"/>
                <w:szCs w:val="20"/>
                <w:lang w:val="en-IN" w:eastAsia="en-IN"/>
              </w:rPr>
            </w:pP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sz w:val="20"/>
                <w:szCs w:val="20"/>
                <w:lang w:val="en-IN" w:eastAsia="en-IN"/>
              </w:rPr>
            </w:pPr>
            <w:r w:rsidRPr="00CC655D">
              <w:rPr>
                <w:rFonts w:ascii="Arial" w:hAnsi="Arial" w:cs="Arial"/>
                <w:sz w:val="20"/>
                <w:szCs w:val="20"/>
                <w:lang w:val="en-IN" w:eastAsia="en-IN"/>
              </w:rPr>
              <w:t>G Total</w:t>
            </w:r>
          </w:p>
        </w:tc>
        <w:tc>
          <w:tcPr>
            <w:tcW w:w="1251"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1670.00</w:t>
            </w:r>
          </w:p>
        </w:tc>
        <w:tc>
          <w:tcPr>
            <w:tcW w:w="1296"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2270.00</w:t>
            </w:r>
          </w:p>
        </w:tc>
        <w:tc>
          <w:tcPr>
            <w:tcW w:w="1296"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2728.00</w:t>
            </w:r>
          </w:p>
        </w:tc>
        <w:tc>
          <w:tcPr>
            <w:tcW w:w="1296"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995.00</w:t>
            </w:r>
          </w:p>
        </w:tc>
        <w:tc>
          <w:tcPr>
            <w:tcW w:w="1051" w:type="dxa"/>
            <w:shd w:val="clear" w:color="auto" w:fill="auto"/>
            <w:noWrap/>
            <w:vAlign w:val="bottom"/>
            <w:hideMark/>
          </w:tcPr>
          <w:p w:rsidR="005B1094" w:rsidRPr="00EC26DF" w:rsidRDefault="005B1094" w:rsidP="00CC655D">
            <w:pPr>
              <w:jc w:val="right"/>
              <w:rPr>
                <w:rFonts w:ascii="Arial" w:hAnsi="Arial" w:cs="Arial"/>
                <w:b/>
                <w:bCs/>
                <w:sz w:val="20"/>
                <w:szCs w:val="20"/>
                <w:lang w:val="en-IN" w:eastAsia="en-IN"/>
              </w:rPr>
            </w:pPr>
            <w:r w:rsidRPr="00EC26DF">
              <w:rPr>
                <w:rFonts w:ascii="Arial" w:hAnsi="Arial" w:cs="Arial"/>
                <w:b/>
                <w:bCs/>
                <w:sz w:val="20"/>
                <w:szCs w:val="20"/>
                <w:lang w:val="en-IN" w:eastAsia="en-IN"/>
              </w:rPr>
              <w:t>7663.00</w:t>
            </w:r>
          </w:p>
        </w:tc>
      </w:tr>
      <w:tr w:rsidR="005B1094" w:rsidRPr="00CC655D" w:rsidTr="005B1094">
        <w:trPr>
          <w:trHeight w:val="235"/>
        </w:trPr>
        <w:tc>
          <w:tcPr>
            <w:tcW w:w="2992" w:type="dxa"/>
            <w:shd w:val="clear" w:color="auto" w:fill="auto"/>
            <w:noWrap/>
            <w:vAlign w:val="bottom"/>
            <w:hideMark/>
          </w:tcPr>
          <w:p w:rsidR="005B1094" w:rsidRPr="00CC655D" w:rsidRDefault="005B1094" w:rsidP="00CC655D">
            <w:pPr>
              <w:rPr>
                <w:rFonts w:ascii="Arial" w:hAnsi="Arial" w:cs="Arial"/>
                <w:b/>
                <w:bCs/>
                <w:sz w:val="20"/>
                <w:szCs w:val="20"/>
                <w:u w:val="single"/>
                <w:lang w:val="en-IN" w:eastAsia="en-IN"/>
              </w:rPr>
            </w:pPr>
          </w:p>
        </w:tc>
        <w:tc>
          <w:tcPr>
            <w:tcW w:w="12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296"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c>
          <w:tcPr>
            <w:tcW w:w="1051" w:type="dxa"/>
            <w:shd w:val="clear" w:color="auto" w:fill="auto"/>
            <w:noWrap/>
            <w:vAlign w:val="bottom"/>
            <w:hideMark/>
          </w:tcPr>
          <w:p w:rsidR="005B1094" w:rsidRPr="00CC655D" w:rsidRDefault="005B1094" w:rsidP="00CC655D">
            <w:pPr>
              <w:rPr>
                <w:rFonts w:ascii="Arial" w:hAnsi="Arial" w:cs="Arial"/>
                <w:sz w:val="20"/>
                <w:szCs w:val="20"/>
                <w:lang w:val="en-IN" w:eastAsia="en-IN"/>
              </w:rPr>
            </w:pPr>
          </w:p>
        </w:tc>
      </w:tr>
    </w:tbl>
    <w:p w:rsidR="007F13BF" w:rsidRDefault="00EC2DCC" w:rsidP="00B91965">
      <w:pPr>
        <w:spacing w:line="360" w:lineRule="auto"/>
        <w:jc w:val="both"/>
        <w:rPr>
          <w:rFonts w:ascii="Cambria" w:hAnsi="Cambria" w:cs="Arial"/>
          <w:b/>
        </w:rPr>
      </w:pPr>
      <w:r>
        <w:rPr>
          <w:rFonts w:ascii="Cambria" w:hAnsi="Cambria" w:cs="Arial"/>
          <w:b/>
        </w:rPr>
        <w:t>40% of the above already approved and paid for</w:t>
      </w:r>
      <w:r>
        <w:rPr>
          <w:rFonts w:ascii="Cambria" w:hAnsi="Cambria" w:cs="Arial"/>
          <w:b/>
        </w:rPr>
        <w:tab/>
      </w:r>
      <w:r>
        <w:rPr>
          <w:rFonts w:ascii="Cambria" w:hAnsi="Cambria" w:cs="Arial"/>
          <w:b/>
        </w:rPr>
        <w:tab/>
      </w:r>
      <w:r>
        <w:rPr>
          <w:rFonts w:ascii="Cambria" w:hAnsi="Cambria" w:cs="Arial"/>
          <w:b/>
        </w:rPr>
        <w:tab/>
      </w:r>
      <w:r>
        <w:rPr>
          <w:rFonts w:ascii="Cambria" w:hAnsi="Cambria" w:cs="Arial"/>
          <w:b/>
        </w:rPr>
        <w:tab/>
        <w:t xml:space="preserve">       3066.00</w:t>
      </w:r>
    </w:p>
    <w:p w:rsidR="00EC2DCC" w:rsidRDefault="00EC2DCC" w:rsidP="00B91965">
      <w:pPr>
        <w:spacing w:line="360" w:lineRule="auto"/>
        <w:jc w:val="both"/>
        <w:rPr>
          <w:rFonts w:ascii="Cambria" w:hAnsi="Cambria" w:cs="Arial"/>
          <w:b/>
        </w:rPr>
      </w:pPr>
      <w:r>
        <w:rPr>
          <w:rFonts w:ascii="Cambria" w:hAnsi="Cambria" w:cs="Arial"/>
          <w:b/>
        </w:rPr>
        <w:t>Balance 60% now claimed in ensuing year</w:t>
      </w:r>
      <w:r>
        <w:rPr>
          <w:rFonts w:ascii="Cambria" w:hAnsi="Cambria" w:cs="Arial"/>
          <w:b/>
        </w:rPr>
        <w:tab/>
      </w:r>
      <w:r>
        <w:rPr>
          <w:rFonts w:ascii="Cambria" w:hAnsi="Cambria" w:cs="Arial"/>
          <w:b/>
        </w:rPr>
        <w:tab/>
      </w:r>
      <w:r>
        <w:rPr>
          <w:rFonts w:ascii="Cambria" w:hAnsi="Cambria" w:cs="Arial"/>
          <w:b/>
        </w:rPr>
        <w:tab/>
      </w:r>
      <w:r>
        <w:rPr>
          <w:rFonts w:ascii="Cambria" w:hAnsi="Cambria" w:cs="Arial"/>
          <w:b/>
        </w:rPr>
        <w:tab/>
      </w:r>
      <w:r>
        <w:rPr>
          <w:rFonts w:ascii="Cambria" w:hAnsi="Cambria" w:cs="Arial"/>
          <w:b/>
        </w:rPr>
        <w:tab/>
        <w:t xml:space="preserve">      4597.00</w:t>
      </w:r>
    </w:p>
    <w:p w:rsidR="00EC2DCC" w:rsidRDefault="00EC2DCC" w:rsidP="00B91965">
      <w:pPr>
        <w:spacing w:line="360" w:lineRule="auto"/>
        <w:jc w:val="both"/>
        <w:rPr>
          <w:rFonts w:ascii="Cambria" w:hAnsi="Cambria" w:cs="Arial"/>
        </w:rPr>
      </w:pPr>
    </w:p>
    <w:p w:rsidR="00395556" w:rsidRDefault="003C7BB5" w:rsidP="00B91965">
      <w:pPr>
        <w:spacing w:line="360" w:lineRule="auto"/>
        <w:jc w:val="both"/>
        <w:rPr>
          <w:rFonts w:ascii="Cambria" w:hAnsi="Cambria" w:cs="Arial"/>
        </w:rPr>
      </w:pPr>
      <w:r w:rsidRPr="003C7BB5">
        <w:rPr>
          <w:rFonts w:ascii="Cambria" w:hAnsi="Cambria" w:cs="Arial"/>
        </w:rPr>
        <w:t>Further, as no recruitment has been permitted till date by Hon’ble commission the contractual obligation for maintenance of existing Grid Substations and S/S under ODSSP, watch and ward, outsourced/ contractual obligation for vigilance activity amounting to Rs.</w:t>
      </w:r>
      <w:r w:rsidR="00EC2DCC">
        <w:rPr>
          <w:rFonts w:ascii="Cambria" w:hAnsi="Cambria" w:cs="Arial"/>
        </w:rPr>
        <w:t>39.71</w:t>
      </w:r>
      <w:r w:rsidRPr="003C7BB5">
        <w:rPr>
          <w:rFonts w:ascii="Cambria" w:hAnsi="Cambria" w:cs="Arial"/>
        </w:rPr>
        <w:t xml:space="preserve"> crs has been estimated for the ensui</w:t>
      </w:r>
      <w:r w:rsidR="005B1094">
        <w:rPr>
          <w:rFonts w:ascii="Cambria" w:hAnsi="Cambria" w:cs="Arial"/>
        </w:rPr>
        <w:t>ng ye</w:t>
      </w:r>
      <w:r w:rsidR="00EC2DCC">
        <w:rPr>
          <w:rFonts w:ascii="Cambria" w:hAnsi="Cambria" w:cs="Arial"/>
        </w:rPr>
        <w:t xml:space="preserve">ar which may kindly be approved, as like of approval made for FY 2019-20. </w:t>
      </w:r>
    </w:p>
    <w:p w:rsidR="00F5571C" w:rsidRDefault="005D55B2" w:rsidP="00B91965">
      <w:pPr>
        <w:spacing w:line="360" w:lineRule="auto"/>
        <w:jc w:val="both"/>
        <w:rPr>
          <w:rFonts w:ascii="Cambria" w:hAnsi="Cambria" w:cs="Arial"/>
        </w:rPr>
      </w:pPr>
      <w:r>
        <w:rPr>
          <w:rFonts w:ascii="Cambria" w:hAnsi="Cambria" w:cs="Arial"/>
        </w:rPr>
        <w:t>As on Sep-1</w:t>
      </w:r>
      <w:r w:rsidR="00AF1865">
        <w:rPr>
          <w:rFonts w:ascii="Cambria" w:hAnsi="Cambria" w:cs="Arial"/>
        </w:rPr>
        <w:t>9</w:t>
      </w:r>
      <w:r>
        <w:rPr>
          <w:rFonts w:ascii="Cambria" w:hAnsi="Cambria" w:cs="Arial"/>
        </w:rPr>
        <w:t xml:space="preserve"> out of sanctioned strength of 6</w:t>
      </w:r>
      <w:r w:rsidR="00AF1865">
        <w:rPr>
          <w:rFonts w:ascii="Cambria" w:hAnsi="Cambria" w:cs="Arial"/>
        </w:rPr>
        <w:t>701</w:t>
      </w:r>
      <w:r>
        <w:rPr>
          <w:rFonts w:ascii="Cambria" w:hAnsi="Cambria" w:cs="Arial"/>
        </w:rPr>
        <w:t xml:space="preserve"> employees man on position is </w:t>
      </w:r>
      <w:r w:rsidR="005B1094">
        <w:rPr>
          <w:rFonts w:ascii="Cambria" w:hAnsi="Cambria" w:cs="Arial"/>
        </w:rPr>
        <w:t>25</w:t>
      </w:r>
      <w:r w:rsidR="00AF1865">
        <w:rPr>
          <w:rFonts w:ascii="Cambria" w:hAnsi="Cambria" w:cs="Arial"/>
        </w:rPr>
        <w:t>83</w:t>
      </w:r>
      <w:r>
        <w:rPr>
          <w:rFonts w:ascii="Cambria" w:hAnsi="Cambria" w:cs="Arial"/>
        </w:rPr>
        <w:t xml:space="preserve"> and vacancy is </w:t>
      </w:r>
      <w:r w:rsidR="005B1094">
        <w:rPr>
          <w:rFonts w:ascii="Cambria" w:hAnsi="Cambria" w:cs="Arial"/>
        </w:rPr>
        <w:t>41</w:t>
      </w:r>
      <w:r w:rsidR="00AF1865">
        <w:rPr>
          <w:rFonts w:ascii="Cambria" w:hAnsi="Cambria" w:cs="Arial"/>
        </w:rPr>
        <w:t>18</w:t>
      </w:r>
      <w:r w:rsidR="00F5571C">
        <w:rPr>
          <w:rFonts w:ascii="Cambria" w:hAnsi="Cambria" w:cs="Arial"/>
        </w:rPr>
        <w:t>, management of WESCO is managing with deployment of 694 outsourced helper, 5</w:t>
      </w:r>
      <w:r w:rsidR="00E12BCB">
        <w:rPr>
          <w:rFonts w:ascii="Cambria" w:hAnsi="Cambria" w:cs="Arial"/>
        </w:rPr>
        <w:t>71</w:t>
      </w:r>
      <w:r w:rsidR="00F5571C">
        <w:rPr>
          <w:rFonts w:ascii="Cambria" w:hAnsi="Cambria" w:cs="Arial"/>
        </w:rPr>
        <w:t xml:space="preserve">(watch &amp; Ward) and approximately </w:t>
      </w:r>
      <w:r w:rsidR="00050C90">
        <w:rPr>
          <w:rFonts w:ascii="Cambria" w:hAnsi="Cambria" w:cs="Arial"/>
        </w:rPr>
        <w:t>1561</w:t>
      </w:r>
      <w:r>
        <w:rPr>
          <w:rFonts w:ascii="Cambria" w:hAnsi="Cambria" w:cs="Arial"/>
        </w:rPr>
        <w:t xml:space="preserve"> </w:t>
      </w:r>
      <w:r w:rsidR="00F5571C">
        <w:rPr>
          <w:rFonts w:ascii="Cambria" w:hAnsi="Cambria" w:cs="Arial"/>
        </w:rPr>
        <w:t>nos (through agency) for Grid maintenance.</w:t>
      </w:r>
      <w:r w:rsidR="00050C90">
        <w:rPr>
          <w:rFonts w:ascii="Cambria" w:hAnsi="Cambria" w:cs="Arial"/>
        </w:rPr>
        <w:t xml:space="preserve"> There are 223 Grid substations, where manning has been made by agency with 7 personnel per S/S. </w:t>
      </w:r>
    </w:p>
    <w:p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F5571C">
        <w:rPr>
          <w:rFonts w:ascii="Cambria" w:hAnsi="Cambria" w:cs="Arial"/>
          <w:b/>
        </w:rPr>
        <w:t>Rs.</w:t>
      </w:r>
      <w:r w:rsidR="00050C90">
        <w:rPr>
          <w:rFonts w:ascii="Cambria" w:hAnsi="Cambria" w:cs="Arial"/>
          <w:b/>
        </w:rPr>
        <w:t xml:space="preserve">432.27 </w:t>
      </w:r>
      <w:r w:rsidRPr="00F5571C">
        <w:rPr>
          <w:rFonts w:ascii="Cambria" w:hAnsi="Cambria" w:cs="Arial"/>
          <w:b/>
        </w:rPr>
        <w:t>crs</w:t>
      </w:r>
      <w:r>
        <w:rPr>
          <w:rFonts w:ascii="Cambria" w:hAnsi="Cambria" w:cs="Arial"/>
        </w:rPr>
        <w:t xml:space="preserve"> </w:t>
      </w:r>
      <w:r w:rsidR="00050C90">
        <w:rPr>
          <w:rFonts w:ascii="Cambria" w:hAnsi="Cambria" w:cs="Arial"/>
        </w:rPr>
        <w:t xml:space="preserve">net of capitalization </w:t>
      </w:r>
      <w:r>
        <w:rPr>
          <w:rFonts w:ascii="Cambria" w:hAnsi="Cambria" w:cs="Arial"/>
        </w:rPr>
        <w:t>for the ensuing year.</w:t>
      </w:r>
      <w:r w:rsidR="002431BD">
        <w:rPr>
          <w:rFonts w:ascii="Cambria" w:hAnsi="Cambria" w:cs="Arial"/>
        </w:rPr>
        <w:t xml:space="preserve"> In addition to above due inadequate fund in Pension and Gratuity trust the terminal dues of the employees could be at stake for which adequate funding is required. To facilitate the improvement in funding if some amount of CSS and penalty collected would be allowed by Hon’ble Commission then the terminal trust fund could be strengthened.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7" w:name="_Toc25912882"/>
      <w:r w:rsidRPr="00BF0E9D">
        <w:rPr>
          <w:rFonts w:ascii="Cambria" w:hAnsi="Cambria"/>
          <w:sz w:val="24"/>
          <w:szCs w:val="24"/>
        </w:rPr>
        <w:t>Administrative and General Expenses</w:t>
      </w:r>
      <w:bookmarkEnd w:id="7"/>
    </w:p>
    <w:p w:rsidR="004276A0" w:rsidRPr="002431BD" w:rsidRDefault="004276A0" w:rsidP="004276A0">
      <w:pPr>
        <w:pStyle w:val="BodyText2"/>
        <w:spacing w:line="360" w:lineRule="auto"/>
        <w:jc w:val="both"/>
        <w:rPr>
          <w:rFonts w:ascii="Cambria" w:hAnsi="Cambria" w:cs="Arial"/>
          <w:b/>
          <w:sz w:val="24"/>
          <w:szCs w:val="24"/>
          <w:lang w:val="en-GB"/>
        </w:rPr>
      </w:pPr>
      <w:r w:rsidRPr="00BF0E9D">
        <w:rPr>
          <w:rFonts w:ascii="Cambria" w:hAnsi="Cambria" w:cs="Arial"/>
          <w:sz w:val="24"/>
          <w:szCs w:val="24"/>
          <w:lang w:val="en-GB"/>
        </w:rPr>
        <w:t xml:space="preserve">The A&amp;G </w:t>
      </w:r>
      <w:r w:rsidR="00F76DC0" w:rsidRPr="00BF0E9D">
        <w:rPr>
          <w:rFonts w:ascii="Cambria" w:hAnsi="Cambria" w:cs="Arial"/>
          <w:sz w:val="24"/>
          <w:szCs w:val="24"/>
          <w:lang w:val="en-GB"/>
        </w:rPr>
        <w:t>expenses for FY 20</w:t>
      </w:r>
      <w:r w:rsidR="00F76DC0">
        <w:rPr>
          <w:rFonts w:ascii="Cambria" w:hAnsi="Cambria" w:cs="Arial"/>
          <w:sz w:val="24"/>
          <w:szCs w:val="24"/>
          <w:lang w:val="en-GB"/>
        </w:rPr>
        <w:t>1</w:t>
      </w:r>
      <w:r w:rsidR="0030048C">
        <w:rPr>
          <w:rFonts w:ascii="Cambria" w:hAnsi="Cambria" w:cs="Arial"/>
          <w:sz w:val="24"/>
          <w:szCs w:val="24"/>
          <w:lang w:val="en-GB"/>
        </w:rPr>
        <w:t>9-20</w:t>
      </w:r>
      <w:r w:rsidR="00F76DC0" w:rsidRPr="00BF0E9D">
        <w:rPr>
          <w:rFonts w:ascii="Cambria" w:hAnsi="Cambria" w:cs="Arial"/>
          <w:sz w:val="24"/>
          <w:szCs w:val="24"/>
          <w:lang w:val="en-GB"/>
        </w:rPr>
        <w:t xml:space="preserve"> are</w:t>
      </w:r>
      <w:r w:rsidRPr="00BF0E9D">
        <w:rPr>
          <w:rFonts w:ascii="Cambria" w:hAnsi="Cambria" w:cs="Arial"/>
          <w:sz w:val="24"/>
          <w:szCs w:val="24"/>
          <w:lang w:val="en-GB"/>
        </w:rPr>
        <w:t xml:space="preserve"> estimated at Rs</w:t>
      </w:r>
      <w:r w:rsidR="006D50B0">
        <w:rPr>
          <w:rFonts w:ascii="Cambria" w:hAnsi="Cambria" w:cs="Arial"/>
          <w:sz w:val="24"/>
          <w:szCs w:val="24"/>
          <w:lang w:val="en-GB"/>
        </w:rPr>
        <w:t>.</w:t>
      </w:r>
      <w:r w:rsidR="00AD377C">
        <w:rPr>
          <w:rFonts w:ascii="Cambria" w:hAnsi="Cambria" w:cs="Arial"/>
          <w:sz w:val="24"/>
          <w:szCs w:val="24"/>
          <w:lang w:val="en-GB"/>
        </w:rPr>
        <w:t>6</w:t>
      </w:r>
      <w:r w:rsidR="00BA33A2">
        <w:rPr>
          <w:rFonts w:ascii="Cambria" w:hAnsi="Cambria" w:cs="Arial"/>
          <w:sz w:val="24"/>
          <w:szCs w:val="24"/>
          <w:lang w:val="en-GB"/>
        </w:rPr>
        <w:t>2.55</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201</w:t>
      </w:r>
      <w:r w:rsidR="0030048C">
        <w:rPr>
          <w:rFonts w:ascii="Cambria" w:hAnsi="Cambria" w:cs="Arial"/>
          <w:sz w:val="24"/>
          <w:szCs w:val="24"/>
          <w:lang w:val="en-GB"/>
        </w:rPr>
        <w:t>9</w:t>
      </w:r>
      <w:r w:rsidRPr="00BF0E9D">
        <w:rPr>
          <w:rFonts w:ascii="Cambria" w:hAnsi="Cambria" w:cs="Arial"/>
          <w:sz w:val="24"/>
          <w:szCs w:val="24"/>
          <w:lang w:val="en-GB"/>
        </w:rPr>
        <w:t xml:space="preserve"> as against the approved A&amp;G expenses of Rs </w:t>
      </w:r>
      <w:r w:rsidR="0030048C">
        <w:rPr>
          <w:rFonts w:ascii="Cambria" w:hAnsi="Cambria" w:cs="Arial"/>
          <w:sz w:val="24"/>
          <w:szCs w:val="24"/>
          <w:lang w:val="en-GB"/>
        </w:rPr>
        <w:t>50.13</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w:t>
      </w:r>
      <w:r w:rsidR="003C7BB5">
        <w:rPr>
          <w:rFonts w:ascii="Cambria" w:hAnsi="Cambria" w:cs="Arial"/>
          <w:sz w:val="24"/>
          <w:szCs w:val="24"/>
          <w:lang w:val="en-GB"/>
        </w:rPr>
        <w:t>Hon’ble Commi</w:t>
      </w:r>
      <w:r w:rsidR="0030048C">
        <w:rPr>
          <w:rFonts w:ascii="Cambria" w:hAnsi="Cambria" w:cs="Arial"/>
          <w:sz w:val="24"/>
          <w:szCs w:val="24"/>
          <w:lang w:val="en-GB"/>
        </w:rPr>
        <w:t>ssion has approved A&amp;G expenses</w:t>
      </w:r>
      <w:r w:rsidR="003C7BB5">
        <w:rPr>
          <w:rFonts w:ascii="Cambria" w:hAnsi="Cambria" w:cs="Arial"/>
          <w:sz w:val="24"/>
          <w:szCs w:val="24"/>
          <w:lang w:val="en-GB"/>
        </w:rPr>
        <w:t>. But, the licensee is not able to avail the same as because GRIDCO is only relaxing escrow t</w:t>
      </w:r>
      <w:r w:rsidR="00B8087B">
        <w:rPr>
          <w:rFonts w:ascii="Cambria" w:hAnsi="Cambria" w:cs="Arial"/>
          <w:sz w:val="24"/>
          <w:szCs w:val="24"/>
          <w:lang w:val="en-GB"/>
        </w:rPr>
        <w:t xml:space="preserve">o the extent of employee cost. </w:t>
      </w:r>
      <w:r w:rsidR="0030048C">
        <w:rPr>
          <w:rFonts w:ascii="Cambria" w:hAnsi="Cambria" w:cs="Arial"/>
          <w:sz w:val="24"/>
          <w:szCs w:val="24"/>
          <w:lang w:val="en-GB"/>
        </w:rPr>
        <w:t xml:space="preserve">Previously, the </w:t>
      </w:r>
      <w:r w:rsidR="00B8087B">
        <w:rPr>
          <w:rFonts w:ascii="Cambria" w:hAnsi="Cambria" w:cs="Arial"/>
          <w:sz w:val="24"/>
          <w:szCs w:val="24"/>
          <w:lang w:val="en-GB"/>
        </w:rPr>
        <w:t xml:space="preserve">licensee </w:t>
      </w:r>
      <w:r w:rsidR="00CC3499">
        <w:rPr>
          <w:rFonts w:ascii="Cambria" w:hAnsi="Cambria" w:cs="Arial"/>
          <w:sz w:val="24"/>
          <w:szCs w:val="24"/>
          <w:lang w:val="en-GB"/>
        </w:rPr>
        <w:t>wa</w:t>
      </w:r>
      <w:r w:rsidR="00B8087B">
        <w:rPr>
          <w:rFonts w:ascii="Cambria" w:hAnsi="Cambria" w:cs="Arial"/>
          <w:sz w:val="24"/>
          <w:szCs w:val="24"/>
          <w:lang w:val="en-GB"/>
        </w:rPr>
        <w:t>s managing A&amp;G expenses out of the other</w:t>
      </w:r>
      <w:r w:rsidR="00185E86">
        <w:rPr>
          <w:rFonts w:ascii="Cambria" w:hAnsi="Cambria" w:cs="Arial"/>
          <w:sz w:val="24"/>
          <w:szCs w:val="24"/>
          <w:lang w:val="en-GB"/>
        </w:rPr>
        <w:t xml:space="preserve"> non escrow </w:t>
      </w:r>
      <w:r w:rsidR="00B8087B">
        <w:rPr>
          <w:rFonts w:ascii="Cambria" w:hAnsi="Cambria" w:cs="Arial"/>
          <w:sz w:val="24"/>
          <w:szCs w:val="24"/>
          <w:lang w:val="en-GB"/>
        </w:rPr>
        <w:t xml:space="preserve">miscellaneous income </w:t>
      </w:r>
      <w:r w:rsidR="00185E86">
        <w:rPr>
          <w:rFonts w:ascii="Cambria" w:hAnsi="Cambria" w:cs="Arial"/>
          <w:sz w:val="24"/>
          <w:szCs w:val="24"/>
          <w:lang w:val="en-GB"/>
        </w:rPr>
        <w:t>like CSS, meter rent, DPS collected, overdrawal penalty etc.</w:t>
      </w:r>
      <w:r w:rsidR="0030048C">
        <w:rPr>
          <w:rFonts w:ascii="Cambria" w:hAnsi="Cambria" w:cs="Arial"/>
          <w:sz w:val="24"/>
          <w:szCs w:val="24"/>
          <w:lang w:val="en-GB"/>
        </w:rPr>
        <w:t xml:space="preserve"> </w:t>
      </w:r>
      <w:r w:rsidR="00CC3499" w:rsidRPr="00AD377C">
        <w:rPr>
          <w:rFonts w:ascii="Cambria" w:hAnsi="Cambria" w:cs="Arial"/>
          <w:b/>
          <w:sz w:val="24"/>
          <w:szCs w:val="24"/>
          <w:lang w:val="en-GB"/>
        </w:rPr>
        <w:t>Now CSS amount is also being deposited into escrow account as per direction of GRIDCO</w:t>
      </w:r>
      <w:r w:rsidR="00AD377C">
        <w:rPr>
          <w:rFonts w:ascii="Cambria" w:hAnsi="Cambria" w:cs="Arial"/>
          <w:b/>
          <w:sz w:val="24"/>
          <w:szCs w:val="24"/>
          <w:lang w:val="en-GB"/>
        </w:rPr>
        <w:t xml:space="preserve"> which is a substantial amount</w:t>
      </w:r>
      <w:r w:rsidR="00CC3499">
        <w:rPr>
          <w:rFonts w:ascii="Cambria" w:hAnsi="Cambria" w:cs="Arial"/>
          <w:sz w:val="24"/>
          <w:szCs w:val="24"/>
          <w:lang w:val="en-GB"/>
        </w:rPr>
        <w:t>.</w:t>
      </w:r>
      <w:r w:rsidR="00185E86">
        <w:rPr>
          <w:rFonts w:ascii="Cambria" w:hAnsi="Cambria" w:cs="Arial"/>
          <w:sz w:val="24"/>
          <w:szCs w:val="24"/>
          <w:lang w:val="en-GB"/>
        </w:rPr>
        <w:t xml:space="preserve"> </w:t>
      </w:r>
      <w:r w:rsidR="002431BD">
        <w:rPr>
          <w:rFonts w:ascii="Cambria" w:hAnsi="Cambria" w:cs="Arial"/>
          <w:sz w:val="24"/>
          <w:szCs w:val="24"/>
          <w:lang w:val="en-GB"/>
        </w:rPr>
        <w:t>Certain</w:t>
      </w:r>
      <w:r w:rsidR="0030048C">
        <w:rPr>
          <w:rFonts w:ascii="Cambria" w:hAnsi="Cambria" w:cs="Arial"/>
          <w:sz w:val="24"/>
          <w:szCs w:val="24"/>
          <w:lang w:val="en-GB"/>
        </w:rPr>
        <w:t xml:space="preserve"> revenue improvement A&amp;G expenses like </w:t>
      </w:r>
      <w:r w:rsidR="006D50B0">
        <w:rPr>
          <w:rFonts w:ascii="Cambria" w:hAnsi="Cambria" w:cs="Arial"/>
          <w:sz w:val="24"/>
          <w:szCs w:val="24"/>
          <w:lang w:val="en-GB"/>
        </w:rPr>
        <w:t xml:space="preserve">engagement of </w:t>
      </w:r>
      <w:r w:rsidR="0030048C">
        <w:rPr>
          <w:rFonts w:ascii="Cambria" w:hAnsi="Cambria" w:cs="Arial"/>
          <w:sz w:val="24"/>
          <w:szCs w:val="24"/>
          <w:lang w:val="en-GB"/>
        </w:rPr>
        <w:t>collection agents and their incentive</w:t>
      </w:r>
      <w:r w:rsidRPr="00BF0E9D">
        <w:rPr>
          <w:rFonts w:ascii="Cambria" w:hAnsi="Cambria" w:cs="Arial"/>
          <w:sz w:val="24"/>
          <w:szCs w:val="24"/>
          <w:lang w:val="en-GB"/>
        </w:rPr>
        <w:t xml:space="preserve">, </w:t>
      </w:r>
      <w:r w:rsidR="0030048C">
        <w:rPr>
          <w:rFonts w:ascii="Cambria" w:hAnsi="Cambria" w:cs="Arial"/>
          <w:sz w:val="24"/>
          <w:szCs w:val="24"/>
          <w:lang w:val="en-GB"/>
        </w:rPr>
        <w:t xml:space="preserve">expenses of </w:t>
      </w:r>
      <w:r w:rsidRPr="00BF0E9D">
        <w:rPr>
          <w:rFonts w:ascii="Cambria" w:hAnsi="Cambria" w:cs="Arial"/>
          <w:sz w:val="24"/>
          <w:szCs w:val="24"/>
          <w:lang w:val="en-GB"/>
        </w:rPr>
        <w:t>Customer Care</w:t>
      </w:r>
      <w:r w:rsidR="0030048C">
        <w:rPr>
          <w:rFonts w:ascii="Cambria" w:hAnsi="Cambria" w:cs="Arial"/>
          <w:sz w:val="24"/>
          <w:szCs w:val="24"/>
          <w:lang w:val="en-GB"/>
        </w:rPr>
        <w:t xml:space="preserve"> &amp; extension counters</w:t>
      </w:r>
      <w:r w:rsidR="006D50B0" w:rsidRPr="00BF0E9D">
        <w:rPr>
          <w:rFonts w:ascii="Cambria" w:hAnsi="Cambria" w:cs="Arial"/>
          <w:sz w:val="24"/>
          <w:szCs w:val="24"/>
          <w:lang w:val="en-GB"/>
        </w:rPr>
        <w:t xml:space="preserve">, </w:t>
      </w:r>
      <w:r w:rsidR="0030048C">
        <w:rPr>
          <w:rFonts w:ascii="Cambria" w:hAnsi="Cambria" w:cs="Arial"/>
          <w:sz w:val="24"/>
          <w:szCs w:val="24"/>
          <w:lang w:val="en-GB"/>
        </w:rPr>
        <w:t>vigilance activity, d</w:t>
      </w:r>
      <w:r w:rsidR="00F76DC0">
        <w:rPr>
          <w:rFonts w:ascii="Cambria" w:hAnsi="Cambria" w:cs="Arial"/>
          <w:sz w:val="24"/>
          <w:szCs w:val="24"/>
          <w:lang w:val="en-GB"/>
        </w:rPr>
        <w:t>isconnection squad expenses</w:t>
      </w:r>
      <w:r w:rsidR="0030048C">
        <w:rPr>
          <w:rFonts w:ascii="Cambria" w:hAnsi="Cambria" w:cs="Arial"/>
          <w:sz w:val="24"/>
          <w:szCs w:val="24"/>
          <w:lang w:val="en-GB"/>
        </w:rPr>
        <w:t xml:space="preserve"> etc could not be met from the balance other miscellaneous expenses. </w:t>
      </w:r>
      <w:r w:rsidR="0030048C" w:rsidRPr="002431BD">
        <w:rPr>
          <w:rFonts w:ascii="Cambria" w:hAnsi="Cambria" w:cs="Arial"/>
          <w:b/>
          <w:sz w:val="24"/>
          <w:szCs w:val="24"/>
          <w:lang w:val="en-GB"/>
        </w:rPr>
        <w:t>In view of the same it is submitted that GRIDCO may be directed to relax escrow as like of employee expenses for A&amp;G and R&amp;M expenses on monthly basis.</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lastRenderedPageBreak/>
        <w:t>In addition to normal A&amp;G expenses, following additional expenses for aforesaid initiatives has been considered while projecting the total A&amp;G expenses for FY 20</w:t>
      </w:r>
      <w:r w:rsidR="002431BD">
        <w:rPr>
          <w:rFonts w:ascii="Cambria" w:hAnsi="Cambria" w:cs="Arial"/>
          <w:sz w:val="24"/>
          <w:szCs w:val="24"/>
          <w:lang w:val="en-GB"/>
        </w:rPr>
        <w:t>20</w:t>
      </w:r>
      <w:r w:rsidRPr="00BF0E9D">
        <w:rPr>
          <w:rFonts w:ascii="Cambria" w:hAnsi="Cambria" w:cs="Arial"/>
          <w:sz w:val="24"/>
          <w:szCs w:val="24"/>
          <w:lang w:val="en-GB"/>
        </w:rPr>
        <w:t>-</w:t>
      </w:r>
      <w:r w:rsidR="00CC3499">
        <w:rPr>
          <w:rFonts w:ascii="Cambria" w:hAnsi="Cambria" w:cs="Arial"/>
          <w:sz w:val="24"/>
          <w:szCs w:val="24"/>
          <w:lang w:val="en-GB"/>
        </w:rPr>
        <w:t>2</w:t>
      </w:r>
      <w:r w:rsidR="002431BD">
        <w:rPr>
          <w:rFonts w:ascii="Cambria" w:hAnsi="Cambria" w:cs="Arial"/>
          <w:sz w:val="24"/>
          <w:szCs w:val="24"/>
          <w:lang w:val="en-GB"/>
        </w:rPr>
        <w:t>1</w:t>
      </w:r>
      <w:r w:rsidRPr="00BF0E9D">
        <w:rPr>
          <w:rFonts w:ascii="Cambria" w:hAnsi="Cambria" w:cs="Arial"/>
          <w:sz w:val="24"/>
          <w:szCs w:val="24"/>
          <w:lang w:val="en-GB"/>
        </w:rPr>
        <w:t>. The collection of arrears and current bills is assumed to be used to meet cash deficits during the year 201</w:t>
      </w:r>
      <w:r w:rsidR="002431BD">
        <w:rPr>
          <w:rFonts w:ascii="Cambria" w:hAnsi="Cambria" w:cs="Arial"/>
          <w:sz w:val="24"/>
          <w:szCs w:val="24"/>
          <w:lang w:val="en-GB"/>
        </w:rPr>
        <w:t>9</w:t>
      </w:r>
      <w:r w:rsidRPr="00BF0E9D">
        <w:rPr>
          <w:rFonts w:ascii="Cambria" w:hAnsi="Cambria" w:cs="Arial"/>
          <w:sz w:val="24"/>
          <w:szCs w:val="24"/>
          <w:lang w:val="en-GB"/>
        </w:rPr>
        <w:t>-</w:t>
      </w:r>
      <w:r w:rsidR="002431BD">
        <w:rPr>
          <w:rFonts w:ascii="Cambria" w:hAnsi="Cambria" w:cs="Arial"/>
          <w:sz w:val="24"/>
          <w:szCs w:val="24"/>
          <w:lang w:val="en-GB"/>
        </w:rPr>
        <w:t>20</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w:t>
      </w:r>
      <w:r w:rsidR="00983046">
        <w:rPr>
          <w:rFonts w:ascii="Cambria" w:hAnsi="Cambria" w:cs="Arial"/>
          <w:sz w:val="24"/>
          <w:szCs w:val="24"/>
          <w:lang w:val="en-GB"/>
        </w:rPr>
        <w:t>i</w:t>
      </w:r>
      <w:r w:rsidRPr="00BF0E9D">
        <w:rPr>
          <w:rFonts w:ascii="Cambria" w:hAnsi="Cambria" w:cs="Arial"/>
          <w:sz w:val="24"/>
          <w:szCs w:val="24"/>
          <w:lang w:val="en-GB"/>
        </w:rPr>
        <w:t xml:space="preserve">n </w:t>
      </w:r>
      <w:r w:rsidR="00983046">
        <w:rPr>
          <w:rFonts w:ascii="Cambria" w:hAnsi="Cambria" w:cs="Arial"/>
          <w:sz w:val="24"/>
          <w:szCs w:val="24"/>
          <w:lang w:val="en-GB"/>
        </w:rPr>
        <w:t xml:space="preserve">following heads of </w:t>
      </w:r>
      <w:r w:rsidRPr="00BF0E9D">
        <w:rPr>
          <w:rFonts w:ascii="Cambria" w:hAnsi="Cambria" w:cs="Arial"/>
          <w:sz w:val="24"/>
          <w:szCs w:val="24"/>
          <w:lang w:val="en-GB"/>
        </w:rPr>
        <w:t xml:space="preserve"> ARR for the FY 20</w:t>
      </w:r>
      <w:r w:rsidR="002431BD">
        <w:rPr>
          <w:rFonts w:ascii="Cambria" w:hAnsi="Cambria" w:cs="Arial"/>
          <w:sz w:val="24"/>
          <w:szCs w:val="24"/>
          <w:lang w:val="en-GB"/>
        </w:rPr>
        <w:t>20</w:t>
      </w:r>
      <w:r w:rsidRPr="00BF0E9D">
        <w:rPr>
          <w:rFonts w:ascii="Cambria" w:hAnsi="Cambria" w:cs="Arial"/>
          <w:sz w:val="24"/>
          <w:szCs w:val="24"/>
          <w:lang w:val="en-GB"/>
        </w:rPr>
        <w:t>-</w:t>
      </w:r>
      <w:r w:rsidR="00CC3499">
        <w:rPr>
          <w:rFonts w:ascii="Cambria" w:hAnsi="Cambria" w:cs="Arial"/>
          <w:sz w:val="24"/>
          <w:szCs w:val="24"/>
          <w:lang w:val="en-GB"/>
        </w:rPr>
        <w:t>2</w:t>
      </w:r>
      <w:r w:rsidR="002431BD">
        <w:rPr>
          <w:rFonts w:ascii="Cambria" w:hAnsi="Cambria" w:cs="Arial"/>
          <w:sz w:val="24"/>
          <w:szCs w:val="24"/>
          <w:lang w:val="en-GB"/>
        </w:rPr>
        <w:t>1</w:t>
      </w:r>
      <w:r w:rsidRPr="00BF0E9D">
        <w:rPr>
          <w:rFonts w:ascii="Cambria" w:hAnsi="Cambria" w:cs="Arial"/>
          <w:sz w:val="24"/>
          <w:szCs w:val="24"/>
          <w:lang w:val="en-GB"/>
        </w:rPr>
        <w:t xml:space="preserve"> and the </w:t>
      </w:r>
      <w:r w:rsidR="006D50B0">
        <w:rPr>
          <w:rFonts w:ascii="Cambria" w:hAnsi="Cambria" w:cs="Arial"/>
          <w:sz w:val="24"/>
          <w:szCs w:val="24"/>
          <w:lang w:val="en-GB"/>
        </w:rPr>
        <w:t xml:space="preserve">required capital expenditure </w:t>
      </w:r>
      <w:r w:rsidRPr="00BF0E9D">
        <w:rPr>
          <w:rFonts w:ascii="Cambria" w:hAnsi="Cambria" w:cs="Arial"/>
          <w:sz w:val="24"/>
          <w:szCs w:val="24"/>
          <w:lang w:val="en-GB"/>
        </w:rPr>
        <w:t>to be made initially shall be capitalised.</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The Administration and General expenses for the ensuing year have been forecasted based on estimated expenses during FY 201</w:t>
      </w:r>
      <w:r w:rsidR="002431BD">
        <w:rPr>
          <w:rFonts w:ascii="Cambria" w:hAnsi="Cambria" w:cs="Arial"/>
          <w:sz w:val="24"/>
          <w:szCs w:val="24"/>
          <w:lang w:val="en-GB"/>
        </w:rPr>
        <w:t>9</w:t>
      </w:r>
      <w:r w:rsidRPr="00BF0E9D">
        <w:rPr>
          <w:rFonts w:ascii="Cambria" w:hAnsi="Cambria" w:cs="Arial"/>
          <w:sz w:val="24"/>
          <w:szCs w:val="24"/>
          <w:lang w:val="en-GB"/>
        </w:rPr>
        <w:t>-</w:t>
      </w:r>
      <w:r w:rsidR="002431BD">
        <w:rPr>
          <w:rFonts w:ascii="Cambria" w:hAnsi="Cambria" w:cs="Arial"/>
          <w:sz w:val="24"/>
          <w:szCs w:val="24"/>
          <w:lang w:val="en-GB"/>
        </w:rPr>
        <w:t>20</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201</w:t>
      </w:r>
      <w:r w:rsidR="002431BD">
        <w:rPr>
          <w:rFonts w:ascii="Cambria" w:hAnsi="Cambria" w:cs="Arial"/>
          <w:sz w:val="24"/>
          <w:szCs w:val="24"/>
          <w:lang w:val="en-GB"/>
        </w:rPr>
        <w:t>9</w:t>
      </w:r>
      <w:r w:rsidRPr="00BF0E9D">
        <w:rPr>
          <w:rFonts w:ascii="Cambria" w:hAnsi="Cambria" w:cs="Arial"/>
          <w:sz w:val="24"/>
          <w:szCs w:val="24"/>
          <w:lang w:val="en-GB"/>
        </w:rPr>
        <w:t>-</w:t>
      </w:r>
      <w:r w:rsidR="002431BD">
        <w:rPr>
          <w:rFonts w:ascii="Cambria" w:hAnsi="Cambria" w:cs="Arial"/>
          <w:sz w:val="24"/>
          <w:szCs w:val="24"/>
          <w:lang w:val="en-GB"/>
        </w:rPr>
        <w:t>20</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983046">
        <w:rPr>
          <w:rFonts w:ascii="Cambria" w:hAnsi="Cambria" w:cs="Arial"/>
          <w:sz w:val="24"/>
          <w:szCs w:val="24"/>
          <w:lang w:val="en-GB"/>
        </w:rPr>
        <w:t>2</w:t>
      </w:r>
      <w:r w:rsidR="00BA33A2">
        <w:rPr>
          <w:rFonts w:ascii="Cambria" w:hAnsi="Cambria" w:cs="Arial"/>
          <w:sz w:val="24"/>
          <w:szCs w:val="24"/>
          <w:lang w:val="en-GB"/>
        </w:rPr>
        <w:t>2.44</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E76BBD" w:rsidRPr="00BF0E9D" w:rsidRDefault="00E76BBD" w:rsidP="004276A0">
      <w:pPr>
        <w:pStyle w:val="BodyText2"/>
        <w:spacing w:line="360" w:lineRule="auto"/>
        <w:jc w:val="both"/>
        <w:rPr>
          <w:rFonts w:ascii="Cambria" w:hAnsi="Cambria" w:cs="Arial"/>
          <w:sz w:val="24"/>
          <w:szCs w:val="24"/>
          <w:lang w:val="en-GB"/>
        </w:rPr>
      </w:pPr>
    </w:p>
    <w:p w:rsidR="004276A0" w:rsidRDefault="004276A0" w:rsidP="004276A0">
      <w:pPr>
        <w:spacing w:line="360" w:lineRule="auto"/>
        <w:jc w:val="both"/>
        <w:rPr>
          <w:rFonts w:ascii="Cambria" w:hAnsi="Cambria" w:cs="Arial"/>
          <w:b/>
          <w:bCs/>
        </w:rPr>
      </w:pPr>
      <w:r w:rsidRPr="00BF0E9D">
        <w:rPr>
          <w:rFonts w:ascii="Cambria" w:hAnsi="Cambria" w:cs="Arial"/>
          <w:b/>
          <w:bCs/>
        </w:rPr>
        <w:t xml:space="preserve">The A&amp;G </w:t>
      </w:r>
      <w:r w:rsidR="002E5467" w:rsidRPr="00BF0E9D">
        <w:rPr>
          <w:rFonts w:ascii="Cambria" w:hAnsi="Cambria" w:cs="Arial"/>
          <w:b/>
          <w:bCs/>
        </w:rPr>
        <w:t>expenses for FY 20</w:t>
      </w:r>
      <w:r w:rsidR="00DD10F9">
        <w:rPr>
          <w:rFonts w:ascii="Cambria" w:hAnsi="Cambria" w:cs="Arial"/>
          <w:b/>
          <w:bCs/>
        </w:rPr>
        <w:t>20</w:t>
      </w:r>
      <w:r w:rsidR="002E5467" w:rsidRPr="00BF0E9D">
        <w:rPr>
          <w:rFonts w:ascii="Cambria" w:hAnsi="Cambria" w:cs="Arial"/>
          <w:b/>
          <w:bCs/>
        </w:rPr>
        <w:t>-</w:t>
      </w:r>
      <w:r w:rsidR="00CC3499">
        <w:rPr>
          <w:rFonts w:ascii="Cambria" w:hAnsi="Cambria" w:cs="Arial"/>
          <w:b/>
          <w:bCs/>
        </w:rPr>
        <w:t>2</w:t>
      </w:r>
      <w:r w:rsidR="00DD10F9">
        <w:rPr>
          <w:rFonts w:ascii="Cambria" w:hAnsi="Cambria" w:cs="Arial"/>
          <w:b/>
          <w:bCs/>
        </w:rPr>
        <w:t>1</w:t>
      </w:r>
      <w:r w:rsidR="002E5467" w:rsidRPr="00BF0E9D">
        <w:rPr>
          <w:rFonts w:ascii="Cambria" w:hAnsi="Cambria" w:cs="Arial"/>
          <w:b/>
          <w:bCs/>
        </w:rPr>
        <w:t xml:space="preserve"> are</w:t>
      </w:r>
      <w:r w:rsidRPr="00BF0E9D">
        <w:rPr>
          <w:rFonts w:ascii="Cambria" w:hAnsi="Cambria" w:cs="Arial"/>
          <w:b/>
          <w:bCs/>
        </w:rPr>
        <w:t xml:space="preserve"> projected at Rs </w:t>
      </w:r>
      <w:r w:rsidR="00BA33A2">
        <w:rPr>
          <w:rFonts w:ascii="Cambria" w:hAnsi="Cambria" w:cs="Arial"/>
          <w:b/>
          <w:bCs/>
        </w:rPr>
        <w:t>88.75</w:t>
      </w:r>
      <w:r w:rsidR="00516915">
        <w:rPr>
          <w:rFonts w:ascii="Cambria" w:hAnsi="Cambria" w:cs="Arial"/>
          <w:b/>
          <w:bCs/>
        </w:rPr>
        <w:t xml:space="preserve"> </w:t>
      </w:r>
      <w:r w:rsidRPr="00BF0E9D">
        <w:rPr>
          <w:rFonts w:ascii="Cambria" w:hAnsi="Cambria" w:cs="Arial"/>
          <w:b/>
          <w:bCs/>
        </w:rPr>
        <w:t>Crore.</w:t>
      </w: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8" w:name="_Toc25912883"/>
      <w:r>
        <w:rPr>
          <w:rFonts w:ascii="Cambria" w:hAnsi="Cambria"/>
          <w:sz w:val="24"/>
          <w:szCs w:val="24"/>
        </w:rPr>
        <w:t>Intra State ABT &amp; Energy Audit</w:t>
      </w:r>
      <w:bookmarkEnd w:id="8"/>
      <w:r w:rsidR="004276A0" w:rsidRPr="000334F1">
        <w:rPr>
          <w:rFonts w:ascii="Cambria" w:hAnsi="Cambria"/>
          <w:sz w:val="24"/>
          <w:szCs w:val="24"/>
        </w:rPr>
        <w:t xml:space="preserve">  </w:t>
      </w:r>
    </w:p>
    <w:p w:rsidR="00884783" w:rsidRDefault="000E03DD" w:rsidP="00884783">
      <w:pPr>
        <w:widowControl w:val="0"/>
        <w:tabs>
          <w:tab w:val="left" w:pos="9810"/>
        </w:tabs>
        <w:autoSpaceDE w:val="0"/>
        <w:autoSpaceDN w:val="0"/>
        <w:adjustRightInd w:val="0"/>
        <w:spacing w:line="360" w:lineRule="auto"/>
        <w:ind w:left="540" w:right="70"/>
        <w:rPr>
          <w:rFonts w:ascii="Cambria" w:hAnsi="Cambria"/>
        </w:rPr>
      </w:pPr>
      <w:r>
        <w:rPr>
          <w:rFonts w:ascii="Cambria" w:hAnsi="Cambria"/>
        </w:rPr>
        <w:tab/>
      </w:r>
    </w:p>
    <w:p w:rsidR="003222E3" w:rsidRDefault="003222E3" w:rsidP="003222E3">
      <w:pPr>
        <w:tabs>
          <w:tab w:val="num" w:pos="720"/>
        </w:tabs>
        <w:spacing w:line="360" w:lineRule="auto"/>
        <w:ind w:right="80"/>
        <w:jc w:val="both"/>
        <w:rPr>
          <w:rFonts w:ascii="Cambria" w:hAnsi="Cambria"/>
        </w:rPr>
      </w:pPr>
      <w:r w:rsidRPr="007809ED">
        <w:rPr>
          <w:rFonts w:ascii="Cambria" w:hAnsi="Cambria"/>
        </w:rPr>
        <w:t>Hon’ble Commission time &amp; again emphasizing on reduction of AT&amp;C loss of the DISCOMS in a regular manner as it is very high. Presently energy Audit is being done through internal team under various 33KV &amp; 11KV feeders. The outcomes are also yielding some results. Intensive Audit could not be made due to lack of fund &amp; proper metering for which technology could not be adopted.</w:t>
      </w:r>
    </w:p>
    <w:p w:rsidR="007809ED" w:rsidRPr="007809ED" w:rsidRDefault="007809ED" w:rsidP="003222E3">
      <w:pPr>
        <w:tabs>
          <w:tab w:val="num" w:pos="720"/>
        </w:tabs>
        <w:spacing w:line="360" w:lineRule="auto"/>
        <w:ind w:right="80"/>
        <w:jc w:val="both"/>
        <w:rPr>
          <w:rFonts w:ascii="Cambria" w:hAnsi="Cambria"/>
        </w:rPr>
      </w:pPr>
    </w:p>
    <w:p w:rsidR="003222E3" w:rsidRPr="007809ED" w:rsidRDefault="003222E3" w:rsidP="003222E3">
      <w:pPr>
        <w:widowControl w:val="0"/>
        <w:autoSpaceDE w:val="0"/>
        <w:autoSpaceDN w:val="0"/>
        <w:adjustRightInd w:val="0"/>
        <w:spacing w:line="360" w:lineRule="auto"/>
        <w:ind w:left="90" w:right="70" w:hanging="90"/>
        <w:jc w:val="both"/>
        <w:rPr>
          <w:rFonts w:ascii="Cambria" w:hAnsi="Cambria"/>
        </w:rPr>
      </w:pPr>
      <w:r w:rsidRPr="007809ED">
        <w:rPr>
          <w:rFonts w:ascii="Cambria" w:hAnsi="Cambria"/>
        </w:rPr>
        <w:t xml:space="preserve"> Hon’ble Commission </w:t>
      </w:r>
      <w:r w:rsidR="007809ED" w:rsidRPr="007809ED">
        <w:rPr>
          <w:rFonts w:ascii="Cambria" w:hAnsi="Cambria"/>
        </w:rPr>
        <w:t xml:space="preserve">has given the following opinion </w:t>
      </w:r>
      <w:r w:rsidRPr="007809ED">
        <w:rPr>
          <w:rFonts w:ascii="Cambria" w:hAnsi="Cambria"/>
        </w:rPr>
        <w:t>regardi</w:t>
      </w:r>
      <w:r w:rsidR="007809ED" w:rsidRPr="007809ED">
        <w:rPr>
          <w:rFonts w:ascii="Cambria" w:hAnsi="Cambria"/>
        </w:rPr>
        <w:t xml:space="preserve">ng Energy Audit in </w:t>
      </w:r>
      <w:r w:rsidR="00F52436">
        <w:rPr>
          <w:rFonts w:ascii="Cambria" w:hAnsi="Cambria"/>
        </w:rPr>
        <w:t>Retail S</w:t>
      </w:r>
      <w:r w:rsidR="007809ED" w:rsidRPr="007809ED">
        <w:rPr>
          <w:rFonts w:ascii="Cambria" w:hAnsi="Cambria"/>
        </w:rPr>
        <w:t xml:space="preserve">upply Tariff </w:t>
      </w:r>
      <w:r w:rsidRPr="007809ED">
        <w:rPr>
          <w:rFonts w:ascii="Cambria" w:hAnsi="Cambria"/>
        </w:rPr>
        <w:t xml:space="preserve">Order </w:t>
      </w:r>
      <w:r w:rsidR="007809ED" w:rsidRPr="007809ED">
        <w:rPr>
          <w:rFonts w:ascii="Cambria" w:hAnsi="Cambria"/>
        </w:rPr>
        <w:t xml:space="preserve">for </w:t>
      </w:r>
      <w:r w:rsidRPr="007809ED">
        <w:rPr>
          <w:rFonts w:ascii="Cambria" w:hAnsi="Cambria"/>
        </w:rPr>
        <w:t>201</w:t>
      </w:r>
      <w:r w:rsidR="007809ED" w:rsidRPr="007809ED">
        <w:rPr>
          <w:rFonts w:ascii="Cambria" w:hAnsi="Cambria"/>
        </w:rPr>
        <w:t>9</w:t>
      </w:r>
      <w:r w:rsidRPr="007809ED">
        <w:rPr>
          <w:rFonts w:ascii="Cambria" w:hAnsi="Cambria"/>
        </w:rPr>
        <w:t>-</w:t>
      </w:r>
      <w:r w:rsidR="007809ED" w:rsidRPr="007809ED">
        <w:rPr>
          <w:rFonts w:ascii="Cambria" w:hAnsi="Cambria"/>
        </w:rPr>
        <w:t>20</w:t>
      </w:r>
      <w:r w:rsidRPr="007809ED">
        <w:rPr>
          <w:rFonts w:ascii="Cambria" w:hAnsi="Cambria"/>
        </w:rPr>
        <w:t>:</w:t>
      </w:r>
    </w:p>
    <w:p w:rsidR="00F52436" w:rsidRDefault="007809ED" w:rsidP="007809ED">
      <w:pPr>
        <w:widowControl w:val="0"/>
        <w:autoSpaceDE w:val="0"/>
        <w:autoSpaceDN w:val="0"/>
        <w:adjustRightInd w:val="0"/>
        <w:spacing w:line="360" w:lineRule="auto"/>
        <w:ind w:right="70"/>
        <w:jc w:val="both"/>
        <w:rPr>
          <w:rFonts w:ascii="Cambria" w:hAnsi="Cambria"/>
        </w:rPr>
      </w:pPr>
      <w:r w:rsidRPr="00F52436">
        <w:rPr>
          <w:rFonts w:ascii="Cambria" w:hAnsi="Cambria"/>
          <w:b/>
        </w:rPr>
        <w:t>Para 335</w:t>
      </w:r>
      <w:r w:rsidRPr="007809ED">
        <w:rPr>
          <w:rFonts w:ascii="Cambria" w:hAnsi="Cambria"/>
        </w:rPr>
        <w:t xml:space="preserve"> </w:t>
      </w:r>
    </w:p>
    <w:p w:rsidR="003222E3" w:rsidRPr="007809ED" w:rsidRDefault="003222E3" w:rsidP="007809ED">
      <w:pPr>
        <w:widowControl w:val="0"/>
        <w:autoSpaceDE w:val="0"/>
        <w:autoSpaceDN w:val="0"/>
        <w:adjustRightInd w:val="0"/>
        <w:spacing w:line="360" w:lineRule="auto"/>
        <w:ind w:right="70"/>
        <w:jc w:val="both"/>
        <w:rPr>
          <w:rFonts w:ascii="Cambria" w:hAnsi="Cambria"/>
          <w:highlight w:val="yellow"/>
        </w:rPr>
      </w:pPr>
      <w:r w:rsidRPr="007809ED">
        <w:rPr>
          <w:rFonts w:ascii="Cambria" w:hAnsi="Cambria"/>
          <w:i/>
        </w:rPr>
        <w:t>En</w:t>
      </w:r>
      <w:r w:rsidRPr="007809ED">
        <w:rPr>
          <w:rFonts w:ascii="Cambria" w:hAnsi="Cambria"/>
          <w:i/>
          <w:spacing w:val="-1"/>
        </w:rPr>
        <w:t>er</w:t>
      </w:r>
      <w:r w:rsidRPr="007809ED">
        <w:rPr>
          <w:rFonts w:ascii="Cambria" w:hAnsi="Cambria"/>
          <w:i/>
        </w:rPr>
        <w:t xml:space="preserve">gy </w:t>
      </w:r>
      <w:r w:rsidRPr="007809ED">
        <w:rPr>
          <w:rFonts w:ascii="Cambria" w:hAnsi="Cambria"/>
          <w:i/>
          <w:spacing w:val="2"/>
        </w:rPr>
        <w:t>A</w:t>
      </w:r>
      <w:r w:rsidRPr="007809ED">
        <w:rPr>
          <w:rFonts w:ascii="Cambria" w:hAnsi="Cambria"/>
          <w:i/>
        </w:rPr>
        <w:t>ud</w:t>
      </w:r>
      <w:r w:rsidRPr="007809ED">
        <w:rPr>
          <w:rFonts w:ascii="Cambria" w:hAnsi="Cambria"/>
          <w:i/>
          <w:spacing w:val="1"/>
        </w:rPr>
        <w:t>i</w:t>
      </w:r>
      <w:r w:rsidRPr="007809ED">
        <w:rPr>
          <w:rFonts w:ascii="Cambria" w:hAnsi="Cambria"/>
          <w:i/>
        </w:rPr>
        <w:t>t</w:t>
      </w:r>
      <w:r w:rsidRPr="007809ED">
        <w:rPr>
          <w:rFonts w:ascii="Cambria" w:hAnsi="Cambria"/>
          <w:i/>
          <w:spacing w:val="5"/>
        </w:rPr>
        <w:t xml:space="preserve"> </w:t>
      </w:r>
      <w:r w:rsidRPr="007809ED">
        <w:rPr>
          <w:rFonts w:ascii="Cambria" w:hAnsi="Cambria"/>
          <w:i/>
          <w:spacing w:val="1"/>
        </w:rPr>
        <w:t>i</w:t>
      </w:r>
      <w:r w:rsidRPr="007809ED">
        <w:rPr>
          <w:rFonts w:ascii="Cambria" w:hAnsi="Cambria"/>
          <w:i/>
        </w:rPr>
        <w:t>s</w:t>
      </w:r>
      <w:r w:rsidRPr="007809ED">
        <w:rPr>
          <w:rFonts w:ascii="Cambria" w:hAnsi="Cambria"/>
          <w:i/>
          <w:spacing w:val="6"/>
        </w:rPr>
        <w:t xml:space="preserve"> </w:t>
      </w:r>
      <w:r w:rsidRPr="007809ED">
        <w:rPr>
          <w:rFonts w:ascii="Cambria" w:hAnsi="Cambria"/>
          <w:i/>
        </w:rPr>
        <w:t>a</w:t>
      </w:r>
      <w:r w:rsidRPr="007809ED">
        <w:rPr>
          <w:rFonts w:ascii="Cambria" w:hAnsi="Cambria"/>
          <w:i/>
          <w:spacing w:val="8"/>
        </w:rPr>
        <w:t xml:space="preserve"> </w:t>
      </w:r>
      <w:r w:rsidRPr="007809ED">
        <w:rPr>
          <w:rFonts w:ascii="Cambria" w:hAnsi="Cambria"/>
          <w:i/>
          <w:spacing w:val="1"/>
        </w:rPr>
        <w:t>t</w:t>
      </w:r>
      <w:r w:rsidRPr="007809ED">
        <w:rPr>
          <w:rFonts w:ascii="Cambria" w:hAnsi="Cambria"/>
          <w:i/>
          <w:spacing w:val="-1"/>
        </w:rPr>
        <w:t>ec</w:t>
      </w:r>
      <w:r w:rsidRPr="007809ED">
        <w:rPr>
          <w:rFonts w:ascii="Cambria" w:hAnsi="Cambria"/>
          <w:i/>
        </w:rPr>
        <w:t>hno</w:t>
      </w:r>
      <w:r w:rsidRPr="007809ED">
        <w:rPr>
          <w:rFonts w:ascii="Cambria" w:hAnsi="Cambria"/>
          <w:i/>
          <w:spacing w:val="6"/>
        </w:rPr>
        <w:t xml:space="preserve"> </w:t>
      </w:r>
      <w:r w:rsidRPr="007809ED">
        <w:rPr>
          <w:rFonts w:ascii="Cambria" w:hAnsi="Cambria"/>
          <w:i/>
          <w:spacing w:val="-1"/>
        </w:rPr>
        <w:t>c</w:t>
      </w:r>
      <w:r w:rsidRPr="007809ED">
        <w:rPr>
          <w:rFonts w:ascii="Cambria" w:hAnsi="Cambria"/>
          <w:i/>
        </w:rPr>
        <w:t>o</w:t>
      </w:r>
      <w:r w:rsidRPr="007809ED">
        <w:rPr>
          <w:rFonts w:ascii="Cambria" w:hAnsi="Cambria"/>
          <w:i/>
          <w:spacing w:val="1"/>
        </w:rPr>
        <w:t>mm</w:t>
      </w:r>
      <w:r w:rsidRPr="007809ED">
        <w:rPr>
          <w:rFonts w:ascii="Cambria" w:hAnsi="Cambria"/>
          <w:i/>
          <w:spacing w:val="-1"/>
        </w:rPr>
        <w:t>erc</w:t>
      </w:r>
      <w:r w:rsidRPr="007809ED">
        <w:rPr>
          <w:rFonts w:ascii="Cambria" w:hAnsi="Cambria"/>
          <w:i/>
          <w:spacing w:val="1"/>
        </w:rPr>
        <w:t>i</w:t>
      </w:r>
      <w:r w:rsidRPr="007809ED">
        <w:rPr>
          <w:rFonts w:ascii="Cambria" w:hAnsi="Cambria"/>
          <w:i/>
          <w:spacing w:val="-1"/>
        </w:rPr>
        <w:t>a</w:t>
      </w:r>
      <w:r w:rsidRPr="007809ED">
        <w:rPr>
          <w:rFonts w:ascii="Cambria" w:hAnsi="Cambria"/>
          <w:i/>
        </w:rPr>
        <w:t>l</w:t>
      </w:r>
      <w:r w:rsidRPr="007809ED">
        <w:rPr>
          <w:rFonts w:ascii="Cambria" w:hAnsi="Cambria"/>
          <w:i/>
          <w:spacing w:val="7"/>
        </w:rPr>
        <w:t xml:space="preserve"> </w:t>
      </w:r>
      <w:r w:rsidRPr="007809ED">
        <w:rPr>
          <w:rFonts w:ascii="Cambria" w:hAnsi="Cambria"/>
          <w:i/>
          <w:spacing w:val="-1"/>
        </w:rPr>
        <w:t>ac</w:t>
      </w:r>
      <w:r w:rsidRPr="007809ED">
        <w:rPr>
          <w:rFonts w:ascii="Cambria" w:hAnsi="Cambria"/>
          <w:i/>
          <w:spacing w:val="1"/>
        </w:rPr>
        <w:t>ti</w:t>
      </w:r>
      <w:r w:rsidRPr="007809ED">
        <w:rPr>
          <w:rFonts w:ascii="Cambria" w:hAnsi="Cambria"/>
          <w:i/>
        </w:rPr>
        <w:t>v</w:t>
      </w:r>
      <w:r w:rsidRPr="007809ED">
        <w:rPr>
          <w:rFonts w:ascii="Cambria" w:hAnsi="Cambria"/>
          <w:i/>
          <w:spacing w:val="1"/>
        </w:rPr>
        <w:t>i</w:t>
      </w:r>
      <w:r w:rsidRPr="007809ED">
        <w:rPr>
          <w:rFonts w:ascii="Cambria" w:hAnsi="Cambria"/>
          <w:i/>
          <w:spacing w:val="5"/>
        </w:rPr>
        <w:t>t</w:t>
      </w:r>
      <w:r w:rsidRPr="007809ED">
        <w:rPr>
          <w:rFonts w:ascii="Cambria" w:hAnsi="Cambria"/>
          <w:i/>
        </w:rPr>
        <w:t xml:space="preserve">y </w:t>
      </w:r>
      <w:r w:rsidRPr="007809ED">
        <w:rPr>
          <w:rFonts w:ascii="Cambria" w:hAnsi="Cambria"/>
          <w:i/>
          <w:spacing w:val="-1"/>
        </w:rPr>
        <w:t>re</w:t>
      </w:r>
      <w:r w:rsidRPr="007809ED">
        <w:rPr>
          <w:rFonts w:ascii="Cambria" w:hAnsi="Cambria"/>
          <w:i/>
        </w:rPr>
        <w:t>qu</w:t>
      </w:r>
      <w:r w:rsidRPr="007809ED">
        <w:rPr>
          <w:rFonts w:ascii="Cambria" w:hAnsi="Cambria"/>
          <w:i/>
          <w:spacing w:val="1"/>
        </w:rPr>
        <w:t>i</w:t>
      </w:r>
      <w:r w:rsidRPr="007809ED">
        <w:rPr>
          <w:rFonts w:ascii="Cambria" w:hAnsi="Cambria"/>
          <w:i/>
          <w:spacing w:val="-1"/>
        </w:rPr>
        <w:t>re</w:t>
      </w:r>
      <w:r w:rsidRPr="007809ED">
        <w:rPr>
          <w:rFonts w:ascii="Cambria" w:hAnsi="Cambria"/>
          <w:i/>
        </w:rPr>
        <w:t>d</w:t>
      </w:r>
      <w:r w:rsidRPr="007809ED">
        <w:rPr>
          <w:rFonts w:ascii="Cambria" w:hAnsi="Cambria"/>
          <w:i/>
          <w:spacing w:val="6"/>
        </w:rPr>
        <w:t xml:space="preserve"> </w:t>
      </w:r>
      <w:r w:rsidRPr="007809ED">
        <w:rPr>
          <w:rFonts w:ascii="Cambria" w:hAnsi="Cambria"/>
          <w:i/>
          <w:spacing w:val="1"/>
        </w:rPr>
        <w:t>t</w:t>
      </w:r>
      <w:r w:rsidRPr="007809ED">
        <w:rPr>
          <w:rFonts w:ascii="Cambria" w:hAnsi="Cambria"/>
          <w:i/>
        </w:rPr>
        <w:t>o</w:t>
      </w:r>
      <w:r w:rsidRPr="007809ED">
        <w:rPr>
          <w:rFonts w:ascii="Cambria" w:hAnsi="Cambria"/>
          <w:i/>
          <w:spacing w:val="7"/>
        </w:rPr>
        <w:t xml:space="preserve"> </w:t>
      </w:r>
      <w:r w:rsidRPr="007809ED">
        <w:rPr>
          <w:rFonts w:ascii="Cambria" w:hAnsi="Cambria"/>
          <w:i/>
        </w:rPr>
        <w:t>be</w:t>
      </w:r>
      <w:r w:rsidRPr="007809ED">
        <w:rPr>
          <w:rFonts w:ascii="Cambria" w:hAnsi="Cambria"/>
          <w:i/>
          <w:spacing w:val="9"/>
        </w:rPr>
        <w:t xml:space="preserve"> </w:t>
      </w:r>
      <w:r w:rsidRPr="007809ED">
        <w:rPr>
          <w:rFonts w:ascii="Cambria" w:hAnsi="Cambria"/>
          <w:i/>
          <w:spacing w:val="1"/>
        </w:rPr>
        <w:t>im</w:t>
      </w:r>
      <w:r w:rsidRPr="007809ED">
        <w:rPr>
          <w:rFonts w:ascii="Cambria" w:hAnsi="Cambria"/>
          <w:i/>
        </w:rPr>
        <w:t>p</w:t>
      </w:r>
      <w:r w:rsidRPr="007809ED">
        <w:rPr>
          <w:rFonts w:ascii="Cambria" w:hAnsi="Cambria"/>
          <w:i/>
          <w:spacing w:val="1"/>
        </w:rPr>
        <w:t>l</w:t>
      </w:r>
      <w:r w:rsidRPr="007809ED">
        <w:rPr>
          <w:rFonts w:ascii="Cambria" w:hAnsi="Cambria"/>
          <w:i/>
          <w:spacing w:val="-1"/>
        </w:rPr>
        <w:t>e</w:t>
      </w:r>
      <w:r w:rsidRPr="007809ED">
        <w:rPr>
          <w:rFonts w:ascii="Cambria" w:hAnsi="Cambria"/>
          <w:i/>
          <w:spacing w:val="1"/>
        </w:rPr>
        <w:t>m</w:t>
      </w:r>
      <w:r w:rsidRPr="007809ED">
        <w:rPr>
          <w:rFonts w:ascii="Cambria" w:hAnsi="Cambria"/>
          <w:i/>
          <w:spacing w:val="-1"/>
        </w:rPr>
        <w:t>e</w:t>
      </w:r>
      <w:r w:rsidRPr="007809ED">
        <w:rPr>
          <w:rFonts w:ascii="Cambria" w:hAnsi="Cambria"/>
          <w:i/>
          <w:spacing w:val="2"/>
        </w:rPr>
        <w:t>n</w:t>
      </w:r>
      <w:r w:rsidRPr="007809ED">
        <w:rPr>
          <w:rFonts w:ascii="Cambria" w:hAnsi="Cambria"/>
          <w:i/>
          <w:spacing w:val="1"/>
        </w:rPr>
        <w:t>t</w:t>
      </w:r>
      <w:r w:rsidRPr="007809ED">
        <w:rPr>
          <w:rFonts w:ascii="Cambria" w:hAnsi="Cambria"/>
          <w:i/>
          <w:spacing w:val="-1"/>
        </w:rPr>
        <w:t>e</w:t>
      </w:r>
      <w:r w:rsidRPr="007809ED">
        <w:rPr>
          <w:rFonts w:ascii="Cambria" w:hAnsi="Cambria"/>
          <w:i/>
        </w:rPr>
        <w:t>d</w:t>
      </w:r>
      <w:r w:rsidRPr="007809ED">
        <w:rPr>
          <w:rFonts w:ascii="Cambria" w:hAnsi="Cambria"/>
          <w:i/>
          <w:spacing w:val="5"/>
        </w:rPr>
        <w:t xml:space="preserve"> b</w:t>
      </w:r>
      <w:r w:rsidRPr="007809ED">
        <w:rPr>
          <w:rFonts w:ascii="Cambria" w:hAnsi="Cambria"/>
          <w:i/>
        </w:rPr>
        <w:t>y</w:t>
      </w:r>
      <w:r w:rsidRPr="007809ED">
        <w:rPr>
          <w:rFonts w:ascii="Cambria" w:hAnsi="Cambria"/>
          <w:i/>
          <w:spacing w:val="1"/>
        </w:rPr>
        <w:t xml:space="preserve"> </w:t>
      </w:r>
      <w:r w:rsidRPr="007809ED">
        <w:rPr>
          <w:rFonts w:ascii="Cambria" w:hAnsi="Cambria"/>
          <w:i/>
          <w:spacing w:val="4"/>
        </w:rPr>
        <w:t>D</w:t>
      </w:r>
      <w:r w:rsidRPr="007809ED">
        <w:rPr>
          <w:rFonts w:ascii="Cambria" w:hAnsi="Cambria"/>
          <w:i/>
          <w:spacing w:val="-5"/>
        </w:rPr>
        <w:t>I</w:t>
      </w:r>
      <w:r w:rsidRPr="007809ED">
        <w:rPr>
          <w:rFonts w:ascii="Cambria" w:hAnsi="Cambria"/>
          <w:i/>
          <w:spacing w:val="1"/>
        </w:rPr>
        <w:t>SC</w:t>
      </w:r>
      <w:r w:rsidRPr="007809ED">
        <w:rPr>
          <w:rFonts w:ascii="Cambria" w:hAnsi="Cambria"/>
          <w:i/>
        </w:rPr>
        <w:t>OMs so</w:t>
      </w:r>
      <w:r w:rsidRPr="007809ED">
        <w:rPr>
          <w:rFonts w:ascii="Cambria" w:hAnsi="Cambria"/>
          <w:i/>
          <w:spacing w:val="10"/>
        </w:rPr>
        <w:t xml:space="preserve"> </w:t>
      </w:r>
      <w:r w:rsidRPr="007809ED">
        <w:rPr>
          <w:rFonts w:ascii="Cambria" w:hAnsi="Cambria"/>
          <w:i/>
          <w:spacing w:val="1"/>
        </w:rPr>
        <w:t>t</w:t>
      </w:r>
      <w:r w:rsidRPr="007809ED">
        <w:rPr>
          <w:rFonts w:ascii="Cambria" w:hAnsi="Cambria"/>
          <w:i/>
        </w:rPr>
        <w:t>h</w:t>
      </w:r>
      <w:r w:rsidRPr="007809ED">
        <w:rPr>
          <w:rFonts w:ascii="Cambria" w:hAnsi="Cambria"/>
          <w:i/>
          <w:spacing w:val="2"/>
        </w:rPr>
        <w:t>a</w:t>
      </w:r>
      <w:r w:rsidRPr="007809ED">
        <w:rPr>
          <w:rFonts w:ascii="Cambria" w:hAnsi="Cambria"/>
          <w:i/>
        </w:rPr>
        <w:t>t</w:t>
      </w:r>
      <w:r w:rsidRPr="007809ED">
        <w:rPr>
          <w:rFonts w:ascii="Cambria" w:hAnsi="Cambria"/>
          <w:i/>
          <w:spacing w:val="8"/>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6"/>
        </w:rPr>
        <w:t xml:space="preserve"> </w:t>
      </w:r>
      <w:r w:rsidRPr="007809ED">
        <w:rPr>
          <w:rFonts w:ascii="Cambria" w:hAnsi="Cambria"/>
          <w:i/>
          <w:spacing w:val="-1"/>
        </w:rPr>
        <w:t>f</w:t>
      </w:r>
      <w:r w:rsidRPr="007809ED">
        <w:rPr>
          <w:rFonts w:ascii="Cambria" w:hAnsi="Cambria"/>
          <w:i/>
          <w:spacing w:val="1"/>
        </w:rPr>
        <w:t>i</w:t>
      </w:r>
      <w:r w:rsidRPr="007809ED">
        <w:rPr>
          <w:rFonts w:ascii="Cambria" w:hAnsi="Cambria"/>
          <w:i/>
        </w:rPr>
        <w:t>n</w:t>
      </w:r>
      <w:r w:rsidRPr="007809ED">
        <w:rPr>
          <w:rFonts w:ascii="Cambria" w:hAnsi="Cambria"/>
          <w:i/>
          <w:spacing w:val="-1"/>
        </w:rPr>
        <w:t>a</w:t>
      </w:r>
      <w:r w:rsidRPr="007809ED">
        <w:rPr>
          <w:rFonts w:ascii="Cambria" w:hAnsi="Cambria"/>
          <w:i/>
          <w:spacing w:val="2"/>
        </w:rPr>
        <w:t>n</w:t>
      </w:r>
      <w:r w:rsidRPr="007809ED">
        <w:rPr>
          <w:rFonts w:ascii="Cambria" w:hAnsi="Cambria"/>
          <w:i/>
          <w:spacing w:val="-1"/>
        </w:rPr>
        <w:t>c</w:t>
      </w:r>
      <w:r w:rsidRPr="007809ED">
        <w:rPr>
          <w:rFonts w:ascii="Cambria" w:hAnsi="Cambria"/>
          <w:i/>
          <w:spacing w:val="1"/>
        </w:rPr>
        <w:t>i</w:t>
      </w:r>
      <w:r w:rsidRPr="007809ED">
        <w:rPr>
          <w:rFonts w:ascii="Cambria" w:hAnsi="Cambria"/>
          <w:i/>
          <w:spacing w:val="-1"/>
        </w:rPr>
        <w:t>a</w:t>
      </w:r>
      <w:r w:rsidRPr="007809ED">
        <w:rPr>
          <w:rFonts w:ascii="Cambria" w:hAnsi="Cambria"/>
          <w:i/>
        </w:rPr>
        <w:t>l</w:t>
      </w:r>
      <w:r w:rsidRPr="007809ED">
        <w:rPr>
          <w:rFonts w:ascii="Cambria" w:hAnsi="Cambria"/>
          <w:i/>
          <w:spacing w:val="8"/>
        </w:rPr>
        <w:t xml:space="preserve"> </w:t>
      </w:r>
      <w:r w:rsidRPr="007809ED">
        <w:rPr>
          <w:rFonts w:ascii="Cambria" w:hAnsi="Cambria"/>
          <w:i/>
          <w:spacing w:val="-1"/>
        </w:rPr>
        <w:t>c</w:t>
      </w:r>
      <w:r w:rsidRPr="007809ED">
        <w:rPr>
          <w:rFonts w:ascii="Cambria" w:hAnsi="Cambria"/>
          <w:i/>
        </w:rPr>
        <w:t>ond</w:t>
      </w:r>
      <w:r w:rsidRPr="007809ED">
        <w:rPr>
          <w:rFonts w:ascii="Cambria" w:hAnsi="Cambria"/>
          <w:i/>
          <w:spacing w:val="1"/>
        </w:rPr>
        <w:t>iti</w:t>
      </w:r>
      <w:r w:rsidRPr="007809ED">
        <w:rPr>
          <w:rFonts w:ascii="Cambria" w:hAnsi="Cambria"/>
          <w:i/>
        </w:rPr>
        <w:t>on s</w:t>
      </w:r>
      <w:r w:rsidRPr="007809ED">
        <w:rPr>
          <w:rFonts w:ascii="Cambria" w:hAnsi="Cambria"/>
          <w:i/>
          <w:spacing w:val="2"/>
        </w:rPr>
        <w:t>h</w:t>
      </w:r>
      <w:r w:rsidRPr="007809ED">
        <w:rPr>
          <w:rFonts w:ascii="Cambria" w:hAnsi="Cambria"/>
          <w:i/>
          <w:spacing w:val="-1"/>
        </w:rPr>
        <w:t>a</w:t>
      </w:r>
      <w:r w:rsidRPr="007809ED">
        <w:rPr>
          <w:rFonts w:ascii="Cambria" w:hAnsi="Cambria"/>
          <w:i/>
          <w:spacing w:val="1"/>
        </w:rPr>
        <w:t>l</w:t>
      </w:r>
      <w:r w:rsidRPr="007809ED">
        <w:rPr>
          <w:rFonts w:ascii="Cambria" w:hAnsi="Cambria"/>
          <w:i/>
        </w:rPr>
        <w:t>l</w:t>
      </w:r>
      <w:r w:rsidRPr="007809ED">
        <w:rPr>
          <w:rFonts w:ascii="Cambria" w:hAnsi="Cambria"/>
          <w:i/>
          <w:spacing w:val="8"/>
        </w:rPr>
        <w:t xml:space="preserve"> </w:t>
      </w:r>
      <w:r w:rsidRPr="007809ED">
        <w:rPr>
          <w:rFonts w:ascii="Cambria" w:hAnsi="Cambria"/>
          <w:i/>
        </w:rPr>
        <w:t>be v</w:t>
      </w:r>
      <w:r w:rsidRPr="007809ED">
        <w:rPr>
          <w:rFonts w:ascii="Cambria" w:hAnsi="Cambria"/>
          <w:i/>
          <w:spacing w:val="1"/>
        </w:rPr>
        <w:t>i</w:t>
      </w:r>
      <w:r w:rsidRPr="007809ED">
        <w:rPr>
          <w:rFonts w:ascii="Cambria" w:hAnsi="Cambria"/>
          <w:i/>
          <w:spacing w:val="-1"/>
        </w:rPr>
        <w:t>a</w:t>
      </w:r>
      <w:r w:rsidRPr="007809ED">
        <w:rPr>
          <w:rFonts w:ascii="Cambria" w:hAnsi="Cambria"/>
          <w:i/>
        </w:rPr>
        <w:t>b</w:t>
      </w:r>
      <w:r w:rsidRPr="007809ED">
        <w:rPr>
          <w:rFonts w:ascii="Cambria" w:hAnsi="Cambria"/>
          <w:i/>
          <w:spacing w:val="1"/>
        </w:rPr>
        <w:t>l</w:t>
      </w:r>
      <w:r w:rsidRPr="007809ED">
        <w:rPr>
          <w:rFonts w:ascii="Cambria" w:hAnsi="Cambria"/>
          <w:i/>
          <w:spacing w:val="-1"/>
        </w:rPr>
        <w:t>e</w:t>
      </w:r>
      <w:r w:rsidRPr="007809ED">
        <w:rPr>
          <w:rFonts w:ascii="Cambria" w:hAnsi="Cambria"/>
          <w:i/>
        </w:rPr>
        <w:t>.</w:t>
      </w:r>
      <w:r w:rsidRPr="007809ED">
        <w:rPr>
          <w:rFonts w:ascii="Cambria" w:hAnsi="Cambria"/>
          <w:i/>
          <w:spacing w:val="8"/>
        </w:rPr>
        <w:t xml:space="preserve"> </w:t>
      </w:r>
      <w:r w:rsidRPr="007809ED">
        <w:rPr>
          <w:rFonts w:ascii="Cambria" w:hAnsi="Cambria"/>
          <w:i/>
          <w:spacing w:val="-5"/>
        </w:rPr>
        <w:t>I</w:t>
      </w:r>
      <w:r w:rsidRPr="007809ED">
        <w:rPr>
          <w:rFonts w:ascii="Cambria" w:hAnsi="Cambria"/>
          <w:i/>
        </w:rPr>
        <w:t>t</w:t>
      </w:r>
      <w:r w:rsidRPr="007809ED">
        <w:rPr>
          <w:rFonts w:ascii="Cambria" w:hAnsi="Cambria"/>
          <w:i/>
          <w:spacing w:val="8"/>
        </w:rPr>
        <w:t xml:space="preserve"> </w:t>
      </w:r>
      <w:r w:rsidRPr="007809ED">
        <w:rPr>
          <w:rFonts w:ascii="Cambria" w:hAnsi="Cambria"/>
          <w:i/>
          <w:spacing w:val="1"/>
        </w:rPr>
        <w:t>i</w:t>
      </w:r>
      <w:r w:rsidRPr="007809ED">
        <w:rPr>
          <w:rFonts w:ascii="Cambria" w:hAnsi="Cambria"/>
          <w:i/>
        </w:rPr>
        <w:t>s</w:t>
      </w:r>
      <w:r w:rsidRPr="007809ED">
        <w:rPr>
          <w:rFonts w:ascii="Cambria" w:hAnsi="Cambria"/>
          <w:i/>
          <w:spacing w:val="8"/>
        </w:rPr>
        <w:t xml:space="preserve"> </w:t>
      </w:r>
      <w:r w:rsidRPr="007809ED">
        <w:rPr>
          <w:rFonts w:ascii="Cambria" w:hAnsi="Cambria"/>
          <w:i/>
        </w:rPr>
        <w:t>obs</w:t>
      </w:r>
      <w:r w:rsidRPr="007809ED">
        <w:rPr>
          <w:rFonts w:ascii="Cambria" w:hAnsi="Cambria"/>
          <w:i/>
          <w:spacing w:val="-1"/>
        </w:rPr>
        <w:t>er</w:t>
      </w:r>
      <w:r w:rsidRPr="007809ED">
        <w:rPr>
          <w:rFonts w:ascii="Cambria" w:hAnsi="Cambria"/>
          <w:i/>
          <w:spacing w:val="2"/>
        </w:rPr>
        <w:t>v</w:t>
      </w:r>
      <w:r w:rsidRPr="007809ED">
        <w:rPr>
          <w:rFonts w:ascii="Cambria" w:hAnsi="Cambria"/>
          <w:i/>
          <w:spacing w:val="-1"/>
        </w:rPr>
        <w:t>e</w:t>
      </w:r>
      <w:r w:rsidRPr="007809ED">
        <w:rPr>
          <w:rFonts w:ascii="Cambria" w:hAnsi="Cambria"/>
          <w:i/>
        </w:rPr>
        <w:t>d</w:t>
      </w:r>
      <w:r w:rsidRPr="007809ED">
        <w:rPr>
          <w:rFonts w:ascii="Cambria" w:hAnsi="Cambria"/>
          <w:i/>
          <w:spacing w:val="2"/>
        </w:rPr>
        <w:t xml:space="preserve"> </w:t>
      </w:r>
      <w:r w:rsidRPr="007809ED">
        <w:rPr>
          <w:rFonts w:ascii="Cambria" w:hAnsi="Cambria"/>
          <w:i/>
          <w:spacing w:val="1"/>
        </w:rPr>
        <w:t>t</w:t>
      </w:r>
      <w:r w:rsidRPr="007809ED">
        <w:rPr>
          <w:rFonts w:ascii="Cambria" w:hAnsi="Cambria"/>
          <w:i/>
        </w:rPr>
        <w:t>h</w:t>
      </w:r>
      <w:r w:rsidRPr="007809ED">
        <w:rPr>
          <w:rFonts w:ascii="Cambria" w:hAnsi="Cambria"/>
          <w:i/>
          <w:spacing w:val="2"/>
        </w:rPr>
        <w:t>a</w:t>
      </w:r>
      <w:r w:rsidRPr="007809ED">
        <w:rPr>
          <w:rFonts w:ascii="Cambria" w:hAnsi="Cambria"/>
          <w:i/>
        </w:rPr>
        <w:t>t</w:t>
      </w:r>
      <w:r w:rsidRPr="007809ED">
        <w:rPr>
          <w:rFonts w:ascii="Cambria" w:hAnsi="Cambria"/>
          <w:i/>
          <w:spacing w:val="7"/>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6"/>
        </w:rPr>
        <w:t xml:space="preserve"> </w:t>
      </w:r>
      <w:r w:rsidRPr="007809ED">
        <w:rPr>
          <w:rFonts w:ascii="Cambria" w:hAnsi="Cambria"/>
          <w:i/>
          <w:spacing w:val="1"/>
        </w:rPr>
        <w:t>l</w:t>
      </w:r>
      <w:r w:rsidRPr="007809ED">
        <w:rPr>
          <w:rFonts w:ascii="Cambria" w:hAnsi="Cambria"/>
          <w:i/>
        </w:rPr>
        <w:t>oss</w:t>
      </w:r>
      <w:r w:rsidRPr="007809ED">
        <w:rPr>
          <w:rFonts w:ascii="Cambria" w:hAnsi="Cambria"/>
          <w:i/>
          <w:spacing w:val="6"/>
        </w:rPr>
        <w:t xml:space="preserve"> </w:t>
      </w:r>
      <w:r w:rsidRPr="007809ED">
        <w:rPr>
          <w:rFonts w:ascii="Cambria" w:hAnsi="Cambria"/>
          <w:i/>
          <w:spacing w:val="-1"/>
        </w:rPr>
        <w:t>re</w:t>
      </w:r>
      <w:r w:rsidRPr="007809ED">
        <w:rPr>
          <w:rFonts w:ascii="Cambria" w:hAnsi="Cambria"/>
          <w:i/>
        </w:rPr>
        <w:t>du</w:t>
      </w:r>
      <w:r w:rsidRPr="007809ED">
        <w:rPr>
          <w:rFonts w:ascii="Cambria" w:hAnsi="Cambria"/>
          <w:i/>
          <w:spacing w:val="-1"/>
        </w:rPr>
        <w:t>c</w:t>
      </w:r>
      <w:r w:rsidRPr="007809ED">
        <w:rPr>
          <w:rFonts w:ascii="Cambria" w:hAnsi="Cambria"/>
          <w:i/>
          <w:spacing w:val="1"/>
        </w:rPr>
        <w:t>ti</w:t>
      </w:r>
      <w:r w:rsidRPr="007809ED">
        <w:rPr>
          <w:rFonts w:ascii="Cambria" w:hAnsi="Cambria"/>
          <w:i/>
        </w:rPr>
        <w:t>on</w:t>
      </w:r>
      <w:r w:rsidRPr="007809ED">
        <w:rPr>
          <w:rFonts w:ascii="Cambria" w:hAnsi="Cambria"/>
          <w:i/>
          <w:spacing w:val="3"/>
        </w:rPr>
        <w:t xml:space="preserve"> </w:t>
      </w:r>
      <w:r w:rsidRPr="007809ED">
        <w:rPr>
          <w:rFonts w:ascii="Cambria" w:hAnsi="Cambria"/>
          <w:i/>
        </w:rPr>
        <w:t>p</w:t>
      </w:r>
      <w:r w:rsidRPr="007809ED">
        <w:rPr>
          <w:rFonts w:ascii="Cambria" w:hAnsi="Cambria"/>
          <w:i/>
          <w:spacing w:val="-1"/>
        </w:rPr>
        <w:t>er</w:t>
      </w:r>
      <w:r w:rsidRPr="007809ED">
        <w:rPr>
          <w:rFonts w:ascii="Cambria" w:hAnsi="Cambria"/>
          <w:i/>
          <w:spacing w:val="2"/>
        </w:rPr>
        <w:t>f</w:t>
      </w:r>
      <w:r w:rsidRPr="007809ED">
        <w:rPr>
          <w:rFonts w:ascii="Cambria" w:hAnsi="Cambria"/>
          <w:i/>
        </w:rPr>
        <w:t>o</w:t>
      </w:r>
      <w:r w:rsidRPr="007809ED">
        <w:rPr>
          <w:rFonts w:ascii="Cambria" w:hAnsi="Cambria"/>
          <w:i/>
          <w:spacing w:val="-1"/>
        </w:rPr>
        <w:t>r</w:t>
      </w:r>
      <w:r w:rsidRPr="007809ED">
        <w:rPr>
          <w:rFonts w:ascii="Cambria" w:hAnsi="Cambria"/>
          <w:i/>
          <w:spacing w:val="1"/>
        </w:rPr>
        <w:t>m</w:t>
      </w:r>
      <w:r w:rsidRPr="007809ED">
        <w:rPr>
          <w:rFonts w:ascii="Cambria" w:hAnsi="Cambria"/>
          <w:i/>
          <w:spacing w:val="-1"/>
        </w:rPr>
        <w:t>a</w:t>
      </w:r>
      <w:r w:rsidRPr="007809ED">
        <w:rPr>
          <w:rFonts w:ascii="Cambria" w:hAnsi="Cambria"/>
          <w:i/>
        </w:rPr>
        <w:t>n</w:t>
      </w:r>
      <w:r w:rsidRPr="007809ED">
        <w:rPr>
          <w:rFonts w:ascii="Cambria" w:hAnsi="Cambria"/>
          <w:i/>
          <w:spacing w:val="-1"/>
        </w:rPr>
        <w:t>c</w:t>
      </w:r>
      <w:r w:rsidRPr="007809ED">
        <w:rPr>
          <w:rFonts w:ascii="Cambria" w:hAnsi="Cambria"/>
          <w:i/>
        </w:rPr>
        <w:t>e</w:t>
      </w:r>
      <w:r w:rsidRPr="007809ED">
        <w:rPr>
          <w:rFonts w:ascii="Cambria" w:hAnsi="Cambria"/>
          <w:i/>
          <w:spacing w:val="2"/>
        </w:rPr>
        <w:t xml:space="preserve"> </w:t>
      </w:r>
      <w:r w:rsidRPr="007809ED">
        <w:rPr>
          <w:rFonts w:ascii="Cambria" w:hAnsi="Cambria"/>
          <w:i/>
        </w:rPr>
        <w:t>of</w:t>
      </w:r>
      <w:r w:rsidRPr="007809ED">
        <w:rPr>
          <w:rFonts w:ascii="Cambria" w:hAnsi="Cambria"/>
          <w:i/>
          <w:spacing w:val="6"/>
        </w:rPr>
        <w:t xml:space="preserve"> </w:t>
      </w:r>
      <w:r w:rsidRPr="007809ED">
        <w:rPr>
          <w:rFonts w:ascii="Cambria" w:hAnsi="Cambria"/>
          <w:i/>
          <w:spacing w:val="1"/>
        </w:rPr>
        <w:t>t</w:t>
      </w:r>
      <w:r w:rsidRPr="007809ED">
        <w:rPr>
          <w:rFonts w:ascii="Cambria" w:hAnsi="Cambria"/>
          <w:i/>
          <w:spacing w:val="2"/>
        </w:rPr>
        <w:t>h</w:t>
      </w:r>
      <w:r w:rsidRPr="007809ED">
        <w:rPr>
          <w:rFonts w:ascii="Cambria" w:hAnsi="Cambria"/>
          <w:i/>
        </w:rPr>
        <w:t>e</w:t>
      </w:r>
      <w:r w:rsidRPr="007809ED">
        <w:rPr>
          <w:rFonts w:ascii="Cambria" w:hAnsi="Cambria"/>
          <w:i/>
          <w:spacing w:val="6"/>
        </w:rPr>
        <w:t xml:space="preserve"> </w:t>
      </w:r>
      <w:r w:rsidRPr="007809ED">
        <w:rPr>
          <w:rFonts w:ascii="Cambria" w:hAnsi="Cambria"/>
          <w:i/>
          <w:spacing w:val="-1"/>
        </w:rPr>
        <w:t>a</w:t>
      </w:r>
      <w:r w:rsidRPr="007809ED">
        <w:rPr>
          <w:rFonts w:ascii="Cambria" w:hAnsi="Cambria"/>
          <w:i/>
          <w:spacing w:val="1"/>
        </w:rPr>
        <w:t>l</w:t>
      </w:r>
      <w:r w:rsidRPr="007809ED">
        <w:rPr>
          <w:rFonts w:ascii="Cambria" w:hAnsi="Cambria"/>
          <w:i/>
        </w:rPr>
        <w:t>l</w:t>
      </w:r>
      <w:r w:rsidRPr="007809ED">
        <w:rPr>
          <w:rFonts w:ascii="Cambria" w:hAnsi="Cambria"/>
          <w:i/>
          <w:spacing w:val="9"/>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6"/>
        </w:rPr>
        <w:t xml:space="preserve"> </w:t>
      </w:r>
      <w:r w:rsidRPr="007809ED">
        <w:rPr>
          <w:rFonts w:ascii="Cambria" w:hAnsi="Cambria"/>
          <w:i/>
          <w:spacing w:val="2"/>
        </w:rPr>
        <w:t>D</w:t>
      </w:r>
      <w:r w:rsidRPr="007809ED">
        <w:rPr>
          <w:rFonts w:ascii="Cambria" w:hAnsi="Cambria"/>
          <w:i/>
          <w:spacing w:val="-3"/>
        </w:rPr>
        <w:t>I</w:t>
      </w:r>
      <w:r w:rsidRPr="007809ED">
        <w:rPr>
          <w:rFonts w:ascii="Cambria" w:hAnsi="Cambria"/>
          <w:i/>
          <w:spacing w:val="1"/>
        </w:rPr>
        <w:t>SC</w:t>
      </w:r>
      <w:r w:rsidRPr="007809ED">
        <w:rPr>
          <w:rFonts w:ascii="Cambria" w:hAnsi="Cambria"/>
          <w:i/>
        </w:rPr>
        <w:t xml:space="preserve">OMs </w:t>
      </w:r>
      <w:r w:rsidRPr="007809ED">
        <w:rPr>
          <w:rFonts w:ascii="Cambria" w:hAnsi="Cambria"/>
          <w:i/>
          <w:spacing w:val="1"/>
        </w:rPr>
        <w:t>i</w:t>
      </w:r>
      <w:r w:rsidRPr="007809ED">
        <w:rPr>
          <w:rFonts w:ascii="Cambria" w:hAnsi="Cambria"/>
          <w:i/>
        </w:rPr>
        <w:t>s poo</w:t>
      </w:r>
      <w:r w:rsidRPr="007809ED">
        <w:rPr>
          <w:rFonts w:ascii="Cambria" w:hAnsi="Cambria"/>
          <w:i/>
          <w:spacing w:val="-1"/>
        </w:rPr>
        <w:t>r</w:t>
      </w:r>
      <w:r w:rsidRPr="007809ED">
        <w:rPr>
          <w:rFonts w:ascii="Cambria" w:hAnsi="Cambria"/>
          <w:i/>
        </w:rPr>
        <w:t>.</w:t>
      </w:r>
      <w:r w:rsidRPr="007809ED">
        <w:rPr>
          <w:rFonts w:ascii="Cambria" w:hAnsi="Cambria"/>
          <w:i/>
          <w:spacing w:val="4"/>
        </w:rPr>
        <w:t xml:space="preserve"> </w:t>
      </w:r>
      <w:r w:rsidRPr="007809ED">
        <w:rPr>
          <w:rFonts w:ascii="Cambria" w:hAnsi="Cambria"/>
          <w:i/>
        </w:rPr>
        <w:t>Du</w:t>
      </w:r>
      <w:r w:rsidRPr="007809ED">
        <w:rPr>
          <w:rFonts w:ascii="Cambria" w:hAnsi="Cambria"/>
          <w:i/>
          <w:spacing w:val="-1"/>
        </w:rPr>
        <w:t>r</w:t>
      </w:r>
      <w:r w:rsidRPr="007809ED">
        <w:rPr>
          <w:rFonts w:ascii="Cambria" w:hAnsi="Cambria"/>
          <w:i/>
          <w:spacing w:val="1"/>
        </w:rPr>
        <w:t>i</w:t>
      </w:r>
      <w:r w:rsidRPr="007809ED">
        <w:rPr>
          <w:rFonts w:ascii="Cambria" w:hAnsi="Cambria"/>
          <w:i/>
          <w:spacing w:val="2"/>
        </w:rPr>
        <w:t>n</w:t>
      </w:r>
      <w:r w:rsidRPr="007809ED">
        <w:rPr>
          <w:rFonts w:ascii="Cambria" w:hAnsi="Cambria"/>
          <w:i/>
        </w:rPr>
        <w:t xml:space="preserve">g </w:t>
      </w:r>
      <w:r w:rsidRPr="007809ED">
        <w:rPr>
          <w:rFonts w:ascii="Cambria" w:hAnsi="Cambria"/>
          <w:i/>
          <w:spacing w:val="1"/>
        </w:rPr>
        <w:t>t</w:t>
      </w:r>
      <w:r w:rsidRPr="007809ED">
        <w:rPr>
          <w:rFonts w:ascii="Cambria" w:hAnsi="Cambria"/>
          <w:i/>
        </w:rPr>
        <w:t>he</w:t>
      </w:r>
      <w:r w:rsidRPr="007809ED">
        <w:rPr>
          <w:rFonts w:ascii="Cambria" w:hAnsi="Cambria"/>
          <w:i/>
          <w:spacing w:val="7"/>
        </w:rPr>
        <w:t xml:space="preserve"> </w:t>
      </w:r>
      <w:r w:rsidRPr="007809ED">
        <w:rPr>
          <w:rFonts w:ascii="Cambria" w:hAnsi="Cambria"/>
          <w:i/>
          <w:spacing w:val="-1"/>
        </w:rPr>
        <w:t>re</w:t>
      </w:r>
      <w:r w:rsidRPr="007809ED">
        <w:rPr>
          <w:rFonts w:ascii="Cambria" w:hAnsi="Cambria"/>
          <w:i/>
        </w:rPr>
        <w:t>v</w:t>
      </w:r>
      <w:r w:rsidRPr="007809ED">
        <w:rPr>
          <w:rFonts w:ascii="Cambria" w:hAnsi="Cambria"/>
          <w:i/>
          <w:spacing w:val="1"/>
        </w:rPr>
        <w:t>i</w:t>
      </w:r>
      <w:r w:rsidRPr="007809ED">
        <w:rPr>
          <w:rFonts w:ascii="Cambria" w:hAnsi="Cambria"/>
          <w:i/>
          <w:spacing w:val="2"/>
        </w:rPr>
        <w:t>e</w:t>
      </w:r>
      <w:r w:rsidRPr="007809ED">
        <w:rPr>
          <w:rFonts w:ascii="Cambria" w:hAnsi="Cambria"/>
          <w:i/>
        </w:rPr>
        <w:t>w</w:t>
      </w:r>
      <w:r w:rsidRPr="007809ED">
        <w:rPr>
          <w:rFonts w:ascii="Cambria" w:hAnsi="Cambria"/>
          <w:i/>
          <w:spacing w:val="4"/>
        </w:rPr>
        <w:t xml:space="preserve"> </w:t>
      </w:r>
      <w:r w:rsidRPr="007809ED">
        <w:rPr>
          <w:rFonts w:ascii="Cambria" w:hAnsi="Cambria"/>
          <w:i/>
        </w:rPr>
        <w:t>of</w:t>
      </w:r>
      <w:r w:rsidRPr="007809ED">
        <w:rPr>
          <w:rFonts w:ascii="Cambria" w:hAnsi="Cambria"/>
          <w:i/>
          <w:spacing w:val="6"/>
        </w:rPr>
        <w:t xml:space="preserve"> </w:t>
      </w:r>
      <w:r w:rsidRPr="007809ED">
        <w:rPr>
          <w:rFonts w:ascii="Cambria" w:hAnsi="Cambria"/>
          <w:i/>
        </w:rPr>
        <w:t>p</w:t>
      </w:r>
      <w:r w:rsidRPr="007809ED">
        <w:rPr>
          <w:rFonts w:ascii="Cambria" w:hAnsi="Cambria"/>
          <w:i/>
          <w:spacing w:val="-1"/>
        </w:rPr>
        <w:t>erf</w:t>
      </w:r>
      <w:r w:rsidRPr="007809ED">
        <w:rPr>
          <w:rFonts w:ascii="Cambria" w:hAnsi="Cambria"/>
          <w:i/>
        </w:rPr>
        <w:t>o</w:t>
      </w:r>
      <w:r w:rsidRPr="007809ED">
        <w:rPr>
          <w:rFonts w:ascii="Cambria" w:hAnsi="Cambria"/>
          <w:i/>
          <w:spacing w:val="-1"/>
        </w:rPr>
        <w:t>r</w:t>
      </w:r>
      <w:r w:rsidRPr="007809ED">
        <w:rPr>
          <w:rFonts w:ascii="Cambria" w:hAnsi="Cambria"/>
          <w:i/>
          <w:spacing w:val="3"/>
        </w:rPr>
        <w:t>m</w:t>
      </w:r>
      <w:r w:rsidRPr="007809ED">
        <w:rPr>
          <w:rFonts w:ascii="Cambria" w:hAnsi="Cambria"/>
          <w:i/>
          <w:spacing w:val="-1"/>
        </w:rPr>
        <w:t>a</w:t>
      </w:r>
      <w:r w:rsidRPr="007809ED">
        <w:rPr>
          <w:rFonts w:ascii="Cambria" w:hAnsi="Cambria"/>
          <w:i/>
        </w:rPr>
        <w:t>n</w:t>
      </w:r>
      <w:r w:rsidRPr="007809ED">
        <w:rPr>
          <w:rFonts w:ascii="Cambria" w:hAnsi="Cambria"/>
          <w:i/>
          <w:spacing w:val="-1"/>
        </w:rPr>
        <w:t>c</w:t>
      </w:r>
      <w:r w:rsidRPr="007809ED">
        <w:rPr>
          <w:rFonts w:ascii="Cambria" w:hAnsi="Cambria"/>
          <w:i/>
        </w:rPr>
        <w:t>e</w:t>
      </w:r>
      <w:r w:rsidRPr="007809ED">
        <w:rPr>
          <w:rFonts w:ascii="Cambria" w:hAnsi="Cambria"/>
          <w:i/>
          <w:spacing w:val="2"/>
        </w:rPr>
        <w:t xml:space="preserve"> o</w:t>
      </w:r>
      <w:r w:rsidRPr="007809ED">
        <w:rPr>
          <w:rFonts w:ascii="Cambria" w:hAnsi="Cambria"/>
          <w:i/>
        </w:rPr>
        <w:t>f</w:t>
      </w:r>
      <w:r w:rsidRPr="007809ED">
        <w:rPr>
          <w:rFonts w:ascii="Cambria" w:hAnsi="Cambria"/>
          <w:i/>
          <w:spacing w:val="6"/>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7"/>
        </w:rPr>
        <w:t xml:space="preserve"> </w:t>
      </w:r>
      <w:r w:rsidRPr="007809ED">
        <w:rPr>
          <w:rFonts w:ascii="Cambria" w:hAnsi="Cambria"/>
          <w:i/>
          <w:spacing w:val="2"/>
        </w:rPr>
        <w:t>D</w:t>
      </w:r>
      <w:r w:rsidRPr="007809ED">
        <w:rPr>
          <w:rFonts w:ascii="Cambria" w:hAnsi="Cambria"/>
          <w:i/>
          <w:spacing w:val="-3"/>
        </w:rPr>
        <w:t>I</w:t>
      </w:r>
      <w:r w:rsidRPr="007809ED">
        <w:rPr>
          <w:rFonts w:ascii="Cambria" w:hAnsi="Cambria"/>
          <w:i/>
          <w:spacing w:val="1"/>
        </w:rPr>
        <w:t>SC</w:t>
      </w:r>
      <w:r w:rsidRPr="007809ED">
        <w:rPr>
          <w:rFonts w:ascii="Cambria" w:hAnsi="Cambria"/>
          <w:i/>
        </w:rPr>
        <w:t xml:space="preserve">OMs </w:t>
      </w:r>
      <w:r w:rsidRPr="007809ED">
        <w:rPr>
          <w:rFonts w:ascii="Cambria" w:hAnsi="Cambria"/>
          <w:i/>
          <w:spacing w:val="1"/>
        </w:rPr>
        <w:t>i</w:t>
      </w:r>
      <w:r w:rsidRPr="007809ED">
        <w:rPr>
          <w:rFonts w:ascii="Cambria" w:hAnsi="Cambria"/>
          <w:i/>
        </w:rPr>
        <w:t>t</w:t>
      </w:r>
      <w:r w:rsidRPr="007809ED">
        <w:rPr>
          <w:rFonts w:ascii="Cambria" w:hAnsi="Cambria"/>
          <w:i/>
          <w:spacing w:val="9"/>
        </w:rPr>
        <w:t xml:space="preserve"> </w:t>
      </w:r>
      <w:r w:rsidRPr="007809ED">
        <w:rPr>
          <w:rFonts w:ascii="Cambria" w:hAnsi="Cambria"/>
          <w:i/>
          <w:spacing w:val="1"/>
        </w:rPr>
        <w:t>i</w:t>
      </w:r>
      <w:r w:rsidRPr="007809ED">
        <w:rPr>
          <w:rFonts w:ascii="Cambria" w:hAnsi="Cambria"/>
          <w:i/>
        </w:rPr>
        <w:t>s</w:t>
      </w:r>
      <w:r w:rsidRPr="007809ED">
        <w:rPr>
          <w:rFonts w:ascii="Cambria" w:hAnsi="Cambria"/>
          <w:i/>
          <w:spacing w:val="8"/>
        </w:rPr>
        <w:t xml:space="preserve"> </w:t>
      </w:r>
      <w:r w:rsidRPr="007809ED">
        <w:rPr>
          <w:rFonts w:ascii="Cambria" w:hAnsi="Cambria"/>
          <w:i/>
        </w:rPr>
        <w:t>s</w:t>
      </w:r>
      <w:r w:rsidRPr="007809ED">
        <w:rPr>
          <w:rFonts w:ascii="Cambria" w:hAnsi="Cambria"/>
          <w:i/>
          <w:spacing w:val="-1"/>
        </w:rPr>
        <w:t>ee</w:t>
      </w:r>
      <w:r w:rsidRPr="007809ED">
        <w:rPr>
          <w:rFonts w:ascii="Cambria" w:hAnsi="Cambria"/>
          <w:i/>
        </w:rPr>
        <w:t>n</w:t>
      </w:r>
      <w:r w:rsidRPr="007809ED">
        <w:rPr>
          <w:rFonts w:ascii="Cambria" w:hAnsi="Cambria"/>
          <w:i/>
          <w:spacing w:val="7"/>
        </w:rPr>
        <w:t xml:space="preserve"> </w:t>
      </w:r>
      <w:r w:rsidRPr="007809ED">
        <w:rPr>
          <w:rFonts w:ascii="Cambria" w:hAnsi="Cambria"/>
          <w:i/>
          <w:spacing w:val="1"/>
        </w:rPr>
        <w:t>t</w:t>
      </w:r>
      <w:r w:rsidRPr="007809ED">
        <w:rPr>
          <w:rFonts w:ascii="Cambria" w:hAnsi="Cambria"/>
          <w:i/>
        </w:rPr>
        <w:t>h</w:t>
      </w:r>
      <w:r w:rsidRPr="007809ED">
        <w:rPr>
          <w:rFonts w:ascii="Cambria" w:hAnsi="Cambria"/>
          <w:i/>
          <w:spacing w:val="-1"/>
        </w:rPr>
        <w:t>a</w:t>
      </w:r>
      <w:r w:rsidRPr="007809ED">
        <w:rPr>
          <w:rFonts w:ascii="Cambria" w:hAnsi="Cambria"/>
          <w:i/>
        </w:rPr>
        <w:t>t</w:t>
      </w:r>
      <w:r w:rsidRPr="007809ED">
        <w:rPr>
          <w:rFonts w:ascii="Cambria" w:hAnsi="Cambria"/>
          <w:i/>
          <w:spacing w:val="8"/>
        </w:rPr>
        <w:t xml:space="preserve"> </w:t>
      </w:r>
      <w:r w:rsidRPr="007809ED">
        <w:rPr>
          <w:rFonts w:ascii="Cambria" w:hAnsi="Cambria"/>
          <w:i/>
        </w:rPr>
        <w:t>none</w:t>
      </w:r>
      <w:r w:rsidRPr="007809ED">
        <w:rPr>
          <w:rFonts w:ascii="Cambria" w:hAnsi="Cambria"/>
          <w:i/>
          <w:spacing w:val="5"/>
        </w:rPr>
        <w:t xml:space="preserve"> </w:t>
      </w:r>
      <w:r w:rsidRPr="007809ED">
        <w:rPr>
          <w:rFonts w:ascii="Cambria" w:hAnsi="Cambria"/>
          <w:i/>
        </w:rPr>
        <w:t>of</w:t>
      </w:r>
      <w:r w:rsidRPr="007809ED">
        <w:rPr>
          <w:rFonts w:ascii="Cambria" w:hAnsi="Cambria"/>
          <w:i/>
          <w:spacing w:val="6"/>
        </w:rPr>
        <w:t xml:space="preserve"> </w:t>
      </w:r>
      <w:r w:rsidRPr="007809ED">
        <w:rPr>
          <w:rFonts w:ascii="Cambria" w:hAnsi="Cambria"/>
          <w:i/>
          <w:spacing w:val="1"/>
        </w:rPr>
        <w:t>t</w:t>
      </w:r>
      <w:r w:rsidRPr="007809ED">
        <w:rPr>
          <w:rFonts w:ascii="Cambria" w:hAnsi="Cambria"/>
          <w:i/>
        </w:rPr>
        <w:t xml:space="preserve">he </w:t>
      </w:r>
      <w:r w:rsidRPr="007809ED">
        <w:rPr>
          <w:rFonts w:ascii="Cambria" w:hAnsi="Cambria"/>
          <w:i/>
          <w:spacing w:val="1"/>
        </w:rPr>
        <w:t>li</w:t>
      </w:r>
      <w:r w:rsidRPr="007809ED">
        <w:rPr>
          <w:rFonts w:ascii="Cambria" w:hAnsi="Cambria"/>
          <w:i/>
          <w:spacing w:val="-1"/>
        </w:rPr>
        <w:t>ce</w:t>
      </w:r>
      <w:r w:rsidRPr="007809ED">
        <w:rPr>
          <w:rFonts w:ascii="Cambria" w:hAnsi="Cambria"/>
          <w:i/>
        </w:rPr>
        <w:t>ns</w:t>
      </w:r>
      <w:r w:rsidRPr="007809ED">
        <w:rPr>
          <w:rFonts w:ascii="Cambria" w:hAnsi="Cambria"/>
          <w:i/>
          <w:spacing w:val="-1"/>
        </w:rPr>
        <w:t>ee</w:t>
      </w:r>
      <w:r w:rsidRPr="007809ED">
        <w:rPr>
          <w:rFonts w:ascii="Cambria" w:hAnsi="Cambria"/>
          <w:i/>
        </w:rPr>
        <w:t>s</w:t>
      </w:r>
      <w:r w:rsidRPr="007809ED">
        <w:rPr>
          <w:rFonts w:ascii="Cambria" w:hAnsi="Cambria"/>
          <w:i/>
          <w:spacing w:val="4"/>
        </w:rPr>
        <w:t xml:space="preserve"> </w:t>
      </w:r>
      <w:r w:rsidRPr="007809ED">
        <w:rPr>
          <w:rFonts w:ascii="Cambria" w:hAnsi="Cambria"/>
          <w:i/>
        </w:rPr>
        <w:t>h</w:t>
      </w:r>
      <w:r w:rsidRPr="007809ED">
        <w:rPr>
          <w:rFonts w:ascii="Cambria" w:hAnsi="Cambria"/>
          <w:i/>
          <w:spacing w:val="-1"/>
        </w:rPr>
        <w:t>a</w:t>
      </w:r>
      <w:r w:rsidRPr="007809ED">
        <w:rPr>
          <w:rFonts w:ascii="Cambria" w:hAnsi="Cambria"/>
          <w:i/>
        </w:rPr>
        <w:t>ve</w:t>
      </w:r>
      <w:r w:rsidRPr="007809ED">
        <w:rPr>
          <w:rFonts w:ascii="Cambria" w:hAnsi="Cambria"/>
          <w:i/>
          <w:spacing w:val="4"/>
        </w:rPr>
        <w:t xml:space="preserve"> </w:t>
      </w:r>
      <w:r w:rsidRPr="007809ED">
        <w:rPr>
          <w:rFonts w:ascii="Cambria" w:hAnsi="Cambria"/>
          <w:i/>
          <w:spacing w:val="1"/>
        </w:rPr>
        <w:t>t</w:t>
      </w:r>
      <w:r w:rsidRPr="007809ED">
        <w:rPr>
          <w:rFonts w:ascii="Cambria" w:hAnsi="Cambria"/>
          <w:i/>
          <w:spacing w:val="-1"/>
        </w:rPr>
        <w:t>a</w:t>
      </w:r>
      <w:r w:rsidRPr="007809ED">
        <w:rPr>
          <w:rFonts w:ascii="Cambria" w:hAnsi="Cambria"/>
          <w:i/>
        </w:rPr>
        <w:t>k</w:t>
      </w:r>
      <w:r w:rsidRPr="007809ED">
        <w:rPr>
          <w:rFonts w:ascii="Cambria" w:hAnsi="Cambria"/>
          <w:i/>
          <w:spacing w:val="-1"/>
        </w:rPr>
        <w:t>e</w:t>
      </w:r>
      <w:r w:rsidRPr="007809ED">
        <w:rPr>
          <w:rFonts w:ascii="Cambria" w:hAnsi="Cambria"/>
          <w:i/>
        </w:rPr>
        <w:t>n</w:t>
      </w:r>
      <w:r w:rsidRPr="007809ED">
        <w:rPr>
          <w:rFonts w:ascii="Cambria" w:hAnsi="Cambria"/>
          <w:i/>
          <w:spacing w:val="5"/>
        </w:rPr>
        <w:t xml:space="preserve"> </w:t>
      </w:r>
      <w:r w:rsidRPr="007809ED">
        <w:rPr>
          <w:rFonts w:ascii="Cambria" w:hAnsi="Cambria"/>
          <w:i/>
          <w:spacing w:val="-1"/>
        </w:rPr>
        <w:t>e</w:t>
      </w:r>
      <w:r w:rsidRPr="007809ED">
        <w:rPr>
          <w:rFonts w:ascii="Cambria" w:hAnsi="Cambria"/>
          <w:i/>
          <w:spacing w:val="2"/>
        </w:rPr>
        <w:t>n</w:t>
      </w:r>
      <w:r w:rsidRPr="007809ED">
        <w:rPr>
          <w:rFonts w:ascii="Cambria" w:hAnsi="Cambria"/>
          <w:i/>
          <w:spacing w:val="-1"/>
        </w:rPr>
        <w:t>e</w:t>
      </w:r>
      <w:r w:rsidRPr="007809ED">
        <w:rPr>
          <w:rFonts w:ascii="Cambria" w:hAnsi="Cambria"/>
          <w:i/>
          <w:spacing w:val="2"/>
        </w:rPr>
        <w:t>rg</w:t>
      </w:r>
      <w:r w:rsidRPr="007809ED">
        <w:rPr>
          <w:rFonts w:ascii="Cambria" w:hAnsi="Cambria"/>
          <w:i/>
        </w:rPr>
        <w:t>y</w:t>
      </w:r>
      <w:r w:rsidRPr="007809ED">
        <w:rPr>
          <w:rFonts w:ascii="Cambria" w:hAnsi="Cambria"/>
          <w:i/>
          <w:spacing w:val="-2"/>
        </w:rPr>
        <w:t xml:space="preserve"> </w:t>
      </w:r>
      <w:r w:rsidRPr="007809ED">
        <w:rPr>
          <w:rFonts w:ascii="Cambria" w:hAnsi="Cambria"/>
          <w:i/>
          <w:spacing w:val="-1"/>
        </w:rPr>
        <w:t>a</w:t>
      </w:r>
      <w:r w:rsidRPr="007809ED">
        <w:rPr>
          <w:rFonts w:ascii="Cambria" w:hAnsi="Cambria"/>
          <w:i/>
        </w:rPr>
        <w:t>ud</w:t>
      </w:r>
      <w:r w:rsidRPr="007809ED">
        <w:rPr>
          <w:rFonts w:ascii="Cambria" w:hAnsi="Cambria"/>
          <w:i/>
          <w:spacing w:val="1"/>
        </w:rPr>
        <w:t>iti</w:t>
      </w:r>
      <w:r w:rsidRPr="007809ED">
        <w:rPr>
          <w:rFonts w:ascii="Cambria" w:hAnsi="Cambria"/>
          <w:i/>
        </w:rPr>
        <w:t>ng s</w:t>
      </w:r>
      <w:r w:rsidRPr="007809ED">
        <w:rPr>
          <w:rFonts w:ascii="Cambria" w:hAnsi="Cambria"/>
          <w:i/>
          <w:spacing w:val="-1"/>
        </w:rPr>
        <w:t>er</w:t>
      </w:r>
      <w:r w:rsidRPr="007809ED">
        <w:rPr>
          <w:rFonts w:ascii="Cambria" w:hAnsi="Cambria"/>
          <w:i/>
          <w:spacing w:val="1"/>
        </w:rPr>
        <w:t>i</w:t>
      </w:r>
      <w:r w:rsidRPr="007809ED">
        <w:rPr>
          <w:rFonts w:ascii="Cambria" w:hAnsi="Cambria"/>
          <w:i/>
        </w:rPr>
        <w:t>ous</w:t>
      </w:r>
      <w:r w:rsidRPr="007809ED">
        <w:rPr>
          <w:rFonts w:ascii="Cambria" w:hAnsi="Cambria"/>
          <w:i/>
          <w:spacing w:val="5"/>
        </w:rPr>
        <w:t>l</w:t>
      </w:r>
      <w:r w:rsidRPr="007809ED">
        <w:rPr>
          <w:rFonts w:ascii="Cambria" w:hAnsi="Cambria"/>
          <w:i/>
          <w:spacing w:val="-5"/>
        </w:rPr>
        <w:t>y</w:t>
      </w:r>
      <w:r w:rsidRPr="007809ED">
        <w:rPr>
          <w:rFonts w:ascii="Cambria" w:hAnsi="Cambria"/>
          <w:i/>
        </w:rPr>
        <w:t>. T</w:t>
      </w:r>
      <w:r w:rsidRPr="007809ED">
        <w:rPr>
          <w:rFonts w:ascii="Cambria" w:hAnsi="Cambria"/>
          <w:i/>
          <w:spacing w:val="2"/>
        </w:rPr>
        <w:t>h</w:t>
      </w:r>
      <w:r w:rsidRPr="007809ED">
        <w:rPr>
          <w:rFonts w:ascii="Cambria" w:hAnsi="Cambria"/>
          <w:i/>
        </w:rPr>
        <w:t>e</w:t>
      </w:r>
      <w:r w:rsidRPr="007809ED">
        <w:rPr>
          <w:rFonts w:ascii="Cambria" w:hAnsi="Cambria"/>
          <w:i/>
          <w:spacing w:val="5"/>
        </w:rPr>
        <w:t xml:space="preserve"> </w:t>
      </w:r>
      <w:r w:rsidRPr="007809ED">
        <w:rPr>
          <w:rFonts w:ascii="Cambria" w:hAnsi="Cambria"/>
          <w:i/>
        </w:rPr>
        <w:t>ov</w:t>
      </w:r>
      <w:r w:rsidRPr="007809ED">
        <w:rPr>
          <w:rFonts w:ascii="Cambria" w:hAnsi="Cambria"/>
          <w:i/>
          <w:spacing w:val="-1"/>
        </w:rPr>
        <w:t>era</w:t>
      </w:r>
      <w:r w:rsidRPr="007809ED">
        <w:rPr>
          <w:rFonts w:ascii="Cambria" w:hAnsi="Cambria"/>
          <w:i/>
          <w:spacing w:val="1"/>
        </w:rPr>
        <w:t>l</w:t>
      </w:r>
      <w:r w:rsidRPr="007809ED">
        <w:rPr>
          <w:rFonts w:ascii="Cambria" w:hAnsi="Cambria"/>
          <w:i/>
        </w:rPr>
        <w:t>l</w:t>
      </w:r>
      <w:r w:rsidRPr="007809ED">
        <w:rPr>
          <w:rFonts w:ascii="Cambria" w:hAnsi="Cambria"/>
          <w:i/>
          <w:spacing w:val="5"/>
        </w:rPr>
        <w:t xml:space="preserve"> </w:t>
      </w:r>
      <w:r w:rsidRPr="007809ED">
        <w:rPr>
          <w:rFonts w:ascii="Cambria" w:hAnsi="Cambria"/>
          <w:i/>
        </w:rPr>
        <w:t>AT</w:t>
      </w:r>
      <w:r w:rsidRPr="007809ED">
        <w:rPr>
          <w:rFonts w:ascii="Cambria" w:hAnsi="Cambria"/>
          <w:i/>
          <w:spacing w:val="-2"/>
        </w:rPr>
        <w:t>&amp;</w:t>
      </w:r>
      <w:r w:rsidRPr="007809ED">
        <w:rPr>
          <w:rFonts w:ascii="Cambria" w:hAnsi="Cambria"/>
          <w:i/>
        </w:rPr>
        <w:t>C</w:t>
      </w:r>
      <w:r w:rsidRPr="007809ED">
        <w:rPr>
          <w:rFonts w:ascii="Cambria" w:hAnsi="Cambria"/>
          <w:i/>
          <w:spacing w:val="6"/>
        </w:rPr>
        <w:t xml:space="preserve"> </w:t>
      </w:r>
      <w:r w:rsidRPr="007809ED">
        <w:rPr>
          <w:rFonts w:ascii="Cambria" w:hAnsi="Cambria"/>
          <w:i/>
          <w:spacing w:val="1"/>
        </w:rPr>
        <w:t>l</w:t>
      </w:r>
      <w:r w:rsidRPr="007809ED">
        <w:rPr>
          <w:rFonts w:ascii="Cambria" w:hAnsi="Cambria"/>
          <w:i/>
        </w:rPr>
        <w:t>oss</w:t>
      </w:r>
      <w:r w:rsidRPr="007809ED">
        <w:rPr>
          <w:rFonts w:ascii="Cambria" w:hAnsi="Cambria"/>
          <w:i/>
          <w:spacing w:val="-1"/>
        </w:rPr>
        <w:t>e</w:t>
      </w:r>
      <w:r w:rsidRPr="007809ED">
        <w:rPr>
          <w:rFonts w:ascii="Cambria" w:hAnsi="Cambria"/>
          <w:i/>
        </w:rPr>
        <w:t>s</w:t>
      </w:r>
      <w:r w:rsidRPr="007809ED">
        <w:rPr>
          <w:rFonts w:ascii="Cambria" w:hAnsi="Cambria"/>
          <w:i/>
          <w:spacing w:val="3"/>
        </w:rPr>
        <w:t xml:space="preserve"> </w:t>
      </w:r>
      <w:r w:rsidRPr="007809ED">
        <w:rPr>
          <w:rFonts w:ascii="Cambria" w:hAnsi="Cambria"/>
          <w:i/>
          <w:spacing w:val="-1"/>
        </w:rPr>
        <w:t>ar</w:t>
      </w:r>
      <w:r w:rsidRPr="007809ED">
        <w:rPr>
          <w:rFonts w:ascii="Cambria" w:hAnsi="Cambria"/>
          <w:i/>
        </w:rPr>
        <w:t>e</w:t>
      </w:r>
      <w:r w:rsidRPr="007809ED">
        <w:rPr>
          <w:rFonts w:ascii="Cambria" w:hAnsi="Cambria"/>
          <w:i/>
          <w:spacing w:val="5"/>
        </w:rPr>
        <w:t xml:space="preserve"> </w:t>
      </w:r>
      <w:r w:rsidRPr="007809ED">
        <w:rPr>
          <w:rFonts w:ascii="Cambria" w:hAnsi="Cambria"/>
          <w:i/>
        </w:rPr>
        <w:t>s</w:t>
      </w:r>
      <w:r w:rsidRPr="007809ED">
        <w:rPr>
          <w:rFonts w:ascii="Cambria" w:hAnsi="Cambria"/>
          <w:i/>
          <w:spacing w:val="1"/>
        </w:rPr>
        <w:t>t</w:t>
      </w:r>
      <w:r w:rsidRPr="007809ED">
        <w:rPr>
          <w:rFonts w:ascii="Cambria" w:hAnsi="Cambria"/>
          <w:i/>
          <w:spacing w:val="-1"/>
        </w:rPr>
        <w:t>a</w:t>
      </w:r>
      <w:r w:rsidRPr="007809ED">
        <w:rPr>
          <w:rFonts w:ascii="Cambria" w:hAnsi="Cambria"/>
          <w:i/>
          <w:spacing w:val="1"/>
        </w:rPr>
        <w:t>t</w:t>
      </w:r>
      <w:r w:rsidRPr="007809ED">
        <w:rPr>
          <w:rFonts w:ascii="Cambria" w:hAnsi="Cambria"/>
          <w:i/>
          <w:spacing w:val="-1"/>
        </w:rPr>
        <w:t>e</w:t>
      </w:r>
      <w:r w:rsidRPr="007809ED">
        <w:rPr>
          <w:rFonts w:ascii="Cambria" w:hAnsi="Cambria"/>
          <w:i/>
        </w:rPr>
        <w:t>d</w:t>
      </w:r>
      <w:r w:rsidRPr="007809ED">
        <w:rPr>
          <w:rFonts w:ascii="Cambria" w:hAnsi="Cambria"/>
          <w:i/>
          <w:spacing w:val="5"/>
        </w:rPr>
        <w:t xml:space="preserve"> </w:t>
      </w:r>
      <w:r w:rsidRPr="007809ED">
        <w:rPr>
          <w:rFonts w:ascii="Cambria" w:hAnsi="Cambria"/>
          <w:i/>
          <w:spacing w:val="1"/>
        </w:rPr>
        <w:t>t</w:t>
      </w:r>
      <w:r w:rsidRPr="007809ED">
        <w:rPr>
          <w:rFonts w:ascii="Cambria" w:hAnsi="Cambria"/>
          <w:i/>
        </w:rPr>
        <w:t>o be</w:t>
      </w:r>
      <w:r w:rsidRPr="007809ED">
        <w:rPr>
          <w:rFonts w:ascii="Cambria" w:hAnsi="Cambria"/>
          <w:i/>
          <w:spacing w:val="6"/>
        </w:rPr>
        <w:t xml:space="preserve"> </w:t>
      </w:r>
      <w:r w:rsidRPr="007809ED">
        <w:rPr>
          <w:rFonts w:ascii="Cambria" w:hAnsi="Cambria"/>
          <w:i/>
        </w:rPr>
        <w:t>s</w:t>
      </w:r>
      <w:r w:rsidRPr="007809ED">
        <w:rPr>
          <w:rFonts w:ascii="Cambria" w:hAnsi="Cambria"/>
          <w:i/>
          <w:spacing w:val="1"/>
        </w:rPr>
        <w:t>til</w:t>
      </w:r>
      <w:r w:rsidRPr="007809ED">
        <w:rPr>
          <w:rFonts w:ascii="Cambria" w:hAnsi="Cambria"/>
          <w:i/>
        </w:rPr>
        <w:t>l</w:t>
      </w:r>
      <w:r w:rsidRPr="007809ED">
        <w:rPr>
          <w:rFonts w:ascii="Cambria" w:hAnsi="Cambria"/>
          <w:i/>
          <w:spacing w:val="9"/>
        </w:rPr>
        <w:t xml:space="preserve"> </w:t>
      </w:r>
      <w:r w:rsidRPr="007809ED">
        <w:rPr>
          <w:rFonts w:ascii="Cambria" w:hAnsi="Cambria"/>
          <w:i/>
        </w:rPr>
        <w:t>hov</w:t>
      </w:r>
      <w:r w:rsidRPr="007809ED">
        <w:rPr>
          <w:rFonts w:ascii="Cambria" w:hAnsi="Cambria"/>
          <w:i/>
          <w:spacing w:val="-1"/>
        </w:rPr>
        <w:t>er</w:t>
      </w:r>
      <w:r w:rsidRPr="007809ED">
        <w:rPr>
          <w:rFonts w:ascii="Cambria" w:hAnsi="Cambria"/>
          <w:i/>
          <w:spacing w:val="1"/>
        </w:rPr>
        <w:t>i</w:t>
      </w:r>
      <w:r w:rsidRPr="007809ED">
        <w:rPr>
          <w:rFonts w:ascii="Cambria" w:hAnsi="Cambria"/>
          <w:i/>
        </w:rPr>
        <w:t>ng</w:t>
      </w:r>
      <w:r w:rsidRPr="007809ED">
        <w:rPr>
          <w:rFonts w:ascii="Cambria" w:hAnsi="Cambria"/>
          <w:i/>
          <w:spacing w:val="2"/>
        </w:rPr>
        <w:t xml:space="preserve"> </w:t>
      </w:r>
      <w:r w:rsidRPr="007809ED">
        <w:rPr>
          <w:rFonts w:ascii="Cambria" w:hAnsi="Cambria"/>
          <w:i/>
          <w:spacing w:val="-1"/>
        </w:rPr>
        <w:t>ar</w:t>
      </w:r>
      <w:r w:rsidRPr="007809ED">
        <w:rPr>
          <w:rFonts w:ascii="Cambria" w:hAnsi="Cambria"/>
          <w:i/>
        </w:rPr>
        <w:t>ound</w:t>
      </w:r>
      <w:r w:rsidRPr="007809ED">
        <w:rPr>
          <w:rFonts w:ascii="Cambria" w:hAnsi="Cambria"/>
          <w:i/>
          <w:spacing w:val="6"/>
        </w:rPr>
        <w:t xml:space="preserve"> </w:t>
      </w:r>
      <w:r w:rsidRPr="007809ED">
        <w:rPr>
          <w:rFonts w:ascii="Cambria" w:hAnsi="Cambria"/>
          <w:i/>
        </w:rPr>
        <w:t>33</w:t>
      </w:r>
      <w:r w:rsidRPr="007809ED">
        <w:rPr>
          <w:rFonts w:ascii="Cambria" w:hAnsi="Cambria"/>
          <w:i/>
          <w:spacing w:val="-1"/>
        </w:rPr>
        <w:t>%</w:t>
      </w:r>
      <w:r w:rsidRPr="007809ED">
        <w:rPr>
          <w:rFonts w:ascii="Cambria" w:hAnsi="Cambria"/>
          <w:i/>
        </w:rPr>
        <w:t>.</w:t>
      </w:r>
      <w:r w:rsidRPr="007809ED">
        <w:rPr>
          <w:rFonts w:ascii="Cambria" w:hAnsi="Cambria"/>
          <w:i/>
          <w:spacing w:val="4"/>
        </w:rPr>
        <w:t xml:space="preserve"> </w:t>
      </w:r>
      <w:r w:rsidRPr="007809ED">
        <w:rPr>
          <w:rFonts w:ascii="Cambria" w:hAnsi="Cambria"/>
          <w:i/>
        </w:rPr>
        <w:t>The</w:t>
      </w:r>
      <w:r w:rsidRPr="007809ED">
        <w:rPr>
          <w:rFonts w:ascii="Cambria" w:hAnsi="Cambria"/>
          <w:i/>
          <w:spacing w:val="6"/>
        </w:rPr>
        <w:t xml:space="preserve"> </w:t>
      </w:r>
      <w:r w:rsidRPr="007809ED">
        <w:rPr>
          <w:rFonts w:ascii="Cambria" w:hAnsi="Cambria"/>
          <w:i/>
        </w:rPr>
        <w:t>p</w:t>
      </w:r>
      <w:r w:rsidRPr="007809ED">
        <w:rPr>
          <w:rFonts w:ascii="Cambria" w:hAnsi="Cambria"/>
          <w:i/>
          <w:spacing w:val="2"/>
        </w:rPr>
        <w:t>e</w:t>
      </w:r>
      <w:r w:rsidRPr="007809ED">
        <w:rPr>
          <w:rFonts w:ascii="Cambria" w:hAnsi="Cambria"/>
          <w:i/>
          <w:spacing w:val="-1"/>
        </w:rPr>
        <w:t>rf</w:t>
      </w:r>
      <w:r w:rsidRPr="007809ED">
        <w:rPr>
          <w:rFonts w:ascii="Cambria" w:hAnsi="Cambria"/>
          <w:i/>
        </w:rPr>
        <w:t>o</w:t>
      </w:r>
      <w:r w:rsidRPr="007809ED">
        <w:rPr>
          <w:rFonts w:ascii="Cambria" w:hAnsi="Cambria"/>
          <w:i/>
          <w:spacing w:val="-1"/>
        </w:rPr>
        <w:t>r</w:t>
      </w:r>
      <w:r w:rsidRPr="007809ED">
        <w:rPr>
          <w:rFonts w:ascii="Cambria" w:hAnsi="Cambria"/>
          <w:i/>
          <w:spacing w:val="1"/>
        </w:rPr>
        <w:t>m</w:t>
      </w:r>
      <w:r w:rsidRPr="007809ED">
        <w:rPr>
          <w:rFonts w:ascii="Cambria" w:hAnsi="Cambria"/>
          <w:i/>
          <w:spacing w:val="-1"/>
        </w:rPr>
        <w:t>a</w:t>
      </w:r>
      <w:r w:rsidRPr="007809ED">
        <w:rPr>
          <w:rFonts w:ascii="Cambria" w:hAnsi="Cambria"/>
          <w:i/>
          <w:spacing w:val="2"/>
        </w:rPr>
        <w:t>n</w:t>
      </w:r>
      <w:r w:rsidRPr="007809ED">
        <w:rPr>
          <w:rFonts w:ascii="Cambria" w:hAnsi="Cambria"/>
          <w:i/>
          <w:spacing w:val="-1"/>
        </w:rPr>
        <w:t>c</w:t>
      </w:r>
      <w:r w:rsidRPr="007809ED">
        <w:rPr>
          <w:rFonts w:ascii="Cambria" w:hAnsi="Cambria"/>
          <w:i/>
        </w:rPr>
        <w:t>e</w:t>
      </w:r>
      <w:r w:rsidRPr="007809ED">
        <w:rPr>
          <w:rFonts w:ascii="Cambria" w:hAnsi="Cambria"/>
          <w:i/>
          <w:spacing w:val="2"/>
        </w:rPr>
        <w:t xml:space="preserve"> o</w:t>
      </w:r>
      <w:r w:rsidRPr="007809ED">
        <w:rPr>
          <w:rFonts w:ascii="Cambria" w:hAnsi="Cambria"/>
          <w:i/>
        </w:rPr>
        <w:t>f</w:t>
      </w:r>
      <w:r w:rsidRPr="007809ED">
        <w:rPr>
          <w:rFonts w:ascii="Cambria" w:hAnsi="Cambria"/>
          <w:i/>
          <w:spacing w:val="7"/>
        </w:rPr>
        <w:t xml:space="preserve"> </w:t>
      </w:r>
      <w:r w:rsidRPr="007809ED">
        <w:rPr>
          <w:rFonts w:ascii="Cambria" w:hAnsi="Cambria"/>
          <w:i/>
          <w:spacing w:val="2"/>
        </w:rPr>
        <w:t>D</w:t>
      </w:r>
      <w:r w:rsidRPr="007809ED">
        <w:rPr>
          <w:rFonts w:ascii="Cambria" w:hAnsi="Cambria"/>
          <w:i/>
          <w:spacing w:val="-3"/>
        </w:rPr>
        <w:t>I</w:t>
      </w:r>
      <w:r w:rsidRPr="007809ED">
        <w:rPr>
          <w:rFonts w:ascii="Cambria" w:hAnsi="Cambria"/>
          <w:i/>
          <w:spacing w:val="1"/>
        </w:rPr>
        <w:t>SC</w:t>
      </w:r>
      <w:r w:rsidRPr="007809ED">
        <w:rPr>
          <w:rFonts w:ascii="Cambria" w:hAnsi="Cambria"/>
          <w:i/>
        </w:rPr>
        <w:t>OMs on</w:t>
      </w:r>
      <w:r w:rsidRPr="007809ED">
        <w:rPr>
          <w:rFonts w:ascii="Cambria" w:hAnsi="Cambria"/>
          <w:i/>
          <w:spacing w:val="6"/>
        </w:rPr>
        <w:t xml:space="preserve"> </w:t>
      </w:r>
      <w:r w:rsidRPr="007809ED">
        <w:rPr>
          <w:rFonts w:ascii="Cambria" w:hAnsi="Cambria"/>
          <w:i/>
        </w:rPr>
        <w:t>En</w:t>
      </w:r>
      <w:r w:rsidRPr="007809ED">
        <w:rPr>
          <w:rFonts w:ascii="Cambria" w:hAnsi="Cambria"/>
          <w:i/>
          <w:spacing w:val="-1"/>
        </w:rPr>
        <w:t>e</w:t>
      </w:r>
      <w:r w:rsidRPr="007809ED">
        <w:rPr>
          <w:rFonts w:ascii="Cambria" w:hAnsi="Cambria"/>
          <w:i/>
          <w:spacing w:val="2"/>
        </w:rPr>
        <w:t>rg</w:t>
      </w:r>
      <w:r w:rsidRPr="007809ED">
        <w:rPr>
          <w:rFonts w:ascii="Cambria" w:hAnsi="Cambria"/>
          <w:i/>
        </w:rPr>
        <w:t>y</w:t>
      </w:r>
      <w:r w:rsidRPr="007809ED">
        <w:rPr>
          <w:rFonts w:ascii="Cambria" w:hAnsi="Cambria"/>
          <w:i/>
          <w:spacing w:val="2"/>
        </w:rPr>
        <w:t xml:space="preserve"> </w:t>
      </w:r>
      <w:r w:rsidRPr="007809ED">
        <w:rPr>
          <w:rFonts w:ascii="Cambria" w:hAnsi="Cambria"/>
          <w:i/>
        </w:rPr>
        <w:t>Aud</w:t>
      </w:r>
      <w:r w:rsidRPr="007809ED">
        <w:rPr>
          <w:rFonts w:ascii="Cambria" w:hAnsi="Cambria"/>
          <w:i/>
          <w:spacing w:val="1"/>
        </w:rPr>
        <w:t>i</w:t>
      </w:r>
      <w:r w:rsidRPr="007809ED">
        <w:rPr>
          <w:rFonts w:ascii="Cambria" w:hAnsi="Cambria"/>
          <w:i/>
        </w:rPr>
        <w:t>t</w:t>
      </w:r>
      <w:r w:rsidRPr="007809ED">
        <w:rPr>
          <w:rFonts w:ascii="Cambria" w:hAnsi="Cambria"/>
          <w:i/>
          <w:spacing w:val="6"/>
        </w:rPr>
        <w:t xml:space="preserve"> </w:t>
      </w:r>
      <w:r w:rsidRPr="007809ED">
        <w:rPr>
          <w:rFonts w:ascii="Cambria" w:hAnsi="Cambria"/>
          <w:i/>
        </w:rPr>
        <w:t>needs</w:t>
      </w:r>
      <w:r w:rsidRPr="007809ED">
        <w:rPr>
          <w:rFonts w:ascii="Cambria" w:hAnsi="Cambria"/>
          <w:i/>
          <w:spacing w:val="7"/>
        </w:rPr>
        <w:t xml:space="preserve"> </w:t>
      </w:r>
      <w:r w:rsidRPr="007809ED">
        <w:rPr>
          <w:rFonts w:ascii="Cambria" w:hAnsi="Cambria"/>
          <w:i/>
          <w:spacing w:val="-1"/>
        </w:rPr>
        <w:t>c</w:t>
      </w:r>
      <w:r w:rsidRPr="007809ED">
        <w:rPr>
          <w:rFonts w:ascii="Cambria" w:hAnsi="Cambria"/>
          <w:i/>
          <w:spacing w:val="1"/>
        </w:rPr>
        <w:t>l</w:t>
      </w:r>
      <w:r w:rsidRPr="007809ED">
        <w:rPr>
          <w:rFonts w:ascii="Cambria" w:hAnsi="Cambria"/>
          <w:i/>
        </w:rPr>
        <w:t>os</w:t>
      </w:r>
      <w:r w:rsidRPr="007809ED">
        <w:rPr>
          <w:rFonts w:ascii="Cambria" w:hAnsi="Cambria"/>
          <w:i/>
          <w:spacing w:val="-1"/>
        </w:rPr>
        <w:t>e</w:t>
      </w:r>
      <w:r w:rsidRPr="007809ED">
        <w:rPr>
          <w:rFonts w:ascii="Cambria" w:hAnsi="Cambria"/>
          <w:i/>
        </w:rPr>
        <w:t>r</w:t>
      </w:r>
      <w:r w:rsidRPr="007809ED">
        <w:rPr>
          <w:rFonts w:ascii="Cambria" w:hAnsi="Cambria"/>
          <w:i/>
          <w:spacing w:val="7"/>
        </w:rPr>
        <w:t xml:space="preserve"> </w:t>
      </w:r>
      <w:r w:rsidRPr="007809ED">
        <w:rPr>
          <w:rFonts w:ascii="Cambria" w:hAnsi="Cambria"/>
          <w:i/>
          <w:spacing w:val="1"/>
        </w:rPr>
        <w:t>i</w:t>
      </w:r>
      <w:r w:rsidRPr="007809ED">
        <w:rPr>
          <w:rFonts w:ascii="Cambria" w:hAnsi="Cambria"/>
          <w:i/>
        </w:rPr>
        <w:t>nvo</w:t>
      </w:r>
      <w:r w:rsidRPr="007809ED">
        <w:rPr>
          <w:rFonts w:ascii="Cambria" w:hAnsi="Cambria"/>
          <w:i/>
          <w:spacing w:val="1"/>
        </w:rPr>
        <w:t>l</w:t>
      </w:r>
      <w:r w:rsidRPr="007809ED">
        <w:rPr>
          <w:rFonts w:ascii="Cambria" w:hAnsi="Cambria"/>
          <w:i/>
        </w:rPr>
        <w:t>v</w:t>
      </w:r>
      <w:r w:rsidRPr="007809ED">
        <w:rPr>
          <w:rFonts w:ascii="Cambria" w:hAnsi="Cambria"/>
          <w:i/>
          <w:spacing w:val="-1"/>
        </w:rPr>
        <w:t>e</w:t>
      </w:r>
      <w:r w:rsidRPr="007809ED">
        <w:rPr>
          <w:rFonts w:ascii="Cambria" w:hAnsi="Cambria"/>
          <w:i/>
          <w:spacing w:val="1"/>
        </w:rPr>
        <w:t>m</w:t>
      </w:r>
      <w:r w:rsidRPr="007809ED">
        <w:rPr>
          <w:rFonts w:ascii="Cambria" w:hAnsi="Cambria"/>
          <w:i/>
          <w:spacing w:val="-1"/>
        </w:rPr>
        <w:t>e</w:t>
      </w:r>
      <w:r w:rsidRPr="007809ED">
        <w:rPr>
          <w:rFonts w:ascii="Cambria" w:hAnsi="Cambria"/>
          <w:i/>
          <w:spacing w:val="2"/>
        </w:rPr>
        <w:t>n</w:t>
      </w:r>
      <w:r w:rsidRPr="007809ED">
        <w:rPr>
          <w:rFonts w:ascii="Cambria" w:hAnsi="Cambria"/>
          <w:i/>
        </w:rPr>
        <w:t>t</w:t>
      </w:r>
      <w:r w:rsidRPr="007809ED">
        <w:rPr>
          <w:rFonts w:ascii="Cambria" w:hAnsi="Cambria"/>
          <w:i/>
          <w:spacing w:val="5"/>
        </w:rPr>
        <w:t xml:space="preserve"> </w:t>
      </w:r>
      <w:r w:rsidRPr="007809ED">
        <w:rPr>
          <w:rFonts w:ascii="Cambria" w:hAnsi="Cambria"/>
          <w:i/>
        </w:rPr>
        <w:t>of</w:t>
      </w:r>
      <w:r w:rsidRPr="007809ED">
        <w:rPr>
          <w:rFonts w:ascii="Cambria" w:hAnsi="Cambria"/>
          <w:i/>
          <w:spacing w:val="8"/>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8"/>
        </w:rPr>
        <w:t xml:space="preserve"> </w:t>
      </w:r>
      <w:r w:rsidRPr="007809ED">
        <w:rPr>
          <w:rFonts w:ascii="Cambria" w:hAnsi="Cambria"/>
          <w:i/>
        </w:rPr>
        <w:t>M</w:t>
      </w:r>
      <w:r w:rsidRPr="007809ED">
        <w:rPr>
          <w:rFonts w:ascii="Cambria" w:hAnsi="Cambria"/>
          <w:i/>
          <w:spacing w:val="-1"/>
        </w:rPr>
        <w:t>a</w:t>
      </w:r>
      <w:r w:rsidRPr="007809ED">
        <w:rPr>
          <w:rFonts w:ascii="Cambria" w:hAnsi="Cambria"/>
          <w:i/>
        </w:rPr>
        <w:t>n</w:t>
      </w:r>
      <w:r w:rsidRPr="007809ED">
        <w:rPr>
          <w:rFonts w:ascii="Cambria" w:hAnsi="Cambria"/>
          <w:i/>
          <w:spacing w:val="2"/>
        </w:rPr>
        <w:t>a</w:t>
      </w:r>
      <w:r w:rsidRPr="007809ED">
        <w:rPr>
          <w:rFonts w:ascii="Cambria" w:hAnsi="Cambria"/>
          <w:i/>
          <w:spacing w:val="-2"/>
        </w:rPr>
        <w:t>g</w:t>
      </w:r>
      <w:r w:rsidRPr="007809ED">
        <w:rPr>
          <w:rFonts w:ascii="Cambria" w:hAnsi="Cambria"/>
          <w:i/>
          <w:spacing w:val="-1"/>
        </w:rPr>
        <w:t>e</w:t>
      </w:r>
      <w:r w:rsidRPr="007809ED">
        <w:rPr>
          <w:rFonts w:ascii="Cambria" w:hAnsi="Cambria"/>
          <w:i/>
          <w:spacing w:val="1"/>
        </w:rPr>
        <w:t>m</w:t>
      </w:r>
      <w:r w:rsidRPr="007809ED">
        <w:rPr>
          <w:rFonts w:ascii="Cambria" w:hAnsi="Cambria"/>
          <w:i/>
          <w:spacing w:val="-1"/>
        </w:rPr>
        <w:t>e</w:t>
      </w:r>
      <w:r w:rsidRPr="007809ED">
        <w:rPr>
          <w:rFonts w:ascii="Cambria" w:hAnsi="Cambria"/>
          <w:i/>
        </w:rPr>
        <w:t>nt</w:t>
      </w:r>
      <w:r w:rsidRPr="007809ED">
        <w:rPr>
          <w:rFonts w:ascii="Cambria" w:hAnsi="Cambria"/>
          <w:i/>
          <w:spacing w:val="5"/>
        </w:rPr>
        <w:t xml:space="preserve"> </w:t>
      </w:r>
      <w:r w:rsidRPr="007809ED">
        <w:rPr>
          <w:rFonts w:ascii="Cambria" w:hAnsi="Cambria"/>
          <w:i/>
        </w:rPr>
        <w:t>/</w:t>
      </w:r>
      <w:r w:rsidRPr="007809ED">
        <w:rPr>
          <w:rFonts w:ascii="Cambria" w:hAnsi="Cambria"/>
          <w:i/>
          <w:spacing w:val="11"/>
        </w:rPr>
        <w:t xml:space="preserve"> </w:t>
      </w:r>
      <w:r w:rsidRPr="007809ED">
        <w:rPr>
          <w:rFonts w:ascii="Cambria" w:hAnsi="Cambria"/>
          <w:i/>
          <w:spacing w:val="1"/>
        </w:rPr>
        <w:t>St</w:t>
      </w:r>
      <w:r w:rsidRPr="007809ED">
        <w:rPr>
          <w:rFonts w:ascii="Cambria" w:hAnsi="Cambria"/>
          <w:i/>
          <w:spacing w:val="-1"/>
        </w:rPr>
        <w:t>aff’</w:t>
      </w:r>
      <w:r w:rsidRPr="007809ED">
        <w:rPr>
          <w:rFonts w:ascii="Cambria" w:hAnsi="Cambria"/>
          <w:i/>
        </w:rPr>
        <w:t>s</w:t>
      </w:r>
      <w:r w:rsidRPr="007809ED">
        <w:rPr>
          <w:rFonts w:ascii="Cambria" w:hAnsi="Cambria"/>
          <w:i/>
          <w:spacing w:val="5"/>
        </w:rPr>
        <w:t xml:space="preserve"> </w:t>
      </w:r>
      <w:r w:rsidRPr="007809ED">
        <w:rPr>
          <w:rFonts w:ascii="Cambria" w:hAnsi="Cambria"/>
          <w:i/>
          <w:spacing w:val="-1"/>
        </w:rPr>
        <w:t>f</w:t>
      </w:r>
      <w:r w:rsidRPr="007809ED">
        <w:rPr>
          <w:rFonts w:ascii="Cambria" w:hAnsi="Cambria"/>
          <w:i/>
        </w:rPr>
        <w:t>or</w:t>
      </w:r>
      <w:r w:rsidRPr="007809ED">
        <w:rPr>
          <w:rFonts w:ascii="Cambria" w:hAnsi="Cambria"/>
          <w:i/>
          <w:spacing w:val="7"/>
        </w:rPr>
        <w:t xml:space="preserve"> </w:t>
      </w:r>
      <w:r w:rsidRPr="007809ED">
        <w:rPr>
          <w:rFonts w:ascii="Cambria" w:hAnsi="Cambria"/>
          <w:i/>
          <w:spacing w:val="1"/>
        </w:rPr>
        <w:lastRenderedPageBreak/>
        <w:t>m</w:t>
      </w:r>
      <w:r w:rsidRPr="007809ED">
        <w:rPr>
          <w:rFonts w:ascii="Cambria" w:hAnsi="Cambria"/>
          <w:i/>
          <w:spacing w:val="-1"/>
        </w:rPr>
        <w:t>a</w:t>
      </w:r>
      <w:r w:rsidRPr="007809ED">
        <w:rPr>
          <w:rFonts w:ascii="Cambria" w:hAnsi="Cambria"/>
          <w:i/>
        </w:rPr>
        <w:t>k</w:t>
      </w:r>
      <w:r w:rsidRPr="007809ED">
        <w:rPr>
          <w:rFonts w:ascii="Cambria" w:hAnsi="Cambria"/>
          <w:i/>
          <w:spacing w:val="1"/>
        </w:rPr>
        <w:t>i</w:t>
      </w:r>
      <w:r w:rsidRPr="007809ED">
        <w:rPr>
          <w:rFonts w:ascii="Cambria" w:hAnsi="Cambria"/>
          <w:i/>
          <w:spacing w:val="2"/>
        </w:rPr>
        <w:t>n</w:t>
      </w:r>
      <w:r w:rsidRPr="007809ED">
        <w:rPr>
          <w:rFonts w:ascii="Cambria" w:hAnsi="Cambria"/>
          <w:i/>
        </w:rPr>
        <w:t>g</w:t>
      </w:r>
      <w:r w:rsidRPr="007809ED">
        <w:rPr>
          <w:rFonts w:ascii="Cambria" w:hAnsi="Cambria"/>
          <w:i/>
          <w:spacing w:val="4"/>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8"/>
        </w:rPr>
        <w:t xml:space="preserve"> </w:t>
      </w:r>
      <w:r w:rsidRPr="007809ED">
        <w:rPr>
          <w:rFonts w:ascii="Cambria" w:hAnsi="Cambria"/>
          <w:i/>
          <w:spacing w:val="-1"/>
        </w:rPr>
        <w:t>f</w:t>
      </w:r>
      <w:r w:rsidRPr="007809ED">
        <w:rPr>
          <w:rFonts w:ascii="Cambria" w:hAnsi="Cambria"/>
          <w:i/>
        </w:rPr>
        <w:t>u</w:t>
      </w:r>
      <w:r w:rsidRPr="007809ED">
        <w:rPr>
          <w:rFonts w:ascii="Cambria" w:hAnsi="Cambria"/>
          <w:i/>
          <w:spacing w:val="2"/>
        </w:rPr>
        <w:t>n</w:t>
      </w:r>
      <w:r w:rsidRPr="007809ED">
        <w:rPr>
          <w:rFonts w:ascii="Cambria" w:hAnsi="Cambria"/>
          <w:i/>
          <w:spacing w:val="-1"/>
        </w:rPr>
        <w:t>c</w:t>
      </w:r>
      <w:r w:rsidRPr="007809ED">
        <w:rPr>
          <w:rFonts w:ascii="Cambria" w:hAnsi="Cambria"/>
          <w:i/>
          <w:spacing w:val="1"/>
        </w:rPr>
        <w:t>ti</w:t>
      </w:r>
      <w:r w:rsidRPr="007809ED">
        <w:rPr>
          <w:rFonts w:ascii="Cambria" w:hAnsi="Cambria"/>
          <w:i/>
        </w:rPr>
        <w:t>on</w:t>
      </w:r>
      <w:r w:rsidRPr="007809ED">
        <w:rPr>
          <w:rFonts w:ascii="Cambria" w:hAnsi="Cambria"/>
          <w:i/>
          <w:spacing w:val="1"/>
        </w:rPr>
        <w:t>i</w:t>
      </w:r>
      <w:r w:rsidRPr="007809ED">
        <w:rPr>
          <w:rFonts w:ascii="Cambria" w:hAnsi="Cambria"/>
          <w:i/>
        </w:rPr>
        <w:t xml:space="preserve">ng </w:t>
      </w:r>
      <w:r w:rsidRPr="007809ED">
        <w:rPr>
          <w:rFonts w:ascii="Cambria" w:hAnsi="Cambria"/>
          <w:i/>
          <w:spacing w:val="2"/>
        </w:rPr>
        <w:t>o</w:t>
      </w:r>
      <w:r w:rsidRPr="007809ED">
        <w:rPr>
          <w:rFonts w:ascii="Cambria" w:hAnsi="Cambria"/>
          <w:i/>
        </w:rPr>
        <w:t xml:space="preserve">f </w:t>
      </w:r>
      <w:r w:rsidRPr="007809ED">
        <w:rPr>
          <w:rFonts w:ascii="Cambria" w:hAnsi="Cambria"/>
          <w:i/>
          <w:spacing w:val="-1"/>
        </w:rPr>
        <w:t>c</w:t>
      </w:r>
      <w:r w:rsidRPr="007809ED">
        <w:rPr>
          <w:rFonts w:ascii="Cambria" w:hAnsi="Cambria"/>
          <w:i/>
        </w:rPr>
        <w:t>o</w:t>
      </w:r>
      <w:r w:rsidRPr="007809ED">
        <w:rPr>
          <w:rFonts w:ascii="Cambria" w:hAnsi="Cambria"/>
          <w:i/>
          <w:spacing w:val="1"/>
        </w:rPr>
        <w:t>m</w:t>
      </w:r>
      <w:r w:rsidRPr="007809ED">
        <w:rPr>
          <w:rFonts w:ascii="Cambria" w:hAnsi="Cambria"/>
          <w:i/>
        </w:rPr>
        <w:t>p</w:t>
      </w:r>
      <w:r w:rsidRPr="007809ED">
        <w:rPr>
          <w:rFonts w:ascii="Cambria" w:hAnsi="Cambria"/>
          <w:i/>
          <w:spacing w:val="-1"/>
        </w:rPr>
        <w:t>a</w:t>
      </w:r>
      <w:r w:rsidRPr="007809ED">
        <w:rPr>
          <w:rFonts w:ascii="Cambria" w:hAnsi="Cambria"/>
          <w:i/>
          <w:spacing w:val="5"/>
        </w:rPr>
        <w:t>n</w:t>
      </w:r>
      <w:r w:rsidRPr="007809ED">
        <w:rPr>
          <w:rFonts w:ascii="Cambria" w:hAnsi="Cambria"/>
          <w:i/>
        </w:rPr>
        <w:t>y v</w:t>
      </w:r>
      <w:r w:rsidRPr="007809ED">
        <w:rPr>
          <w:rFonts w:ascii="Cambria" w:hAnsi="Cambria"/>
          <w:i/>
          <w:spacing w:val="1"/>
        </w:rPr>
        <w:t>i</w:t>
      </w:r>
      <w:r w:rsidRPr="007809ED">
        <w:rPr>
          <w:rFonts w:ascii="Cambria" w:hAnsi="Cambria"/>
          <w:i/>
          <w:spacing w:val="-1"/>
        </w:rPr>
        <w:t>a</w:t>
      </w:r>
      <w:r w:rsidRPr="007809ED">
        <w:rPr>
          <w:rFonts w:ascii="Cambria" w:hAnsi="Cambria"/>
          <w:i/>
        </w:rPr>
        <w:t>b</w:t>
      </w:r>
      <w:r w:rsidRPr="007809ED">
        <w:rPr>
          <w:rFonts w:ascii="Cambria" w:hAnsi="Cambria"/>
          <w:i/>
          <w:spacing w:val="1"/>
        </w:rPr>
        <w:t>l</w:t>
      </w:r>
      <w:r w:rsidRPr="007809ED">
        <w:rPr>
          <w:rFonts w:ascii="Cambria" w:hAnsi="Cambria"/>
          <w:i/>
          <w:spacing w:val="-1"/>
        </w:rPr>
        <w:t>e</w:t>
      </w:r>
      <w:r w:rsidRPr="007809ED">
        <w:rPr>
          <w:rFonts w:ascii="Cambria" w:hAnsi="Cambria"/>
          <w:i/>
        </w:rPr>
        <w:t>.</w:t>
      </w:r>
      <w:r w:rsidRPr="007809ED">
        <w:rPr>
          <w:rFonts w:ascii="Cambria" w:hAnsi="Cambria"/>
          <w:i/>
          <w:spacing w:val="9"/>
        </w:rPr>
        <w:t xml:space="preserve"> </w:t>
      </w:r>
      <w:r w:rsidRPr="007809ED">
        <w:rPr>
          <w:rFonts w:ascii="Cambria" w:hAnsi="Cambria"/>
          <w:i/>
        </w:rPr>
        <w:t>As</w:t>
      </w:r>
      <w:r w:rsidRPr="007809ED">
        <w:rPr>
          <w:rFonts w:ascii="Cambria" w:hAnsi="Cambria"/>
          <w:i/>
          <w:spacing w:val="7"/>
        </w:rPr>
        <w:t xml:space="preserve"> </w:t>
      </w:r>
      <w:r w:rsidRPr="007809ED">
        <w:rPr>
          <w:rFonts w:ascii="Cambria" w:hAnsi="Cambria"/>
          <w:i/>
        </w:rPr>
        <w:t>d</w:t>
      </w:r>
      <w:r w:rsidRPr="007809ED">
        <w:rPr>
          <w:rFonts w:ascii="Cambria" w:hAnsi="Cambria"/>
          <w:i/>
          <w:spacing w:val="1"/>
        </w:rPr>
        <w:t>i</w:t>
      </w:r>
      <w:r w:rsidRPr="007809ED">
        <w:rPr>
          <w:rFonts w:ascii="Cambria" w:hAnsi="Cambria"/>
          <w:i/>
          <w:spacing w:val="-1"/>
        </w:rPr>
        <w:t>r</w:t>
      </w:r>
      <w:r w:rsidRPr="007809ED">
        <w:rPr>
          <w:rFonts w:ascii="Cambria" w:hAnsi="Cambria"/>
          <w:i/>
          <w:spacing w:val="2"/>
        </w:rPr>
        <w:t>e</w:t>
      </w:r>
      <w:r w:rsidRPr="007809ED">
        <w:rPr>
          <w:rFonts w:ascii="Cambria" w:hAnsi="Cambria"/>
          <w:i/>
          <w:spacing w:val="-1"/>
        </w:rPr>
        <w:t>c</w:t>
      </w:r>
      <w:r w:rsidRPr="007809ED">
        <w:rPr>
          <w:rFonts w:ascii="Cambria" w:hAnsi="Cambria"/>
          <w:i/>
          <w:spacing w:val="1"/>
        </w:rPr>
        <w:t>t</w:t>
      </w:r>
      <w:r w:rsidRPr="007809ED">
        <w:rPr>
          <w:rFonts w:ascii="Cambria" w:hAnsi="Cambria"/>
          <w:i/>
          <w:spacing w:val="-1"/>
        </w:rPr>
        <w:t>e</w:t>
      </w:r>
      <w:r w:rsidRPr="007809ED">
        <w:rPr>
          <w:rFonts w:ascii="Cambria" w:hAnsi="Cambria"/>
          <w:i/>
        </w:rPr>
        <w:t>d</w:t>
      </w:r>
      <w:r w:rsidRPr="007809ED">
        <w:rPr>
          <w:rFonts w:ascii="Cambria" w:hAnsi="Cambria"/>
          <w:i/>
          <w:spacing w:val="6"/>
        </w:rPr>
        <w:t xml:space="preserve"> </w:t>
      </w:r>
      <w:r w:rsidRPr="007809ED">
        <w:rPr>
          <w:rFonts w:ascii="Cambria" w:hAnsi="Cambria"/>
          <w:i/>
          <w:spacing w:val="1"/>
        </w:rPr>
        <w:t>i</w:t>
      </w:r>
      <w:r w:rsidRPr="007809ED">
        <w:rPr>
          <w:rFonts w:ascii="Cambria" w:hAnsi="Cambria"/>
          <w:i/>
        </w:rPr>
        <w:t>n</w:t>
      </w:r>
      <w:r w:rsidRPr="007809ED">
        <w:rPr>
          <w:rFonts w:ascii="Cambria" w:hAnsi="Cambria"/>
          <w:i/>
          <w:spacing w:val="8"/>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8"/>
        </w:rPr>
        <w:t xml:space="preserve"> </w:t>
      </w:r>
      <w:r w:rsidRPr="007809ED">
        <w:rPr>
          <w:rFonts w:ascii="Cambria" w:hAnsi="Cambria"/>
          <w:i/>
          <w:spacing w:val="3"/>
        </w:rPr>
        <w:t>l</w:t>
      </w:r>
      <w:r w:rsidRPr="007809ED">
        <w:rPr>
          <w:rFonts w:ascii="Cambria" w:hAnsi="Cambria"/>
          <w:i/>
          <w:spacing w:val="-1"/>
        </w:rPr>
        <w:t>a</w:t>
      </w:r>
      <w:r w:rsidRPr="007809ED">
        <w:rPr>
          <w:rFonts w:ascii="Cambria" w:hAnsi="Cambria"/>
          <w:i/>
        </w:rPr>
        <w:t>st</w:t>
      </w:r>
      <w:r w:rsidRPr="007809ED">
        <w:rPr>
          <w:rFonts w:ascii="Cambria" w:hAnsi="Cambria"/>
          <w:i/>
          <w:spacing w:val="9"/>
        </w:rPr>
        <w:t xml:space="preserve"> </w:t>
      </w:r>
      <w:r w:rsidRPr="007809ED">
        <w:rPr>
          <w:rFonts w:ascii="Cambria" w:hAnsi="Cambria"/>
          <w:i/>
          <w:spacing w:val="1"/>
        </w:rPr>
        <w:t>RS</w:t>
      </w:r>
      <w:r w:rsidRPr="007809ED">
        <w:rPr>
          <w:rFonts w:ascii="Cambria" w:hAnsi="Cambria"/>
          <w:i/>
        </w:rPr>
        <w:t>T</w:t>
      </w:r>
      <w:r w:rsidRPr="007809ED">
        <w:rPr>
          <w:rFonts w:ascii="Cambria" w:hAnsi="Cambria"/>
          <w:i/>
          <w:spacing w:val="7"/>
        </w:rPr>
        <w:t xml:space="preserve"> </w:t>
      </w:r>
      <w:r w:rsidRPr="007809ED">
        <w:rPr>
          <w:rFonts w:ascii="Cambria" w:hAnsi="Cambria"/>
          <w:i/>
        </w:rPr>
        <w:t>o</w:t>
      </w:r>
      <w:r w:rsidRPr="007809ED">
        <w:rPr>
          <w:rFonts w:ascii="Cambria" w:hAnsi="Cambria"/>
          <w:i/>
          <w:spacing w:val="-1"/>
        </w:rPr>
        <w:t>r</w:t>
      </w:r>
      <w:r w:rsidRPr="007809ED">
        <w:rPr>
          <w:rFonts w:ascii="Cambria" w:hAnsi="Cambria"/>
          <w:i/>
          <w:spacing w:val="2"/>
        </w:rPr>
        <w:t>d</w:t>
      </w:r>
      <w:r w:rsidRPr="007809ED">
        <w:rPr>
          <w:rFonts w:ascii="Cambria" w:hAnsi="Cambria"/>
          <w:i/>
          <w:spacing w:val="-1"/>
        </w:rPr>
        <w:t>er</w:t>
      </w:r>
      <w:r w:rsidRPr="007809ED">
        <w:rPr>
          <w:rFonts w:ascii="Cambria" w:hAnsi="Cambria"/>
          <w:i/>
        </w:rPr>
        <w:t>,</w:t>
      </w:r>
      <w:r w:rsidRPr="007809ED">
        <w:rPr>
          <w:rFonts w:ascii="Cambria" w:hAnsi="Cambria"/>
          <w:i/>
          <w:spacing w:val="4"/>
        </w:rPr>
        <w:t xml:space="preserve"> </w:t>
      </w:r>
      <w:r w:rsidRPr="007809ED">
        <w:rPr>
          <w:rFonts w:ascii="Cambria" w:hAnsi="Cambria"/>
          <w:i/>
          <w:spacing w:val="1"/>
        </w:rPr>
        <w:t>t</w:t>
      </w:r>
      <w:r w:rsidRPr="007809ED">
        <w:rPr>
          <w:rFonts w:ascii="Cambria" w:hAnsi="Cambria"/>
          <w:i/>
        </w:rPr>
        <w:t>he</w:t>
      </w:r>
      <w:r w:rsidRPr="007809ED">
        <w:rPr>
          <w:rFonts w:ascii="Cambria" w:hAnsi="Cambria"/>
          <w:i/>
          <w:spacing w:val="8"/>
        </w:rPr>
        <w:t xml:space="preserve"> </w:t>
      </w:r>
      <w:r w:rsidRPr="007809ED">
        <w:rPr>
          <w:rFonts w:ascii="Cambria" w:hAnsi="Cambria"/>
          <w:i/>
          <w:spacing w:val="1"/>
        </w:rPr>
        <w:t>C</w:t>
      </w:r>
      <w:r w:rsidRPr="007809ED">
        <w:rPr>
          <w:rFonts w:ascii="Cambria" w:hAnsi="Cambria"/>
          <w:i/>
        </w:rPr>
        <w:t>o</w:t>
      </w:r>
      <w:r w:rsidRPr="007809ED">
        <w:rPr>
          <w:rFonts w:ascii="Cambria" w:hAnsi="Cambria"/>
          <w:i/>
          <w:spacing w:val="1"/>
        </w:rPr>
        <w:t>mmi</w:t>
      </w:r>
      <w:r w:rsidRPr="007809ED">
        <w:rPr>
          <w:rFonts w:ascii="Cambria" w:hAnsi="Cambria"/>
          <w:i/>
        </w:rPr>
        <w:t>ss</w:t>
      </w:r>
      <w:r w:rsidRPr="007809ED">
        <w:rPr>
          <w:rFonts w:ascii="Cambria" w:hAnsi="Cambria"/>
          <w:i/>
          <w:spacing w:val="1"/>
        </w:rPr>
        <w:t>i</w:t>
      </w:r>
      <w:r w:rsidRPr="007809ED">
        <w:rPr>
          <w:rFonts w:ascii="Cambria" w:hAnsi="Cambria"/>
          <w:i/>
        </w:rPr>
        <w:t>on</w:t>
      </w:r>
      <w:r w:rsidRPr="007809ED">
        <w:rPr>
          <w:rFonts w:ascii="Cambria" w:hAnsi="Cambria"/>
          <w:i/>
          <w:spacing w:val="3"/>
        </w:rPr>
        <w:t xml:space="preserve"> </w:t>
      </w:r>
      <w:r w:rsidRPr="007809ED">
        <w:rPr>
          <w:rFonts w:ascii="Cambria" w:hAnsi="Cambria"/>
          <w:i/>
        </w:rPr>
        <w:t>d</w:t>
      </w:r>
      <w:r w:rsidRPr="007809ED">
        <w:rPr>
          <w:rFonts w:ascii="Cambria" w:hAnsi="Cambria"/>
          <w:i/>
          <w:spacing w:val="1"/>
        </w:rPr>
        <w:t>i</w:t>
      </w:r>
      <w:r w:rsidRPr="007809ED">
        <w:rPr>
          <w:rFonts w:ascii="Cambria" w:hAnsi="Cambria"/>
          <w:i/>
          <w:spacing w:val="-1"/>
        </w:rPr>
        <w:t>r</w:t>
      </w:r>
      <w:r w:rsidRPr="007809ED">
        <w:rPr>
          <w:rFonts w:ascii="Cambria" w:hAnsi="Cambria"/>
          <w:i/>
          <w:spacing w:val="2"/>
        </w:rPr>
        <w:t>e</w:t>
      </w:r>
      <w:r w:rsidRPr="007809ED">
        <w:rPr>
          <w:rFonts w:ascii="Cambria" w:hAnsi="Cambria"/>
          <w:i/>
          <w:spacing w:val="-1"/>
        </w:rPr>
        <w:t>c</w:t>
      </w:r>
      <w:r w:rsidRPr="007809ED">
        <w:rPr>
          <w:rFonts w:ascii="Cambria" w:hAnsi="Cambria"/>
          <w:i/>
          <w:spacing w:val="1"/>
        </w:rPr>
        <w:t>t</w:t>
      </w:r>
      <w:r w:rsidRPr="007809ED">
        <w:rPr>
          <w:rFonts w:ascii="Cambria" w:hAnsi="Cambria"/>
          <w:i/>
        </w:rPr>
        <w:t>s</w:t>
      </w:r>
      <w:r w:rsidRPr="007809ED">
        <w:rPr>
          <w:rFonts w:ascii="Cambria" w:hAnsi="Cambria"/>
          <w:i/>
          <w:spacing w:val="7"/>
        </w:rPr>
        <w:t xml:space="preserve"> </w:t>
      </w:r>
      <w:r w:rsidRPr="007809ED">
        <w:rPr>
          <w:rFonts w:ascii="Cambria" w:hAnsi="Cambria"/>
          <w:i/>
          <w:spacing w:val="1"/>
        </w:rPr>
        <w:t>t</w:t>
      </w:r>
      <w:r w:rsidRPr="007809ED">
        <w:rPr>
          <w:rFonts w:ascii="Cambria" w:hAnsi="Cambria"/>
          <w:i/>
        </w:rPr>
        <w:t>h</w:t>
      </w:r>
      <w:r w:rsidRPr="007809ED">
        <w:rPr>
          <w:rFonts w:ascii="Cambria" w:hAnsi="Cambria"/>
          <w:i/>
          <w:spacing w:val="-1"/>
        </w:rPr>
        <w:t>a</w:t>
      </w:r>
      <w:r w:rsidRPr="007809ED">
        <w:rPr>
          <w:rFonts w:ascii="Cambria" w:hAnsi="Cambria"/>
          <w:i/>
        </w:rPr>
        <w:t>t</w:t>
      </w:r>
      <w:r w:rsidRPr="007809ED">
        <w:rPr>
          <w:rFonts w:ascii="Cambria" w:hAnsi="Cambria"/>
          <w:i/>
          <w:spacing w:val="9"/>
        </w:rPr>
        <w:t xml:space="preserve"> </w:t>
      </w:r>
      <w:r w:rsidRPr="007809ED">
        <w:rPr>
          <w:rFonts w:ascii="Cambria" w:hAnsi="Cambria"/>
          <w:i/>
          <w:spacing w:val="1"/>
        </w:rPr>
        <w:t>t</w:t>
      </w:r>
      <w:r w:rsidRPr="007809ED">
        <w:rPr>
          <w:rFonts w:ascii="Cambria" w:hAnsi="Cambria"/>
          <w:i/>
        </w:rPr>
        <w:t xml:space="preserve">he </w:t>
      </w:r>
      <w:r w:rsidRPr="007809ED">
        <w:rPr>
          <w:rFonts w:ascii="Cambria" w:hAnsi="Cambria"/>
          <w:i/>
          <w:spacing w:val="-1"/>
        </w:rPr>
        <w:t>ac</w:t>
      </w:r>
      <w:r w:rsidRPr="007809ED">
        <w:rPr>
          <w:rFonts w:ascii="Cambria" w:hAnsi="Cambria"/>
          <w:i/>
        </w:rPr>
        <w:t>h</w:t>
      </w:r>
      <w:r w:rsidRPr="007809ED">
        <w:rPr>
          <w:rFonts w:ascii="Cambria" w:hAnsi="Cambria"/>
          <w:i/>
          <w:spacing w:val="1"/>
        </w:rPr>
        <w:t>i</w:t>
      </w:r>
      <w:r w:rsidRPr="007809ED">
        <w:rPr>
          <w:rFonts w:ascii="Cambria" w:hAnsi="Cambria"/>
          <w:i/>
          <w:spacing w:val="-1"/>
        </w:rPr>
        <w:t>e</w:t>
      </w:r>
      <w:r w:rsidRPr="007809ED">
        <w:rPr>
          <w:rFonts w:ascii="Cambria" w:hAnsi="Cambria"/>
          <w:i/>
        </w:rPr>
        <w:t>v</w:t>
      </w:r>
      <w:r w:rsidRPr="007809ED">
        <w:rPr>
          <w:rFonts w:ascii="Cambria" w:hAnsi="Cambria"/>
          <w:i/>
          <w:spacing w:val="-1"/>
        </w:rPr>
        <w:t>e</w:t>
      </w:r>
      <w:r w:rsidRPr="007809ED">
        <w:rPr>
          <w:rFonts w:ascii="Cambria" w:hAnsi="Cambria"/>
          <w:i/>
          <w:spacing w:val="3"/>
        </w:rPr>
        <w:t>m</w:t>
      </w:r>
      <w:r w:rsidRPr="007809ED">
        <w:rPr>
          <w:rFonts w:ascii="Cambria" w:hAnsi="Cambria"/>
          <w:i/>
          <w:spacing w:val="-1"/>
        </w:rPr>
        <w:t>e</w:t>
      </w:r>
      <w:r w:rsidRPr="007809ED">
        <w:rPr>
          <w:rFonts w:ascii="Cambria" w:hAnsi="Cambria"/>
          <w:i/>
        </w:rPr>
        <w:t>nt</w:t>
      </w:r>
      <w:r w:rsidRPr="007809ED">
        <w:rPr>
          <w:rFonts w:ascii="Cambria" w:hAnsi="Cambria"/>
          <w:i/>
          <w:spacing w:val="21"/>
        </w:rPr>
        <w:t xml:space="preserve"> </w:t>
      </w:r>
      <w:r w:rsidRPr="007809ED">
        <w:rPr>
          <w:rFonts w:ascii="Cambria" w:hAnsi="Cambria"/>
          <w:i/>
          <w:spacing w:val="1"/>
        </w:rPr>
        <w:t>i</w:t>
      </w:r>
      <w:r w:rsidRPr="007809ED">
        <w:rPr>
          <w:rFonts w:ascii="Cambria" w:hAnsi="Cambria"/>
          <w:i/>
        </w:rPr>
        <w:t>n</w:t>
      </w:r>
      <w:r w:rsidRPr="007809ED">
        <w:rPr>
          <w:rFonts w:ascii="Cambria" w:hAnsi="Cambria"/>
          <w:i/>
          <w:spacing w:val="23"/>
        </w:rPr>
        <w:t xml:space="preserve"> </w:t>
      </w:r>
      <w:r w:rsidRPr="007809ED">
        <w:rPr>
          <w:rFonts w:ascii="Cambria" w:hAnsi="Cambria"/>
          <w:i/>
          <w:spacing w:val="-1"/>
        </w:rPr>
        <w:t>e</w:t>
      </w:r>
      <w:r w:rsidRPr="007809ED">
        <w:rPr>
          <w:rFonts w:ascii="Cambria" w:hAnsi="Cambria"/>
          <w:i/>
        </w:rPr>
        <w:t>n</w:t>
      </w:r>
      <w:r w:rsidRPr="007809ED">
        <w:rPr>
          <w:rFonts w:ascii="Cambria" w:hAnsi="Cambria"/>
          <w:i/>
          <w:spacing w:val="-1"/>
        </w:rPr>
        <w:t>e</w:t>
      </w:r>
      <w:r w:rsidRPr="007809ED">
        <w:rPr>
          <w:rFonts w:ascii="Cambria" w:hAnsi="Cambria"/>
          <w:i/>
          <w:spacing w:val="2"/>
        </w:rPr>
        <w:t>rg</w:t>
      </w:r>
      <w:r w:rsidRPr="007809ED">
        <w:rPr>
          <w:rFonts w:ascii="Cambria" w:hAnsi="Cambria"/>
          <w:i/>
        </w:rPr>
        <w:t>y</w:t>
      </w:r>
      <w:r w:rsidRPr="007809ED">
        <w:rPr>
          <w:rFonts w:ascii="Cambria" w:hAnsi="Cambria"/>
          <w:i/>
          <w:spacing w:val="18"/>
        </w:rPr>
        <w:t xml:space="preserve"> </w:t>
      </w:r>
      <w:r w:rsidRPr="007809ED">
        <w:rPr>
          <w:rFonts w:ascii="Cambria" w:hAnsi="Cambria"/>
          <w:i/>
          <w:spacing w:val="2"/>
        </w:rPr>
        <w:t>a</w:t>
      </w:r>
      <w:r w:rsidRPr="007809ED">
        <w:rPr>
          <w:rFonts w:ascii="Cambria" w:hAnsi="Cambria"/>
          <w:i/>
        </w:rPr>
        <w:t>ud</w:t>
      </w:r>
      <w:r w:rsidRPr="007809ED">
        <w:rPr>
          <w:rFonts w:ascii="Cambria" w:hAnsi="Cambria"/>
          <w:i/>
          <w:spacing w:val="1"/>
        </w:rPr>
        <w:t>i</w:t>
      </w:r>
      <w:r w:rsidRPr="007809ED">
        <w:rPr>
          <w:rFonts w:ascii="Cambria" w:hAnsi="Cambria"/>
          <w:i/>
        </w:rPr>
        <w:t>t</w:t>
      </w:r>
      <w:r w:rsidRPr="007809ED">
        <w:rPr>
          <w:rFonts w:ascii="Cambria" w:hAnsi="Cambria"/>
          <w:i/>
          <w:spacing w:val="23"/>
        </w:rPr>
        <w:t xml:space="preserve"> </w:t>
      </w:r>
      <w:r w:rsidRPr="007809ED">
        <w:rPr>
          <w:rFonts w:ascii="Cambria" w:hAnsi="Cambria"/>
          <w:i/>
        </w:rPr>
        <w:t>sh</w:t>
      </w:r>
      <w:r w:rsidRPr="007809ED">
        <w:rPr>
          <w:rFonts w:ascii="Cambria" w:hAnsi="Cambria"/>
          <w:i/>
          <w:spacing w:val="-1"/>
        </w:rPr>
        <w:t>a</w:t>
      </w:r>
      <w:r w:rsidRPr="007809ED">
        <w:rPr>
          <w:rFonts w:ascii="Cambria" w:hAnsi="Cambria"/>
          <w:i/>
          <w:spacing w:val="1"/>
        </w:rPr>
        <w:t>l</w:t>
      </w:r>
      <w:r w:rsidRPr="007809ED">
        <w:rPr>
          <w:rFonts w:ascii="Cambria" w:hAnsi="Cambria"/>
          <w:i/>
        </w:rPr>
        <w:t>l</w:t>
      </w:r>
      <w:r w:rsidRPr="007809ED">
        <w:rPr>
          <w:rFonts w:ascii="Cambria" w:hAnsi="Cambria"/>
          <w:i/>
          <w:spacing w:val="23"/>
        </w:rPr>
        <w:t xml:space="preserve"> </w:t>
      </w:r>
      <w:r w:rsidRPr="007809ED">
        <w:rPr>
          <w:rFonts w:ascii="Cambria" w:hAnsi="Cambria"/>
          <w:i/>
        </w:rPr>
        <w:t>be</w:t>
      </w:r>
      <w:r w:rsidRPr="007809ED">
        <w:rPr>
          <w:rFonts w:ascii="Cambria" w:hAnsi="Cambria"/>
          <w:i/>
          <w:spacing w:val="22"/>
        </w:rPr>
        <w:t xml:space="preserve"> </w:t>
      </w:r>
      <w:r w:rsidRPr="007809ED">
        <w:rPr>
          <w:rFonts w:ascii="Cambria" w:hAnsi="Cambria"/>
          <w:i/>
        </w:rPr>
        <w:t>a</w:t>
      </w:r>
      <w:r w:rsidRPr="007809ED">
        <w:rPr>
          <w:rFonts w:ascii="Cambria" w:hAnsi="Cambria"/>
          <w:i/>
          <w:spacing w:val="23"/>
        </w:rPr>
        <w:t xml:space="preserve"> </w:t>
      </w:r>
      <w:r w:rsidRPr="007809ED">
        <w:rPr>
          <w:rFonts w:ascii="Cambria" w:hAnsi="Cambria"/>
          <w:i/>
        </w:rPr>
        <w:t>p</w:t>
      </w:r>
      <w:r w:rsidRPr="007809ED">
        <w:rPr>
          <w:rFonts w:ascii="Cambria" w:hAnsi="Cambria"/>
          <w:i/>
          <w:spacing w:val="-1"/>
        </w:rPr>
        <w:t>ar</w:t>
      </w:r>
      <w:r w:rsidRPr="007809ED">
        <w:rPr>
          <w:rFonts w:ascii="Cambria" w:hAnsi="Cambria"/>
          <w:i/>
        </w:rPr>
        <w:t>t</w:t>
      </w:r>
      <w:r w:rsidRPr="007809ED">
        <w:rPr>
          <w:rFonts w:ascii="Cambria" w:hAnsi="Cambria"/>
          <w:i/>
          <w:spacing w:val="23"/>
        </w:rPr>
        <w:t xml:space="preserve"> </w:t>
      </w:r>
      <w:r w:rsidRPr="007809ED">
        <w:rPr>
          <w:rFonts w:ascii="Cambria" w:hAnsi="Cambria"/>
          <w:i/>
        </w:rPr>
        <w:t>of</w:t>
      </w:r>
      <w:r w:rsidRPr="007809ED">
        <w:rPr>
          <w:rFonts w:ascii="Cambria" w:hAnsi="Cambria"/>
          <w:i/>
          <w:spacing w:val="21"/>
        </w:rPr>
        <w:t xml:space="preserve"> </w:t>
      </w:r>
      <w:r w:rsidRPr="007809ED">
        <w:rPr>
          <w:rFonts w:ascii="Cambria" w:hAnsi="Cambria"/>
          <w:i/>
          <w:spacing w:val="2"/>
        </w:rPr>
        <w:t>p</w:t>
      </w:r>
      <w:r w:rsidRPr="007809ED">
        <w:rPr>
          <w:rFonts w:ascii="Cambria" w:hAnsi="Cambria"/>
          <w:i/>
          <w:spacing w:val="-1"/>
        </w:rPr>
        <w:t>erf</w:t>
      </w:r>
      <w:r w:rsidRPr="007809ED">
        <w:rPr>
          <w:rFonts w:ascii="Cambria" w:hAnsi="Cambria"/>
          <w:i/>
        </w:rPr>
        <w:t>o</w:t>
      </w:r>
      <w:r w:rsidRPr="007809ED">
        <w:rPr>
          <w:rFonts w:ascii="Cambria" w:hAnsi="Cambria"/>
          <w:i/>
          <w:spacing w:val="-1"/>
        </w:rPr>
        <w:t>r</w:t>
      </w:r>
      <w:r w:rsidRPr="007809ED">
        <w:rPr>
          <w:rFonts w:ascii="Cambria" w:hAnsi="Cambria"/>
          <w:i/>
          <w:spacing w:val="1"/>
        </w:rPr>
        <w:t>m</w:t>
      </w:r>
      <w:r w:rsidRPr="007809ED">
        <w:rPr>
          <w:rFonts w:ascii="Cambria" w:hAnsi="Cambria"/>
          <w:i/>
          <w:spacing w:val="-1"/>
        </w:rPr>
        <w:t>a</w:t>
      </w:r>
      <w:r w:rsidRPr="007809ED">
        <w:rPr>
          <w:rFonts w:ascii="Cambria" w:hAnsi="Cambria"/>
          <w:i/>
          <w:spacing w:val="2"/>
        </w:rPr>
        <w:t>n</w:t>
      </w:r>
      <w:r w:rsidRPr="007809ED">
        <w:rPr>
          <w:rFonts w:ascii="Cambria" w:hAnsi="Cambria"/>
          <w:i/>
          <w:spacing w:val="-1"/>
        </w:rPr>
        <w:t>c</w:t>
      </w:r>
      <w:r w:rsidRPr="007809ED">
        <w:rPr>
          <w:rFonts w:ascii="Cambria" w:hAnsi="Cambria"/>
          <w:i/>
        </w:rPr>
        <w:t>e</w:t>
      </w:r>
      <w:r w:rsidRPr="007809ED">
        <w:rPr>
          <w:rFonts w:ascii="Cambria" w:hAnsi="Cambria"/>
          <w:i/>
          <w:spacing w:val="17"/>
        </w:rPr>
        <w:t xml:space="preserve"> </w:t>
      </w:r>
      <w:r w:rsidRPr="007809ED">
        <w:rPr>
          <w:rFonts w:ascii="Cambria" w:hAnsi="Cambria"/>
          <w:i/>
          <w:spacing w:val="1"/>
        </w:rPr>
        <w:t>i</w:t>
      </w:r>
      <w:r w:rsidRPr="007809ED">
        <w:rPr>
          <w:rFonts w:ascii="Cambria" w:hAnsi="Cambria"/>
          <w:i/>
        </w:rPr>
        <w:t>nd</w:t>
      </w:r>
      <w:r w:rsidRPr="007809ED">
        <w:rPr>
          <w:rFonts w:ascii="Cambria" w:hAnsi="Cambria"/>
          <w:i/>
          <w:spacing w:val="1"/>
        </w:rPr>
        <w:t>i</w:t>
      </w:r>
      <w:r w:rsidRPr="007809ED">
        <w:rPr>
          <w:rFonts w:ascii="Cambria" w:hAnsi="Cambria"/>
          <w:i/>
          <w:spacing w:val="2"/>
        </w:rPr>
        <w:t>c</w:t>
      </w:r>
      <w:r w:rsidRPr="007809ED">
        <w:rPr>
          <w:rFonts w:ascii="Cambria" w:hAnsi="Cambria"/>
          <w:i/>
          <w:spacing w:val="-1"/>
        </w:rPr>
        <w:t>a</w:t>
      </w:r>
      <w:r w:rsidRPr="007809ED">
        <w:rPr>
          <w:rFonts w:ascii="Cambria" w:hAnsi="Cambria"/>
          <w:i/>
          <w:spacing w:val="1"/>
        </w:rPr>
        <w:t>t</w:t>
      </w:r>
      <w:r w:rsidRPr="007809ED">
        <w:rPr>
          <w:rFonts w:ascii="Cambria" w:hAnsi="Cambria"/>
          <w:i/>
        </w:rPr>
        <w:t>o</w:t>
      </w:r>
      <w:r w:rsidRPr="007809ED">
        <w:rPr>
          <w:rFonts w:ascii="Cambria" w:hAnsi="Cambria"/>
          <w:i/>
          <w:spacing w:val="-1"/>
        </w:rPr>
        <w:t>r</w:t>
      </w:r>
      <w:r w:rsidRPr="007809ED">
        <w:rPr>
          <w:rFonts w:ascii="Cambria" w:hAnsi="Cambria"/>
          <w:i/>
        </w:rPr>
        <w:t>s</w:t>
      </w:r>
      <w:r w:rsidRPr="007809ED">
        <w:rPr>
          <w:rFonts w:ascii="Cambria" w:hAnsi="Cambria"/>
          <w:i/>
          <w:spacing w:val="19"/>
        </w:rPr>
        <w:t xml:space="preserve"> </w:t>
      </w:r>
      <w:r w:rsidRPr="007809ED">
        <w:rPr>
          <w:rFonts w:ascii="Cambria" w:hAnsi="Cambria"/>
          <w:i/>
        </w:rPr>
        <w:t>of</w:t>
      </w:r>
      <w:r w:rsidRPr="007809ED">
        <w:rPr>
          <w:rFonts w:ascii="Cambria" w:hAnsi="Cambria"/>
          <w:i/>
          <w:spacing w:val="24"/>
        </w:rPr>
        <w:t xml:space="preserve"> </w:t>
      </w:r>
      <w:r w:rsidRPr="007809ED">
        <w:rPr>
          <w:rFonts w:ascii="Cambria" w:hAnsi="Cambria"/>
          <w:i/>
          <w:spacing w:val="-1"/>
        </w:rPr>
        <w:t>a</w:t>
      </w:r>
      <w:r w:rsidRPr="007809ED">
        <w:rPr>
          <w:rFonts w:ascii="Cambria" w:hAnsi="Cambria"/>
          <w:i/>
          <w:spacing w:val="1"/>
        </w:rPr>
        <w:t>l</w:t>
      </w:r>
      <w:r w:rsidRPr="007809ED">
        <w:rPr>
          <w:rFonts w:ascii="Cambria" w:hAnsi="Cambria"/>
          <w:i/>
        </w:rPr>
        <w:t>l</w:t>
      </w:r>
      <w:r w:rsidRPr="007809ED">
        <w:rPr>
          <w:rFonts w:ascii="Cambria" w:hAnsi="Cambria"/>
          <w:i/>
          <w:spacing w:val="25"/>
        </w:rPr>
        <w:t xml:space="preserve"> </w:t>
      </w:r>
      <w:r w:rsidRPr="007809ED">
        <w:rPr>
          <w:rFonts w:ascii="Cambria" w:hAnsi="Cambria"/>
          <w:i/>
        </w:rPr>
        <w:t>o</w:t>
      </w:r>
      <w:r w:rsidRPr="007809ED">
        <w:rPr>
          <w:rFonts w:ascii="Cambria" w:hAnsi="Cambria"/>
          <w:i/>
          <w:spacing w:val="-1"/>
        </w:rPr>
        <w:t>ff</w:t>
      </w:r>
      <w:r w:rsidRPr="007809ED">
        <w:rPr>
          <w:rFonts w:ascii="Cambria" w:hAnsi="Cambria"/>
          <w:i/>
          <w:spacing w:val="1"/>
        </w:rPr>
        <w:t>i</w:t>
      </w:r>
      <w:r w:rsidRPr="007809ED">
        <w:rPr>
          <w:rFonts w:ascii="Cambria" w:hAnsi="Cambria"/>
          <w:i/>
          <w:spacing w:val="-1"/>
        </w:rPr>
        <w:t>c</w:t>
      </w:r>
      <w:r w:rsidRPr="007809ED">
        <w:rPr>
          <w:rFonts w:ascii="Cambria" w:hAnsi="Cambria"/>
          <w:i/>
          <w:spacing w:val="2"/>
        </w:rPr>
        <w:t>e</w:t>
      </w:r>
      <w:r w:rsidRPr="007809ED">
        <w:rPr>
          <w:rFonts w:ascii="Cambria" w:hAnsi="Cambria"/>
          <w:i/>
          <w:spacing w:val="-1"/>
        </w:rPr>
        <w:t>r</w:t>
      </w:r>
      <w:r w:rsidRPr="007809ED">
        <w:rPr>
          <w:rFonts w:ascii="Cambria" w:hAnsi="Cambria"/>
          <w:i/>
        </w:rPr>
        <w:t xml:space="preserve">s </w:t>
      </w:r>
      <w:r w:rsidRPr="007809ED">
        <w:rPr>
          <w:rFonts w:ascii="Cambria" w:hAnsi="Cambria"/>
          <w:i/>
          <w:spacing w:val="-1"/>
        </w:rPr>
        <w:t>a</w:t>
      </w:r>
      <w:r w:rsidRPr="007809ED">
        <w:rPr>
          <w:rFonts w:ascii="Cambria" w:hAnsi="Cambria"/>
          <w:i/>
        </w:rPr>
        <w:t xml:space="preserve">nd </w:t>
      </w:r>
      <w:r w:rsidRPr="007809ED">
        <w:rPr>
          <w:rFonts w:ascii="Cambria" w:hAnsi="Cambria"/>
          <w:i/>
          <w:spacing w:val="3"/>
        </w:rPr>
        <w:t>employees</w:t>
      </w:r>
      <w:r w:rsidRPr="007809ED">
        <w:rPr>
          <w:rFonts w:ascii="Cambria" w:hAnsi="Cambria"/>
          <w:i/>
        </w:rPr>
        <w:t xml:space="preserve"> and </w:t>
      </w:r>
      <w:r w:rsidRPr="007809ED">
        <w:rPr>
          <w:rFonts w:ascii="Cambria" w:hAnsi="Cambria"/>
          <w:i/>
          <w:spacing w:val="3"/>
        </w:rPr>
        <w:t>recorded</w:t>
      </w:r>
      <w:r w:rsidRPr="007809ED">
        <w:rPr>
          <w:rFonts w:ascii="Cambria" w:hAnsi="Cambria"/>
          <w:i/>
          <w:spacing w:val="60"/>
        </w:rPr>
        <w:t xml:space="preserve"> </w:t>
      </w:r>
      <w:r w:rsidRPr="007809ED">
        <w:rPr>
          <w:rFonts w:ascii="Cambria" w:hAnsi="Cambria"/>
          <w:i/>
          <w:spacing w:val="1"/>
        </w:rPr>
        <w:t>i</w:t>
      </w:r>
      <w:r w:rsidRPr="007809ED">
        <w:rPr>
          <w:rFonts w:ascii="Cambria" w:hAnsi="Cambria"/>
          <w:i/>
        </w:rPr>
        <w:t xml:space="preserve">n </w:t>
      </w:r>
      <w:r w:rsidRPr="007809ED">
        <w:rPr>
          <w:rFonts w:ascii="Cambria" w:hAnsi="Cambria"/>
          <w:i/>
          <w:spacing w:val="4"/>
        </w:rPr>
        <w:t>personal</w:t>
      </w:r>
      <w:r w:rsidRPr="007809ED">
        <w:rPr>
          <w:rFonts w:ascii="Cambria" w:hAnsi="Cambria"/>
          <w:i/>
          <w:spacing w:val="60"/>
        </w:rPr>
        <w:t xml:space="preserve"> </w:t>
      </w:r>
      <w:r w:rsidRPr="007809ED">
        <w:rPr>
          <w:rFonts w:ascii="Cambria" w:hAnsi="Cambria"/>
          <w:i/>
          <w:spacing w:val="-1"/>
        </w:rPr>
        <w:t>re</w:t>
      </w:r>
      <w:r w:rsidRPr="007809ED">
        <w:rPr>
          <w:rFonts w:ascii="Cambria" w:hAnsi="Cambria"/>
          <w:i/>
        </w:rPr>
        <w:t>po</w:t>
      </w:r>
      <w:r w:rsidRPr="007809ED">
        <w:rPr>
          <w:rFonts w:ascii="Cambria" w:hAnsi="Cambria"/>
          <w:i/>
          <w:spacing w:val="2"/>
        </w:rPr>
        <w:t>r</w:t>
      </w:r>
      <w:r w:rsidRPr="007809ED">
        <w:rPr>
          <w:rFonts w:ascii="Cambria" w:hAnsi="Cambria"/>
          <w:i/>
          <w:spacing w:val="1"/>
        </w:rPr>
        <w:t>t</w:t>
      </w:r>
      <w:r w:rsidRPr="007809ED">
        <w:rPr>
          <w:rFonts w:ascii="Cambria" w:hAnsi="Cambria"/>
          <w:i/>
        </w:rPr>
        <w:t xml:space="preserve">s for </w:t>
      </w:r>
      <w:r w:rsidRPr="007809ED">
        <w:rPr>
          <w:rFonts w:ascii="Cambria" w:hAnsi="Cambria"/>
          <w:i/>
          <w:spacing w:val="1"/>
        </w:rPr>
        <w:t>extension</w:t>
      </w:r>
      <w:r w:rsidRPr="007809ED">
        <w:rPr>
          <w:rFonts w:ascii="Cambria" w:hAnsi="Cambria"/>
          <w:i/>
          <w:spacing w:val="56"/>
        </w:rPr>
        <w:t xml:space="preserve"> </w:t>
      </w:r>
      <w:r w:rsidRPr="007809ED">
        <w:rPr>
          <w:rFonts w:ascii="Cambria" w:hAnsi="Cambria"/>
          <w:i/>
        </w:rPr>
        <w:t xml:space="preserve">of </w:t>
      </w:r>
      <w:r w:rsidRPr="007809ED">
        <w:rPr>
          <w:rFonts w:ascii="Cambria" w:hAnsi="Cambria"/>
          <w:i/>
          <w:spacing w:val="2"/>
        </w:rPr>
        <w:t>service</w:t>
      </w:r>
      <w:r w:rsidRPr="007809ED">
        <w:rPr>
          <w:rFonts w:ascii="Cambria" w:hAnsi="Cambria"/>
          <w:i/>
        </w:rPr>
        <w:t xml:space="preserve"> </w:t>
      </w:r>
      <w:r w:rsidRPr="007809ED">
        <w:rPr>
          <w:rFonts w:ascii="Cambria" w:hAnsi="Cambria"/>
          <w:i/>
          <w:spacing w:val="1"/>
        </w:rPr>
        <w:t>related</w:t>
      </w:r>
      <w:r w:rsidRPr="007809ED">
        <w:rPr>
          <w:rFonts w:ascii="Cambria" w:hAnsi="Cambria"/>
          <w:i/>
        </w:rPr>
        <w:t xml:space="preserve"> b</w:t>
      </w:r>
      <w:r w:rsidRPr="007809ED">
        <w:rPr>
          <w:rFonts w:ascii="Cambria" w:hAnsi="Cambria"/>
          <w:i/>
          <w:spacing w:val="-1"/>
        </w:rPr>
        <w:t>e</w:t>
      </w:r>
      <w:r w:rsidRPr="007809ED">
        <w:rPr>
          <w:rFonts w:ascii="Cambria" w:hAnsi="Cambria"/>
          <w:i/>
        </w:rPr>
        <w:t>n</w:t>
      </w:r>
      <w:r w:rsidRPr="007809ED">
        <w:rPr>
          <w:rFonts w:ascii="Cambria" w:hAnsi="Cambria"/>
          <w:i/>
          <w:spacing w:val="-1"/>
        </w:rPr>
        <w:t>ef</w:t>
      </w:r>
      <w:r w:rsidRPr="007809ED">
        <w:rPr>
          <w:rFonts w:ascii="Cambria" w:hAnsi="Cambria"/>
          <w:i/>
          <w:spacing w:val="1"/>
        </w:rPr>
        <w:t>it</w:t>
      </w:r>
      <w:r w:rsidRPr="007809ED">
        <w:rPr>
          <w:rFonts w:ascii="Cambria" w:hAnsi="Cambria"/>
          <w:i/>
        </w:rPr>
        <w:t>s.</w:t>
      </w:r>
      <w:r w:rsidRPr="007809ED">
        <w:rPr>
          <w:rFonts w:ascii="Cambria" w:hAnsi="Cambria"/>
          <w:i/>
          <w:spacing w:val="4"/>
        </w:rPr>
        <w:t xml:space="preserve"> </w:t>
      </w:r>
      <w:r w:rsidRPr="007809ED">
        <w:rPr>
          <w:rFonts w:ascii="Cambria" w:hAnsi="Cambria"/>
          <w:i/>
        </w:rPr>
        <w:t>HR</w:t>
      </w:r>
      <w:r w:rsidRPr="007809ED">
        <w:rPr>
          <w:rFonts w:ascii="Cambria" w:hAnsi="Cambria"/>
          <w:i/>
          <w:spacing w:val="8"/>
        </w:rPr>
        <w:t xml:space="preserve"> </w:t>
      </w:r>
      <w:r w:rsidRPr="007809ED">
        <w:rPr>
          <w:rFonts w:ascii="Cambria" w:hAnsi="Cambria"/>
          <w:i/>
        </w:rPr>
        <w:t>w</w:t>
      </w:r>
      <w:r w:rsidRPr="007809ED">
        <w:rPr>
          <w:rFonts w:ascii="Cambria" w:hAnsi="Cambria"/>
          <w:i/>
          <w:spacing w:val="1"/>
        </w:rPr>
        <w:t>i</w:t>
      </w:r>
      <w:r w:rsidRPr="007809ED">
        <w:rPr>
          <w:rFonts w:ascii="Cambria" w:hAnsi="Cambria"/>
          <w:i/>
          <w:spacing w:val="2"/>
        </w:rPr>
        <w:t>n</w:t>
      </w:r>
      <w:r w:rsidRPr="007809ED">
        <w:rPr>
          <w:rFonts w:ascii="Cambria" w:hAnsi="Cambria"/>
          <w:i/>
        </w:rPr>
        <w:t>g</w:t>
      </w:r>
      <w:r w:rsidRPr="007809ED">
        <w:rPr>
          <w:rFonts w:ascii="Cambria" w:hAnsi="Cambria"/>
          <w:i/>
          <w:spacing w:val="2"/>
        </w:rPr>
        <w:t xml:space="preserve"> </w:t>
      </w:r>
      <w:r w:rsidRPr="007809ED">
        <w:rPr>
          <w:rFonts w:ascii="Cambria" w:hAnsi="Cambria"/>
          <w:i/>
        </w:rPr>
        <w:t>of</w:t>
      </w:r>
      <w:r w:rsidRPr="007809ED">
        <w:rPr>
          <w:rFonts w:ascii="Cambria" w:hAnsi="Cambria"/>
          <w:i/>
          <w:spacing w:val="6"/>
        </w:rPr>
        <w:t xml:space="preserve"> </w:t>
      </w:r>
      <w:r w:rsidRPr="007809ED">
        <w:rPr>
          <w:rFonts w:ascii="Cambria" w:hAnsi="Cambria"/>
          <w:i/>
          <w:spacing w:val="1"/>
        </w:rPr>
        <w:t>t</w:t>
      </w:r>
      <w:r w:rsidRPr="007809ED">
        <w:rPr>
          <w:rFonts w:ascii="Cambria" w:hAnsi="Cambria"/>
          <w:i/>
          <w:spacing w:val="2"/>
        </w:rPr>
        <w:t>h</w:t>
      </w:r>
      <w:r w:rsidRPr="007809ED">
        <w:rPr>
          <w:rFonts w:ascii="Cambria" w:hAnsi="Cambria"/>
          <w:i/>
        </w:rPr>
        <w:t>e</w:t>
      </w:r>
      <w:r w:rsidRPr="007809ED">
        <w:rPr>
          <w:rFonts w:ascii="Cambria" w:hAnsi="Cambria"/>
          <w:i/>
          <w:spacing w:val="6"/>
        </w:rPr>
        <w:t xml:space="preserve"> </w:t>
      </w:r>
      <w:r w:rsidRPr="007809ED">
        <w:rPr>
          <w:rFonts w:ascii="Cambria" w:hAnsi="Cambria"/>
          <w:i/>
          <w:spacing w:val="2"/>
        </w:rPr>
        <w:t>D</w:t>
      </w:r>
      <w:r w:rsidRPr="007809ED">
        <w:rPr>
          <w:rFonts w:ascii="Cambria" w:hAnsi="Cambria"/>
          <w:i/>
          <w:spacing w:val="-3"/>
        </w:rPr>
        <w:t>I</w:t>
      </w:r>
      <w:r w:rsidRPr="007809ED">
        <w:rPr>
          <w:rFonts w:ascii="Cambria" w:hAnsi="Cambria"/>
          <w:i/>
          <w:spacing w:val="1"/>
        </w:rPr>
        <w:t>SC</w:t>
      </w:r>
      <w:r w:rsidRPr="007809ED">
        <w:rPr>
          <w:rFonts w:ascii="Cambria" w:hAnsi="Cambria"/>
          <w:i/>
        </w:rPr>
        <w:t xml:space="preserve">OMs </w:t>
      </w:r>
      <w:r w:rsidRPr="007809ED">
        <w:rPr>
          <w:rFonts w:ascii="Cambria" w:hAnsi="Cambria"/>
          <w:i/>
          <w:spacing w:val="-1"/>
        </w:rPr>
        <w:t>a</w:t>
      </w:r>
      <w:r w:rsidRPr="007809ED">
        <w:rPr>
          <w:rFonts w:ascii="Cambria" w:hAnsi="Cambria"/>
          <w:i/>
          <w:spacing w:val="2"/>
        </w:rPr>
        <w:t>r</w:t>
      </w:r>
      <w:r w:rsidRPr="007809ED">
        <w:rPr>
          <w:rFonts w:ascii="Cambria" w:hAnsi="Cambria"/>
          <w:i/>
        </w:rPr>
        <w:t>e</w:t>
      </w:r>
      <w:r w:rsidRPr="007809ED">
        <w:rPr>
          <w:rFonts w:ascii="Cambria" w:hAnsi="Cambria"/>
          <w:i/>
          <w:spacing w:val="7"/>
        </w:rPr>
        <w:t xml:space="preserve"> </w:t>
      </w:r>
      <w:r w:rsidRPr="007809ED">
        <w:rPr>
          <w:rFonts w:ascii="Cambria" w:hAnsi="Cambria"/>
          <w:i/>
          <w:spacing w:val="1"/>
        </w:rPr>
        <w:t>t</w:t>
      </w:r>
      <w:r w:rsidRPr="007809ED">
        <w:rPr>
          <w:rFonts w:ascii="Cambria" w:hAnsi="Cambria"/>
          <w:i/>
        </w:rPr>
        <w:t>o</w:t>
      </w:r>
      <w:r w:rsidRPr="007809ED">
        <w:rPr>
          <w:rFonts w:ascii="Cambria" w:hAnsi="Cambria"/>
          <w:i/>
          <w:spacing w:val="7"/>
        </w:rPr>
        <w:t xml:space="preserve"> </w:t>
      </w:r>
      <w:r w:rsidRPr="007809ED">
        <w:rPr>
          <w:rFonts w:ascii="Cambria" w:hAnsi="Cambria"/>
          <w:i/>
          <w:spacing w:val="-1"/>
        </w:rPr>
        <w:t>ac</w:t>
      </w:r>
      <w:r w:rsidRPr="007809ED">
        <w:rPr>
          <w:rFonts w:ascii="Cambria" w:hAnsi="Cambria"/>
          <w:i/>
        </w:rPr>
        <w:t>t</w:t>
      </w:r>
      <w:r w:rsidRPr="007809ED">
        <w:rPr>
          <w:rFonts w:ascii="Cambria" w:hAnsi="Cambria"/>
          <w:i/>
          <w:spacing w:val="12"/>
        </w:rPr>
        <w:t xml:space="preserve"> </w:t>
      </w:r>
      <w:r w:rsidRPr="007809ED">
        <w:rPr>
          <w:rFonts w:ascii="Cambria" w:hAnsi="Cambria"/>
          <w:i/>
          <w:spacing w:val="-1"/>
        </w:rPr>
        <w:t>acc</w:t>
      </w:r>
      <w:r w:rsidRPr="007809ED">
        <w:rPr>
          <w:rFonts w:ascii="Cambria" w:hAnsi="Cambria"/>
          <w:i/>
        </w:rPr>
        <w:t>o</w:t>
      </w:r>
      <w:r w:rsidRPr="007809ED">
        <w:rPr>
          <w:rFonts w:ascii="Cambria" w:hAnsi="Cambria"/>
          <w:i/>
          <w:spacing w:val="-1"/>
        </w:rPr>
        <w:t>r</w:t>
      </w:r>
      <w:r w:rsidRPr="007809ED">
        <w:rPr>
          <w:rFonts w:ascii="Cambria" w:hAnsi="Cambria"/>
          <w:i/>
        </w:rPr>
        <w:t>d</w:t>
      </w:r>
      <w:r w:rsidRPr="007809ED">
        <w:rPr>
          <w:rFonts w:ascii="Cambria" w:hAnsi="Cambria"/>
          <w:i/>
          <w:spacing w:val="1"/>
        </w:rPr>
        <w:t>i</w:t>
      </w:r>
      <w:r w:rsidRPr="007809ED">
        <w:rPr>
          <w:rFonts w:ascii="Cambria" w:hAnsi="Cambria"/>
          <w:i/>
          <w:spacing w:val="2"/>
        </w:rPr>
        <w:t>n</w:t>
      </w:r>
      <w:r w:rsidRPr="007809ED">
        <w:rPr>
          <w:rFonts w:ascii="Cambria" w:hAnsi="Cambria"/>
          <w:i/>
          <w:spacing w:val="-2"/>
        </w:rPr>
        <w:t>g</w:t>
      </w:r>
      <w:r w:rsidRPr="007809ED">
        <w:rPr>
          <w:rFonts w:ascii="Cambria" w:hAnsi="Cambria"/>
          <w:i/>
          <w:spacing w:val="5"/>
        </w:rPr>
        <w:t>l</w:t>
      </w:r>
      <w:r w:rsidRPr="007809ED">
        <w:rPr>
          <w:rFonts w:ascii="Cambria" w:hAnsi="Cambria"/>
          <w:i/>
          <w:spacing w:val="-5"/>
        </w:rPr>
        <w:t>y</w:t>
      </w:r>
      <w:r w:rsidRPr="007809ED">
        <w:rPr>
          <w:rFonts w:ascii="Cambria" w:hAnsi="Cambria"/>
          <w:i/>
        </w:rPr>
        <w:t>.</w:t>
      </w:r>
      <w:r w:rsidRPr="007809ED">
        <w:rPr>
          <w:rFonts w:ascii="Cambria" w:hAnsi="Cambria"/>
          <w:i/>
          <w:spacing w:val="1"/>
        </w:rPr>
        <w:t xml:space="preserve"> </w:t>
      </w:r>
      <w:r w:rsidRPr="007809ED">
        <w:rPr>
          <w:rFonts w:ascii="Cambria" w:hAnsi="Cambria"/>
          <w:i/>
        </w:rPr>
        <w:t>T</w:t>
      </w:r>
      <w:r w:rsidRPr="007809ED">
        <w:rPr>
          <w:rFonts w:ascii="Cambria" w:hAnsi="Cambria"/>
          <w:i/>
          <w:spacing w:val="2"/>
        </w:rPr>
        <w:t>h</w:t>
      </w:r>
      <w:r w:rsidRPr="007809ED">
        <w:rPr>
          <w:rFonts w:ascii="Cambria" w:hAnsi="Cambria"/>
          <w:i/>
        </w:rPr>
        <w:t>e</w:t>
      </w:r>
      <w:r w:rsidRPr="007809ED">
        <w:rPr>
          <w:rFonts w:ascii="Cambria" w:hAnsi="Cambria"/>
          <w:i/>
          <w:spacing w:val="6"/>
        </w:rPr>
        <w:t xml:space="preserve"> </w:t>
      </w:r>
      <w:r w:rsidRPr="007809ED">
        <w:rPr>
          <w:rFonts w:ascii="Cambria" w:hAnsi="Cambria"/>
          <w:i/>
          <w:spacing w:val="1"/>
        </w:rPr>
        <w:t>C</w:t>
      </w:r>
      <w:r w:rsidRPr="007809ED">
        <w:rPr>
          <w:rFonts w:ascii="Cambria" w:hAnsi="Cambria"/>
          <w:i/>
        </w:rPr>
        <w:t>o</w:t>
      </w:r>
      <w:r w:rsidRPr="007809ED">
        <w:rPr>
          <w:rFonts w:ascii="Cambria" w:hAnsi="Cambria"/>
          <w:i/>
          <w:spacing w:val="1"/>
        </w:rPr>
        <w:t>mmi</w:t>
      </w:r>
      <w:r w:rsidRPr="007809ED">
        <w:rPr>
          <w:rFonts w:ascii="Cambria" w:hAnsi="Cambria"/>
          <w:i/>
        </w:rPr>
        <w:t>ss</w:t>
      </w:r>
      <w:r w:rsidRPr="007809ED">
        <w:rPr>
          <w:rFonts w:ascii="Cambria" w:hAnsi="Cambria"/>
          <w:i/>
          <w:spacing w:val="1"/>
        </w:rPr>
        <w:t>i</w:t>
      </w:r>
      <w:r w:rsidRPr="007809ED">
        <w:rPr>
          <w:rFonts w:ascii="Cambria" w:hAnsi="Cambria"/>
          <w:i/>
        </w:rPr>
        <w:t>on</w:t>
      </w:r>
      <w:r w:rsidRPr="007809ED">
        <w:rPr>
          <w:rFonts w:ascii="Cambria" w:hAnsi="Cambria"/>
          <w:i/>
          <w:spacing w:val="3"/>
        </w:rPr>
        <w:t xml:space="preserve"> </w:t>
      </w:r>
      <w:r w:rsidRPr="007809ED">
        <w:rPr>
          <w:rFonts w:ascii="Cambria" w:hAnsi="Cambria"/>
          <w:i/>
          <w:spacing w:val="1"/>
        </w:rPr>
        <w:t>m</w:t>
      </w:r>
      <w:r w:rsidRPr="007809ED">
        <w:rPr>
          <w:rFonts w:ascii="Cambria" w:hAnsi="Cambria"/>
          <w:i/>
          <w:spacing w:val="2"/>
        </w:rPr>
        <w:t>a</w:t>
      </w:r>
      <w:r w:rsidRPr="007809ED">
        <w:rPr>
          <w:rFonts w:ascii="Cambria" w:hAnsi="Cambria"/>
          <w:i/>
        </w:rPr>
        <w:t xml:space="preserve">y </w:t>
      </w:r>
      <w:r w:rsidRPr="007809ED">
        <w:rPr>
          <w:rFonts w:ascii="Cambria" w:hAnsi="Cambria"/>
          <w:i/>
          <w:spacing w:val="1"/>
        </w:rPr>
        <w:t>m</w:t>
      </w:r>
      <w:r w:rsidRPr="007809ED">
        <w:rPr>
          <w:rFonts w:ascii="Cambria" w:hAnsi="Cambria"/>
          <w:i/>
        </w:rPr>
        <w:t>on</w:t>
      </w:r>
      <w:r w:rsidRPr="007809ED">
        <w:rPr>
          <w:rFonts w:ascii="Cambria" w:hAnsi="Cambria"/>
          <w:i/>
          <w:spacing w:val="1"/>
        </w:rPr>
        <w:t>it</w:t>
      </w:r>
      <w:r w:rsidRPr="007809ED">
        <w:rPr>
          <w:rFonts w:ascii="Cambria" w:hAnsi="Cambria"/>
          <w:i/>
        </w:rPr>
        <w:t>or</w:t>
      </w:r>
      <w:r w:rsidRPr="007809ED">
        <w:rPr>
          <w:rFonts w:ascii="Cambria" w:hAnsi="Cambria"/>
          <w:i/>
          <w:spacing w:val="-5"/>
        </w:rPr>
        <w:t xml:space="preserve"> </w:t>
      </w:r>
      <w:r w:rsidRPr="007809ED">
        <w:rPr>
          <w:rFonts w:ascii="Cambria" w:hAnsi="Cambria"/>
          <w:i/>
        </w:rPr>
        <w:t>p</w:t>
      </w:r>
      <w:r w:rsidRPr="007809ED">
        <w:rPr>
          <w:rFonts w:ascii="Cambria" w:hAnsi="Cambria"/>
          <w:i/>
          <w:spacing w:val="-1"/>
        </w:rPr>
        <w:t>r</w:t>
      </w:r>
      <w:r w:rsidRPr="007809ED">
        <w:rPr>
          <w:rFonts w:ascii="Cambria" w:hAnsi="Cambria"/>
          <w:i/>
        </w:rPr>
        <w:t>o</w:t>
      </w:r>
      <w:r w:rsidRPr="007809ED">
        <w:rPr>
          <w:rFonts w:ascii="Cambria" w:hAnsi="Cambria"/>
          <w:i/>
          <w:spacing w:val="-2"/>
        </w:rPr>
        <w:t>g</w:t>
      </w:r>
      <w:r w:rsidRPr="007809ED">
        <w:rPr>
          <w:rFonts w:ascii="Cambria" w:hAnsi="Cambria"/>
          <w:i/>
          <w:spacing w:val="2"/>
        </w:rPr>
        <w:t>r</w:t>
      </w:r>
      <w:r w:rsidRPr="007809ED">
        <w:rPr>
          <w:rFonts w:ascii="Cambria" w:hAnsi="Cambria"/>
          <w:i/>
          <w:spacing w:val="-1"/>
        </w:rPr>
        <w:t>e</w:t>
      </w:r>
      <w:r w:rsidRPr="007809ED">
        <w:rPr>
          <w:rFonts w:ascii="Cambria" w:hAnsi="Cambria"/>
          <w:i/>
        </w:rPr>
        <w:t>ss.</w:t>
      </w:r>
    </w:p>
    <w:p w:rsidR="00F52436" w:rsidRPr="00F52436" w:rsidRDefault="00F52436" w:rsidP="00F52436">
      <w:pPr>
        <w:widowControl w:val="0"/>
        <w:autoSpaceDE w:val="0"/>
        <w:autoSpaceDN w:val="0"/>
        <w:adjustRightInd w:val="0"/>
        <w:spacing w:line="360" w:lineRule="auto"/>
        <w:ind w:right="-10"/>
        <w:jc w:val="both"/>
        <w:rPr>
          <w:rFonts w:ascii="Cambria" w:hAnsi="Cambria"/>
          <w:b/>
        </w:rPr>
      </w:pPr>
      <w:r w:rsidRPr="00F52436">
        <w:rPr>
          <w:rFonts w:ascii="Cambria" w:hAnsi="Cambria"/>
          <w:b/>
        </w:rPr>
        <w:t>Para 336</w:t>
      </w:r>
    </w:p>
    <w:p w:rsidR="00F52436" w:rsidRPr="00F52436" w:rsidRDefault="00F52436" w:rsidP="00F52436">
      <w:pPr>
        <w:widowControl w:val="0"/>
        <w:autoSpaceDE w:val="0"/>
        <w:autoSpaceDN w:val="0"/>
        <w:adjustRightInd w:val="0"/>
        <w:spacing w:line="360" w:lineRule="auto"/>
        <w:ind w:right="-10"/>
        <w:jc w:val="both"/>
        <w:rPr>
          <w:rFonts w:ascii="Cambria" w:hAnsi="Cambria"/>
          <w:i/>
        </w:rPr>
      </w:pPr>
      <w:r w:rsidRPr="00F52436">
        <w:rPr>
          <w:rFonts w:ascii="Cambria" w:hAnsi="Cambria"/>
          <w:i/>
        </w:rPr>
        <w:t xml:space="preserve">In order to have an appropriate energy accounting procedure and plug the leakages, Commission has been directing DISCOM Utilities to conduct energy audit in the past orders.   In spite of repeated directions to conduct energy audit, the progress of all the four DISCOM Utilities on this account is not up to the mark. It is more severe in SOUTHCO and WESCO. The Commission allowed Rs.5.00 crore, Rs.10.00 crore, Rs.4.00 crore and Rs.5.00 crore to WESCO, NESCO, SOUTHCO and CESU respectively towards AT &amp; C loss reduction activities including Energy Audit under the head additional A&amp;G expenses in the last RST order for FY 2018-19. This amount should have been utilized to undertake metering of the feeders and DTRs. The </w:t>
      </w:r>
    </w:p>
    <w:p w:rsidR="00F52436" w:rsidRDefault="00F52436" w:rsidP="00F52436">
      <w:pPr>
        <w:widowControl w:val="0"/>
        <w:autoSpaceDE w:val="0"/>
        <w:autoSpaceDN w:val="0"/>
        <w:adjustRightInd w:val="0"/>
        <w:spacing w:line="360" w:lineRule="auto"/>
        <w:ind w:right="-10"/>
        <w:jc w:val="both"/>
        <w:rPr>
          <w:rFonts w:ascii="Cambria" w:hAnsi="Cambria"/>
        </w:rPr>
      </w:pPr>
      <w:r w:rsidRPr="00F52436">
        <w:rPr>
          <w:rFonts w:ascii="Cambria" w:hAnsi="Cambria"/>
          <w:i/>
        </w:rPr>
        <w:t>Commission in view of such a lackadaisical approach to conduct energy audit expresses displeasure on the management. The financial viability and quality of supply as mandated under the Act and Tariff Policy of Government of India are frustrated due to inaction of the licensees to implement the orders.</w:t>
      </w:r>
      <w:r w:rsidRPr="00F52436">
        <w:rPr>
          <w:rFonts w:ascii="Cambria" w:hAnsi="Cambria"/>
        </w:rPr>
        <w:t xml:space="preserve"> </w:t>
      </w:r>
    </w:p>
    <w:p w:rsidR="00F52436" w:rsidRPr="00F52436" w:rsidRDefault="00F52436" w:rsidP="00F52436">
      <w:pPr>
        <w:widowControl w:val="0"/>
        <w:autoSpaceDE w:val="0"/>
        <w:autoSpaceDN w:val="0"/>
        <w:adjustRightInd w:val="0"/>
        <w:spacing w:line="360" w:lineRule="auto"/>
        <w:ind w:right="-10"/>
        <w:jc w:val="both"/>
        <w:rPr>
          <w:rFonts w:ascii="Cambria" w:hAnsi="Cambria"/>
          <w:b/>
        </w:rPr>
      </w:pPr>
      <w:r w:rsidRPr="00F52436">
        <w:rPr>
          <w:rFonts w:ascii="Cambria" w:hAnsi="Cambria"/>
          <w:b/>
        </w:rPr>
        <w:t>Para 337</w:t>
      </w:r>
    </w:p>
    <w:p w:rsidR="003222E3" w:rsidRDefault="00F52436" w:rsidP="00F52436">
      <w:pPr>
        <w:widowControl w:val="0"/>
        <w:autoSpaceDE w:val="0"/>
        <w:autoSpaceDN w:val="0"/>
        <w:adjustRightInd w:val="0"/>
        <w:spacing w:line="360" w:lineRule="auto"/>
        <w:ind w:right="-10"/>
        <w:jc w:val="both"/>
        <w:rPr>
          <w:rFonts w:ascii="Cambria" w:hAnsi="Cambria"/>
          <w:i/>
        </w:rPr>
      </w:pPr>
      <w:r w:rsidRPr="00F52436">
        <w:rPr>
          <w:rFonts w:ascii="Cambria" w:hAnsi="Cambria"/>
          <w:i/>
        </w:rPr>
        <w:t>The Commission in the performance review have directed DISCOM Utilities to carry out the Energy Audit in complete shape of at least 5 feeders. This exercise should be further escalated and replicated to other feeders. The Commission further directs that the DISCOM Utilities should complete pole scheduling, consumer indexing, distribution network mapping linking with indexed consumer  and also ensure that  reliable and correct meters are installed at all points of consumption for the purpose of Energy Audit to identify revenue leakage. Commission shall also review progress aggressively and pass suitable directions from time to time if orders are not complied.</w:t>
      </w:r>
    </w:p>
    <w:p w:rsidR="00F52436" w:rsidRDefault="00F52436" w:rsidP="00F52436">
      <w:pPr>
        <w:widowControl w:val="0"/>
        <w:autoSpaceDE w:val="0"/>
        <w:autoSpaceDN w:val="0"/>
        <w:adjustRightInd w:val="0"/>
        <w:spacing w:line="360" w:lineRule="auto"/>
        <w:ind w:right="-10"/>
        <w:jc w:val="both"/>
        <w:rPr>
          <w:rFonts w:ascii="Cambria" w:hAnsi="Cambria"/>
        </w:rPr>
      </w:pPr>
    </w:p>
    <w:p w:rsidR="00F52436" w:rsidRDefault="00F52436" w:rsidP="00F52436">
      <w:pPr>
        <w:widowControl w:val="0"/>
        <w:autoSpaceDE w:val="0"/>
        <w:autoSpaceDN w:val="0"/>
        <w:adjustRightInd w:val="0"/>
        <w:spacing w:line="360" w:lineRule="auto"/>
        <w:ind w:right="-10"/>
        <w:jc w:val="both"/>
        <w:rPr>
          <w:rFonts w:ascii="Cambria" w:hAnsi="Cambria"/>
        </w:rPr>
      </w:pPr>
      <w:r>
        <w:rPr>
          <w:rFonts w:ascii="Cambria" w:hAnsi="Cambria"/>
        </w:rPr>
        <w:t>Accordingly the Utility has already selected 5 loss making feeders under Sambalpur Division for energy audit purposes. The performances of the same are provided in subsequent paras.</w:t>
      </w:r>
    </w:p>
    <w:p w:rsidR="00F52436" w:rsidRDefault="00F52436" w:rsidP="00F52436">
      <w:pPr>
        <w:widowControl w:val="0"/>
        <w:autoSpaceDE w:val="0"/>
        <w:autoSpaceDN w:val="0"/>
        <w:adjustRightInd w:val="0"/>
        <w:spacing w:line="360" w:lineRule="auto"/>
        <w:ind w:right="-10"/>
        <w:jc w:val="both"/>
        <w:rPr>
          <w:rFonts w:ascii="Cambria" w:hAnsi="Cambria"/>
        </w:rPr>
      </w:pPr>
      <w:r>
        <w:rPr>
          <w:rFonts w:ascii="Cambria" w:hAnsi="Cambria"/>
        </w:rPr>
        <w:t>Hon’ble Commission has also made perusal of the performance of energy audit and observing the performance had also given following directions.</w:t>
      </w:r>
    </w:p>
    <w:p w:rsidR="00655ADD" w:rsidRDefault="00655ADD" w:rsidP="00F52436">
      <w:pPr>
        <w:widowControl w:val="0"/>
        <w:autoSpaceDE w:val="0"/>
        <w:autoSpaceDN w:val="0"/>
        <w:adjustRightInd w:val="0"/>
        <w:spacing w:line="360" w:lineRule="auto"/>
        <w:ind w:right="-10"/>
        <w:jc w:val="both"/>
        <w:rPr>
          <w:rFonts w:ascii="Cambria" w:hAnsi="Cambria"/>
        </w:rPr>
      </w:pPr>
      <w:r>
        <w:rPr>
          <w:rFonts w:ascii="Cambria" w:hAnsi="Cambria"/>
        </w:rPr>
        <w:lastRenderedPageBreak/>
        <w:t>Para 339</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Pr>
          <w:rFonts w:ascii="Cambria" w:hAnsi="Cambria"/>
        </w:rPr>
        <w:t>1</w:t>
      </w:r>
      <w:r w:rsidRPr="00655ADD">
        <w:rPr>
          <w:rFonts w:ascii="Cambria" w:hAnsi="Cambria"/>
          <w:i/>
        </w:rPr>
        <w:t xml:space="preserve">.Metering of all the 33 KV feeders, 11 KV feeders and Distribution transformers.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2. Energy Audit of balance 33 KV and 11 KV feeders, for which energy audit has not been carried out.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3. Energy audit of all the DTRs and consumers.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4. Consumer and pole indexing. </w:t>
      </w:r>
    </w:p>
    <w:p w:rsidR="00655ADD" w:rsidRP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 xml:space="preserve">5. Energy audit of all consumers starting from 33 KV feeders to the end user </w:t>
      </w:r>
    </w:p>
    <w:p w:rsid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consumer.</w:t>
      </w:r>
    </w:p>
    <w:p w:rsidR="00655ADD" w:rsidRPr="00655ADD" w:rsidRDefault="00655ADD" w:rsidP="00655ADD">
      <w:pPr>
        <w:widowControl w:val="0"/>
        <w:autoSpaceDE w:val="0"/>
        <w:autoSpaceDN w:val="0"/>
        <w:adjustRightInd w:val="0"/>
        <w:spacing w:line="360" w:lineRule="auto"/>
        <w:ind w:right="-10"/>
        <w:jc w:val="both"/>
        <w:rPr>
          <w:rFonts w:ascii="Cambria" w:hAnsi="Cambria"/>
        </w:rPr>
      </w:pPr>
      <w:r>
        <w:rPr>
          <w:rFonts w:ascii="Cambria" w:hAnsi="Cambria"/>
        </w:rPr>
        <w:t>Para 340</w:t>
      </w:r>
    </w:p>
    <w:p w:rsidR="00655ADD" w:rsidRDefault="00655ADD" w:rsidP="00655ADD">
      <w:pPr>
        <w:widowControl w:val="0"/>
        <w:autoSpaceDE w:val="0"/>
        <w:autoSpaceDN w:val="0"/>
        <w:adjustRightInd w:val="0"/>
        <w:spacing w:line="360" w:lineRule="auto"/>
        <w:ind w:right="-10"/>
        <w:jc w:val="both"/>
        <w:rPr>
          <w:rFonts w:ascii="Cambria" w:hAnsi="Cambria"/>
          <w:i/>
        </w:rPr>
      </w:pPr>
      <w:r w:rsidRPr="00655ADD">
        <w:rPr>
          <w:rFonts w:ascii="Cambria" w:hAnsi="Cambria"/>
          <w:i/>
        </w:rPr>
        <w:t>The licensee must provide specific timelines division and feeder wise plan for each of the above activity. It must be noted that while devising the plan, the thrust must be given to complete the audit of Industrial feeders and loss making urban feeders first, gradually focusing on other feeders and DTRs. In view of the importance of energy audit activity Commission allows Rs.5 crore each to all the DISCOM Utilities towards AT &amp; C loss reduction activities including Energy Audit under the head additional A&amp;G expenses for FY 2019-20.  Besides, the commission has also allowed allocation under the head Additional A&amp;G towards Inspection Fee towards SI works and Compensation for Electrical Accidents.</w:t>
      </w:r>
    </w:p>
    <w:p w:rsidR="00655ADD" w:rsidRPr="00655ADD" w:rsidRDefault="00D113D3" w:rsidP="00655ADD">
      <w:pPr>
        <w:widowControl w:val="0"/>
        <w:autoSpaceDE w:val="0"/>
        <w:autoSpaceDN w:val="0"/>
        <w:adjustRightInd w:val="0"/>
        <w:spacing w:line="360" w:lineRule="auto"/>
        <w:ind w:right="-10"/>
        <w:jc w:val="both"/>
        <w:rPr>
          <w:rFonts w:ascii="Cambria" w:hAnsi="Cambria"/>
        </w:rPr>
      </w:pPr>
      <w:r>
        <w:rPr>
          <w:rFonts w:ascii="Cambria" w:hAnsi="Cambria"/>
        </w:rPr>
        <w:t xml:space="preserve">In compliance to the above the utility has completed/duty bound to complete the assignment in following </w:t>
      </w:r>
      <w:r w:rsidR="004F0986">
        <w:rPr>
          <w:rFonts w:ascii="Cambria" w:hAnsi="Cambria"/>
        </w:rPr>
        <w:t>manner</w:t>
      </w:r>
      <w:r>
        <w:rPr>
          <w:rFonts w:ascii="Cambria" w:hAnsi="Cambria"/>
        </w:rPr>
        <w:t>:-</w:t>
      </w:r>
    </w:p>
    <w:p w:rsidR="003222E3" w:rsidRPr="00D113D3" w:rsidRDefault="003222E3" w:rsidP="003222E3">
      <w:pPr>
        <w:widowControl w:val="0"/>
        <w:autoSpaceDE w:val="0"/>
        <w:autoSpaceDN w:val="0"/>
        <w:adjustRightInd w:val="0"/>
        <w:spacing w:before="2" w:line="120" w:lineRule="exact"/>
        <w:ind w:right="-60"/>
        <w:rPr>
          <w:rFonts w:ascii="Cambria" w:hAnsi="Cambria"/>
        </w:rPr>
      </w:pPr>
    </w:p>
    <w:p w:rsidR="003222E3" w:rsidRPr="00D113D3" w:rsidRDefault="003222E3" w:rsidP="00D113D3">
      <w:pPr>
        <w:pStyle w:val="ListParagraph"/>
        <w:widowControl w:val="0"/>
        <w:numPr>
          <w:ilvl w:val="0"/>
          <w:numId w:val="45"/>
        </w:numPr>
        <w:autoSpaceDE w:val="0"/>
        <w:autoSpaceDN w:val="0"/>
        <w:adjustRightInd w:val="0"/>
        <w:ind w:right="-60"/>
        <w:jc w:val="both"/>
        <w:rPr>
          <w:rFonts w:ascii="Cambria" w:hAnsi="Cambria"/>
          <w:sz w:val="24"/>
          <w:szCs w:val="24"/>
        </w:rPr>
      </w:pPr>
      <w:r w:rsidRPr="00D113D3">
        <w:rPr>
          <w:rFonts w:ascii="Cambria" w:hAnsi="Cambria"/>
          <w:sz w:val="24"/>
          <w:szCs w:val="24"/>
        </w:rPr>
        <w:t>M</w:t>
      </w:r>
      <w:r w:rsidRPr="00D113D3">
        <w:rPr>
          <w:rFonts w:ascii="Cambria" w:hAnsi="Cambria"/>
          <w:spacing w:val="-1"/>
          <w:sz w:val="24"/>
          <w:szCs w:val="24"/>
        </w:rPr>
        <w:t>e</w:t>
      </w:r>
      <w:r w:rsidRPr="00D113D3">
        <w:rPr>
          <w:rFonts w:ascii="Cambria" w:hAnsi="Cambria"/>
          <w:spacing w:val="1"/>
          <w:sz w:val="24"/>
          <w:szCs w:val="24"/>
        </w:rPr>
        <w:t>t</w:t>
      </w:r>
      <w:r w:rsidRPr="00D113D3">
        <w:rPr>
          <w:rFonts w:ascii="Cambria" w:hAnsi="Cambria"/>
          <w:spacing w:val="-1"/>
          <w:sz w:val="24"/>
          <w:szCs w:val="24"/>
        </w:rPr>
        <w:t>er</w:t>
      </w:r>
      <w:r w:rsidRPr="00D113D3">
        <w:rPr>
          <w:rFonts w:ascii="Cambria" w:hAnsi="Cambria"/>
          <w:spacing w:val="1"/>
          <w:sz w:val="24"/>
          <w:szCs w:val="24"/>
        </w:rPr>
        <w:t>i</w:t>
      </w:r>
      <w:r w:rsidRPr="00D113D3">
        <w:rPr>
          <w:rFonts w:ascii="Cambria" w:hAnsi="Cambria"/>
          <w:spacing w:val="2"/>
          <w:sz w:val="24"/>
          <w:szCs w:val="24"/>
        </w:rPr>
        <w:t>n</w:t>
      </w:r>
      <w:r w:rsidRPr="00D113D3">
        <w:rPr>
          <w:rFonts w:ascii="Cambria" w:hAnsi="Cambria"/>
          <w:sz w:val="24"/>
          <w:szCs w:val="24"/>
        </w:rPr>
        <w:t xml:space="preserve">g </w:t>
      </w:r>
      <w:r w:rsidRPr="00D113D3">
        <w:rPr>
          <w:rFonts w:ascii="Cambria" w:hAnsi="Cambria"/>
          <w:spacing w:val="43"/>
          <w:sz w:val="24"/>
          <w:szCs w:val="24"/>
        </w:rPr>
        <w:t xml:space="preserve"> </w:t>
      </w:r>
      <w:r w:rsidRPr="00D113D3">
        <w:rPr>
          <w:rFonts w:ascii="Cambria" w:hAnsi="Cambria"/>
          <w:sz w:val="24"/>
          <w:szCs w:val="24"/>
        </w:rPr>
        <w:t xml:space="preserve">of </w:t>
      </w:r>
      <w:r w:rsidRPr="00D113D3">
        <w:rPr>
          <w:rFonts w:ascii="Cambria" w:hAnsi="Cambria"/>
          <w:spacing w:val="48"/>
          <w:sz w:val="24"/>
          <w:szCs w:val="24"/>
        </w:rPr>
        <w:t xml:space="preserve"> </w:t>
      </w:r>
      <w:r w:rsidRPr="00D113D3">
        <w:rPr>
          <w:rFonts w:ascii="Cambria" w:hAnsi="Cambria"/>
          <w:spacing w:val="-1"/>
          <w:sz w:val="24"/>
          <w:szCs w:val="24"/>
        </w:rPr>
        <w:t>a</w:t>
      </w:r>
      <w:r w:rsidRPr="00D113D3">
        <w:rPr>
          <w:rFonts w:ascii="Cambria" w:hAnsi="Cambria"/>
          <w:spacing w:val="1"/>
          <w:sz w:val="24"/>
          <w:szCs w:val="24"/>
        </w:rPr>
        <w:t>l</w:t>
      </w:r>
      <w:r w:rsidRPr="00D113D3">
        <w:rPr>
          <w:rFonts w:ascii="Cambria" w:hAnsi="Cambria"/>
          <w:sz w:val="24"/>
          <w:szCs w:val="24"/>
        </w:rPr>
        <w:t xml:space="preserve">l </w:t>
      </w:r>
      <w:r w:rsidRPr="00D113D3">
        <w:rPr>
          <w:rFonts w:ascii="Cambria" w:hAnsi="Cambria"/>
          <w:spacing w:val="51"/>
          <w:sz w:val="24"/>
          <w:szCs w:val="24"/>
        </w:rPr>
        <w:t xml:space="preserve"> </w:t>
      </w:r>
      <w:r w:rsidRPr="00D113D3">
        <w:rPr>
          <w:rFonts w:ascii="Cambria" w:hAnsi="Cambria"/>
          <w:spacing w:val="1"/>
          <w:sz w:val="24"/>
          <w:szCs w:val="24"/>
        </w:rPr>
        <w:t>t</w:t>
      </w:r>
      <w:r w:rsidRPr="00D113D3">
        <w:rPr>
          <w:rFonts w:ascii="Cambria" w:hAnsi="Cambria"/>
          <w:sz w:val="24"/>
          <w:szCs w:val="24"/>
        </w:rPr>
        <w:t xml:space="preserve">he </w:t>
      </w:r>
      <w:r w:rsidRPr="00D113D3">
        <w:rPr>
          <w:rFonts w:ascii="Cambria" w:hAnsi="Cambria"/>
          <w:spacing w:val="49"/>
          <w:sz w:val="24"/>
          <w:szCs w:val="24"/>
        </w:rPr>
        <w:t xml:space="preserve"> </w:t>
      </w:r>
      <w:r w:rsidRPr="00D113D3">
        <w:rPr>
          <w:rFonts w:ascii="Cambria" w:hAnsi="Cambria"/>
          <w:sz w:val="24"/>
          <w:szCs w:val="24"/>
        </w:rPr>
        <w:t xml:space="preserve">33 </w:t>
      </w:r>
      <w:r w:rsidRPr="00D113D3">
        <w:rPr>
          <w:rFonts w:ascii="Cambria" w:hAnsi="Cambria"/>
          <w:spacing w:val="48"/>
          <w:sz w:val="24"/>
          <w:szCs w:val="24"/>
        </w:rPr>
        <w:t xml:space="preserve"> </w:t>
      </w:r>
      <w:r w:rsidRPr="00D113D3">
        <w:rPr>
          <w:rFonts w:ascii="Cambria" w:hAnsi="Cambria"/>
          <w:sz w:val="24"/>
          <w:szCs w:val="24"/>
        </w:rPr>
        <w:t xml:space="preserve">KV </w:t>
      </w:r>
      <w:r w:rsidRPr="00D113D3">
        <w:rPr>
          <w:rFonts w:ascii="Cambria" w:hAnsi="Cambria"/>
          <w:spacing w:val="47"/>
          <w:sz w:val="24"/>
          <w:szCs w:val="24"/>
        </w:rPr>
        <w:t xml:space="preserve"> </w:t>
      </w:r>
      <w:r w:rsidRPr="00D113D3">
        <w:rPr>
          <w:rFonts w:ascii="Cambria" w:hAnsi="Cambria"/>
          <w:spacing w:val="-1"/>
          <w:sz w:val="24"/>
          <w:szCs w:val="24"/>
        </w:rPr>
        <w:t>fee</w:t>
      </w:r>
      <w:r w:rsidRPr="00D113D3">
        <w:rPr>
          <w:rFonts w:ascii="Cambria" w:hAnsi="Cambria"/>
          <w:spacing w:val="2"/>
          <w:sz w:val="24"/>
          <w:szCs w:val="24"/>
        </w:rPr>
        <w:t>d</w:t>
      </w:r>
      <w:r w:rsidRPr="00D113D3">
        <w:rPr>
          <w:rFonts w:ascii="Cambria" w:hAnsi="Cambria"/>
          <w:spacing w:val="-1"/>
          <w:sz w:val="24"/>
          <w:szCs w:val="24"/>
        </w:rPr>
        <w:t>er</w:t>
      </w:r>
      <w:r w:rsidRPr="00D113D3">
        <w:rPr>
          <w:rFonts w:ascii="Cambria" w:hAnsi="Cambria"/>
          <w:sz w:val="24"/>
          <w:szCs w:val="24"/>
        </w:rPr>
        <w:t xml:space="preserve">s, </w:t>
      </w:r>
      <w:r w:rsidRPr="00D113D3">
        <w:rPr>
          <w:rFonts w:ascii="Cambria" w:hAnsi="Cambria"/>
          <w:spacing w:val="46"/>
          <w:sz w:val="24"/>
          <w:szCs w:val="24"/>
        </w:rPr>
        <w:t xml:space="preserve"> </w:t>
      </w:r>
      <w:r w:rsidRPr="00D113D3">
        <w:rPr>
          <w:rFonts w:ascii="Cambria" w:hAnsi="Cambria"/>
          <w:sz w:val="24"/>
          <w:szCs w:val="24"/>
        </w:rPr>
        <w:t xml:space="preserve">11 </w:t>
      </w:r>
      <w:r w:rsidRPr="00D113D3">
        <w:rPr>
          <w:rFonts w:ascii="Cambria" w:hAnsi="Cambria"/>
          <w:spacing w:val="48"/>
          <w:sz w:val="24"/>
          <w:szCs w:val="24"/>
        </w:rPr>
        <w:t xml:space="preserve"> </w:t>
      </w:r>
      <w:r w:rsidRPr="00D113D3">
        <w:rPr>
          <w:rFonts w:ascii="Cambria" w:hAnsi="Cambria"/>
          <w:spacing w:val="2"/>
          <w:sz w:val="24"/>
          <w:szCs w:val="24"/>
        </w:rPr>
        <w:t>K</w:t>
      </w:r>
      <w:r w:rsidRPr="00D113D3">
        <w:rPr>
          <w:rFonts w:ascii="Cambria" w:hAnsi="Cambria"/>
          <w:sz w:val="24"/>
          <w:szCs w:val="24"/>
        </w:rPr>
        <w:t xml:space="preserve">V </w:t>
      </w:r>
      <w:r w:rsidRPr="00D113D3">
        <w:rPr>
          <w:rFonts w:ascii="Cambria" w:hAnsi="Cambria"/>
          <w:spacing w:val="47"/>
          <w:sz w:val="24"/>
          <w:szCs w:val="24"/>
        </w:rPr>
        <w:t xml:space="preserve"> </w:t>
      </w:r>
      <w:r w:rsidRPr="00D113D3">
        <w:rPr>
          <w:rFonts w:ascii="Cambria" w:hAnsi="Cambria"/>
          <w:spacing w:val="-1"/>
          <w:sz w:val="24"/>
          <w:szCs w:val="24"/>
        </w:rPr>
        <w:t>fee</w:t>
      </w:r>
      <w:r w:rsidRPr="00D113D3">
        <w:rPr>
          <w:rFonts w:ascii="Cambria" w:hAnsi="Cambria"/>
          <w:spacing w:val="2"/>
          <w:sz w:val="24"/>
          <w:szCs w:val="24"/>
        </w:rPr>
        <w:t>d</w:t>
      </w:r>
      <w:r w:rsidRPr="00D113D3">
        <w:rPr>
          <w:rFonts w:ascii="Cambria" w:hAnsi="Cambria"/>
          <w:spacing w:val="-1"/>
          <w:sz w:val="24"/>
          <w:szCs w:val="24"/>
        </w:rPr>
        <w:t>er</w:t>
      </w:r>
      <w:r w:rsidRPr="00D113D3">
        <w:rPr>
          <w:rFonts w:ascii="Cambria" w:hAnsi="Cambria"/>
          <w:sz w:val="24"/>
          <w:szCs w:val="24"/>
        </w:rPr>
        <w:t xml:space="preserve">s </w:t>
      </w:r>
      <w:r w:rsidRPr="00D113D3">
        <w:rPr>
          <w:rFonts w:ascii="Cambria" w:hAnsi="Cambria"/>
          <w:spacing w:val="47"/>
          <w:sz w:val="24"/>
          <w:szCs w:val="24"/>
        </w:rPr>
        <w:t xml:space="preserve"> by the end of </w:t>
      </w:r>
      <w:r w:rsidR="00D113D3" w:rsidRPr="00D113D3">
        <w:rPr>
          <w:rFonts w:ascii="Cambria" w:hAnsi="Cambria"/>
          <w:spacing w:val="47"/>
          <w:sz w:val="24"/>
          <w:szCs w:val="24"/>
        </w:rPr>
        <w:t>D</w:t>
      </w:r>
      <w:r w:rsidRPr="00D113D3">
        <w:rPr>
          <w:rFonts w:ascii="Cambria" w:hAnsi="Cambria"/>
          <w:spacing w:val="47"/>
          <w:sz w:val="24"/>
          <w:szCs w:val="24"/>
        </w:rPr>
        <w:t xml:space="preserve">ecember’2019 </w:t>
      </w:r>
      <w:r w:rsidRPr="00D113D3">
        <w:rPr>
          <w:rFonts w:ascii="Cambria" w:hAnsi="Cambria"/>
          <w:spacing w:val="-1"/>
          <w:sz w:val="24"/>
          <w:szCs w:val="24"/>
        </w:rPr>
        <w:t>a</w:t>
      </w:r>
      <w:r w:rsidRPr="00D113D3">
        <w:rPr>
          <w:rFonts w:ascii="Cambria" w:hAnsi="Cambria"/>
          <w:sz w:val="24"/>
          <w:szCs w:val="24"/>
        </w:rPr>
        <w:t xml:space="preserve">nd </w:t>
      </w:r>
      <w:r w:rsidRPr="00D113D3">
        <w:rPr>
          <w:rFonts w:ascii="Cambria" w:hAnsi="Cambria"/>
          <w:spacing w:val="48"/>
          <w:sz w:val="24"/>
          <w:szCs w:val="24"/>
        </w:rPr>
        <w:t xml:space="preserve"> Metering of </w:t>
      </w:r>
      <w:r w:rsidRPr="00D113D3">
        <w:rPr>
          <w:rFonts w:ascii="Cambria" w:hAnsi="Cambria"/>
          <w:sz w:val="24"/>
          <w:szCs w:val="24"/>
        </w:rPr>
        <w:t>D</w:t>
      </w:r>
      <w:r w:rsidRPr="00D113D3">
        <w:rPr>
          <w:rFonts w:ascii="Cambria" w:hAnsi="Cambria"/>
          <w:spacing w:val="1"/>
          <w:sz w:val="24"/>
          <w:szCs w:val="24"/>
        </w:rPr>
        <w:t>i</w:t>
      </w:r>
      <w:r w:rsidRPr="00D113D3">
        <w:rPr>
          <w:rFonts w:ascii="Cambria" w:hAnsi="Cambria"/>
          <w:sz w:val="24"/>
          <w:szCs w:val="24"/>
        </w:rPr>
        <w:t>s</w:t>
      </w:r>
      <w:r w:rsidRPr="00D113D3">
        <w:rPr>
          <w:rFonts w:ascii="Cambria" w:hAnsi="Cambria"/>
          <w:spacing w:val="1"/>
          <w:sz w:val="24"/>
          <w:szCs w:val="24"/>
        </w:rPr>
        <w:t>t</w:t>
      </w:r>
      <w:r w:rsidRPr="00D113D3">
        <w:rPr>
          <w:rFonts w:ascii="Cambria" w:hAnsi="Cambria"/>
          <w:spacing w:val="-1"/>
          <w:sz w:val="24"/>
          <w:szCs w:val="24"/>
        </w:rPr>
        <w:t>r</w:t>
      </w:r>
      <w:r w:rsidRPr="00D113D3">
        <w:rPr>
          <w:rFonts w:ascii="Cambria" w:hAnsi="Cambria"/>
          <w:spacing w:val="1"/>
          <w:sz w:val="24"/>
          <w:szCs w:val="24"/>
        </w:rPr>
        <w:t>i</w:t>
      </w:r>
      <w:r w:rsidRPr="00D113D3">
        <w:rPr>
          <w:rFonts w:ascii="Cambria" w:hAnsi="Cambria"/>
          <w:spacing w:val="2"/>
          <w:sz w:val="24"/>
          <w:szCs w:val="24"/>
        </w:rPr>
        <w:t>b</w:t>
      </w:r>
      <w:r w:rsidRPr="00D113D3">
        <w:rPr>
          <w:rFonts w:ascii="Cambria" w:hAnsi="Cambria"/>
          <w:sz w:val="24"/>
          <w:szCs w:val="24"/>
        </w:rPr>
        <w:t>u</w:t>
      </w:r>
      <w:r w:rsidRPr="00D113D3">
        <w:rPr>
          <w:rFonts w:ascii="Cambria" w:hAnsi="Cambria"/>
          <w:spacing w:val="1"/>
          <w:sz w:val="24"/>
          <w:szCs w:val="24"/>
        </w:rPr>
        <w:t>ti</w:t>
      </w:r>
      <w:r w:rsidRPr="00D113D3">
        <w:rPr>
          <w:rFonts w:ascii="Cambria" w:hAnsi="Cambria"/>
          <w:sz w:val="24"/>
          <w:szCs w:val="24"/>
        </w:rPr>
        <w:t xml:space="preserve">on </w:t>
      </w:r>
      <w:r w:rsidRPr="00D113D3">
        <w:rPr>
          <w:rFonts w:ascii="Cambria" w:hAnsi="Cambria"/>
          <w:spacing w:val="1"/>
          <w:sz w:val="24"/>
          <w:szCs w:val="24"/>
        </w:rPr>
        <w:t>t</w:t>
      </w:r>
      <w:r w:rsidRPr="00D113D3">
        <w:rPr>
          <w:rFonts w:ascii="Cambria" w:hAnsi="Cambria"/>
          <w:spacing w:val="-1"/>
          <w:sz w:val="24"/>
          <w:szCs w:val="24"/>
        </w:rPr>
        <w:t>ra</w:t>
      </w:r>
      <w:r w:rsidRPr="00D113D3">
        <w:rPr>
          <w:rFonts w:ascii="Cambria" w:hAnsi="Cambria"/>
          <w:sz w:val="24"/>
          <w:szCs w:val="24"/>
        </w:rPr>
        <w:t>ns</w:t>
      </w:r>
      <w:r w:rsidRPr="00D113D3">
        <w:rPr>
          <w:rFonts w:ascii="Cambria" w:hAnsi="Cambria"/>
          <w:spacing w:val="-1"/>
          <w:sz w:val="24"/>
          <w:szCs w:val="24"/>
        </w:rPr>
        <w:t>f</w:t>
      </w:r>
      <w:r w:rsidRPr="00D113D3">
        <w:rPr>
          <w:rFonts w:ascii="Cambria" w:hAnsi="Cambria"/>
          <w:sz w:val="24"/>
          <w:szCs w:val="24"/>
        </w:rPr>
        <w:t>o</w:t>
      </w:r>
      <w:r w:rsidRPr="00D113D3">
        <w:rPr>
          <w:rFonts w:ascii="Cambria" w:hAnsi="Cambria"/>
          <w:spacing w:val="-1"/>
          <w:sz w:val="24"/>
          <w:szCs w:val="24"/>
        </w:rPr>
        <w:t>r</w:t>
      </w:r>
      <w:r w:rsidRPr="00D113D3">
        <w:rPr>
          <w:rFonts w:ascii="Cambria" w:hAnsi="Cambria"/>
          <w:spacing w:val="1"/>
          <w:sz w:val="24"/>
          <w:szCs w:val="24"/>
        </w:rPr>
        <w:t>m</w:t>
      </w:r>
      <w:r w:rsidRPr="00D113D3">
        <w:rPr>
          <w:rFonts w:ascii="Cambria" w:hAnsi="Cambria"/>
          <w:spacing w:val="-1"/>
          <w:sz w:val="24"/>
          <w:szCs w:val="24"/>
        </w:rPr>
        <w:t>er</w:t>
      </w:r>
      <w:r w:rsidRPr="00D113D3">
        <w:rPr>
          <w:rFonts w:ascii="Cambria" w:hAnsi="Cambria"/>
          <w:sz w:val="24"/>
          <w:szCs w:val="24"/>
        </w:rPr>
        <w:t>s by the end of March’20</w:t>
      </w:r>
      <w:r w:rsidR="00D113D3" w:rsidRPr="00D113D3">
        <w:rPr>
          <w:rFonts w:ascii="Cambria" w:hAnsi="Cambria"/>
          <w:sz w:val="24"/>
          <w:szCs w:val="24"/>
        </w:rPr>
        <w:t>20</w:t>
      </w:r>
      <w:r w:rsidRPr="00D113D3">
        <w:rPr>
          <w:rFonts w:ascii="Cambria" w:hAnsi="Cambria"/>
          <w:sz w:val="24"/>
          <w:szCs w:val="24"/>
        </w:rPr>
        <w:t>.</w:t>
      </w:r>
    </w:p>
    <w:p w:rsidR="003222E3" w:rsidRPr="00D113D3" w:rsidRDefault="003222E3" w:rsidP="00D113D3">
      <w:pPr>
        <w:widowControl w:val="0"/>
        <w:autoSpaceDE w:val="0"/>
        <w:autoSpaceDN w:val="0"/>
        <w:adjustRightInd w:val="0"/>
        <w:spacing w:line="120" w:lineRule="exact"/>
        <w:ind w:right="-60"/>
        <w:jc w:val="both"/>
        <w:rPr>
          <w:rFonts w:ascii="Cambria" w:hAnsi="Cambria"/>
        </w:rPr>
      </w:pPr>
    </w:p>
    <w:p w:rsidR="003222E3" w:rsidRPr="00D113D3" w:rsidRDefault="003222E3" w:rsidP="00D113D3">
      <w:pPr>
        <w:pStyle w:val="ListParagraph"/>
        <w:widowControl w:val="0"/>
        <w:numPr>
          <w:ilvl w:val="0"/>
          <w:numId w:val="45"/>
        </w:numPr>
        <w:autoSpaceDE w:val="0"/>
        <w:autoSpaceDN w:val="0"/>
        <w:adjustRightInd w:val="0"/>
        <w:ind w:right="-60"/>
        <w:jc w:val="both"/>
        <w:rPr>
          <w:rFonts w:ascii="Cambria" w:hAnsi="Cambria"/>
          <w:sz w:val="24"/>
          <w:szCs w:val="24"/>
        </w:rPr>
      </w:pPr>
      <w:r w:rsidRPr="00D113D3">
        <w:rPr>
          <w:rFonts w:ascii="Cambria" w:hAnsi="Cambria"/>
          <w:sz w:val="24"/>
          <w:szCs w:val="24"/>
        </w:rPr>
        <w:t>Completion of single phase Meter replacement work by the end of February’2020.</w:t>
      </w:r>
    </w:p>
    <w:p w:rsidR="003222E3" w:rsidRPr="00D113D3" w:rsidRDefault="003222E3" w:rsidP="00D113D3">
      <w:pPr>
        <w:pStyle w:val="ListParagraph"/>
        <w:widowControl w:val="0"/>
        <w:numPr>
          <w:ilvl w:val="0"/>
          <w:numId w:val="45"/>
        </w:numPr>
        <w:autoSpaceDE w:val="0"/>
        <w:autoSpaceDN w:val="0"/>
        <w:adjustRightInd w:val="0"/>
        <w:ind w:right="-60"/>
        <w:jc w:val="both"/>
        <w:rPr>
          <w:rFonts w:ascii="Cambria" w:hAnsi="Cambria"/>
          <w:sz w:val="24"/>
          <w:szCs w:val="24"/>
        </w:rPr>
      </w:pPr>
      <w:r w:rsidRPr="00D113D3">
        <w:rPr>
          <w:rFonts w:ascii="Cambria" w:hAnsi="Cambria"/>
          <w:sz w:val="24"/>
          <w:szCs w:val="24"/>
        </w:rPr>
        <w:t>Completion of AMR installation work up to 10 KW by the end of March’2020.</w:t>
      </w:r>
    </w:p>
    <w:p w:rsidR="003222E3" w:rsidRPr="00D113D3" w:rsidRDefault="003222E3" w:rsidP="00D113D3">
      <w:pPr>
        <w:pStyle w:val="ListParagraph"/>
        <w:widowControl w:val="0"/>
        <w:numPr>
          <w:ilvl w:val="0"/>
          <w:numId w:val="45"/>
        </w:numPr>
        <w:autoSpaceDE w:val="0"/>
        <w:autoSpaceDN w:val="0"/>
        <w:adjustRightInd w:val="0"/>
        <w:ind w:right="-60"/>
        <w:jc w:val="both"/>
        <w:rPr>
          <w:rFonts w:ascii="Cambria" w:hAnsi="Cambria"/>
          <w:sz w:val="24"/>
          <w:szCs w:val="24"/>
        </w:rPr>
      </w:pPr>
      <w:r w:rsidRPr="00D113D3">
        <w:rPr>
          <w:rFonts w:ascii="Cambria" w:hAnsi="Cambria"/>
          <w:sz w:val="24"/>
          <w:szCs w:val="24"/>
        </w:rPr>
        <w:t xml:space="preserve"> Uploading all the consumer mobile numbers in the Urja Mitra Portal by the end of March’2020.</w:t>
      </w:r>
    </w:p>
    <w:p w:rsidR="003222E3" w:rsidRPr="007809ED" w:rsidRDefault="003222E3" w:rsidP="00D113D3">
      <w:pPr>
        <w:widowControl w:val="0"/>
        <w:autoSpaceDE w:val="0"/>
        <w:autoSpaceDN w:val="0"/>
        <w:adjustRightInd w:val="0"/>
        <w:spacing w:line="360" w:lineRule="auto"/>
        <w:ind w:right="70"/>
        <w:jc w:val="both"/>
        <w:rPr>
          <w:rFonts w:ascii="Cambria" w:hAnsi="Cambria"/>
        </w:rPr>
      </w:pPr>
      <w:r w:rsidRPr="007809ED">
        <w:rPr>
          <w:rFonts w:ascii="Cambria" w:hAnsi="Cambria"/>
        </w:rPr>
        <w:t>Under IPDS &amp; DDUGJY Scheme total 660000 no of single phase Meters are being allocated to M/s WESCO Utility by OPTCL for replacement of defective &amp; Electro-mechanical meters through the agency M/s Linkwell Telesystems Pvt Ltd.</w:t>
      </w:r>
    </w:p>
    <w:p w:rsidR="004F0986" w:rsidRDefault="004F0986" w:rsidP="004F0986">
      <w:pPr>
        <w:widowControl w:val="0"/>
        <w:autoSpaceDE w:val="0"/>
        <w:autoSpaceDN w:val="0"/>
        <w:adjustRightInd w:val="0"/>
        <w:spacing w:line="360" w:lineRule="auto"/>
        <w:ind w:right="70"/>
        <w:jc w:val="both"/>
        <w:rPr>
          <w:rFonts w:ascii="Cambria" w:hAnsi="Cambria"/>
        </w:rPr>
      </w:pPr>
    </w:p>
    <w:p w:rsidR="003222E3" w:rsidRPr="007809ED" w:rsidRDefault="003222E3" w:rsidP="004F0986">
      <w:pPr>
        <w:widowControl w:val="0"/>
        <w:autoSpaceDE w:val="0"/>
        <w:autoSpaceDN w:val="0"/>
        <w:adjustRightInd w:val="0"/>
        <w:spacing w:line="360" w:lineRule="auto"/>
        <w:ind w:right="70"/>
        <w:jc w:val="both"/>
        <w:rPr>
          <w:rFonts w:ascii="Cambria" w:hAnsi="Cambria"/>
        </w:rPr>
      </w:pPr>
      <w:r w:rsidRPr="007809ED">
        <w:rPr>
          <w:rFonts w:ascii="Cambria" w:hAnsi="Cambria"/>
        </w:rPr>
        <w:t xml:space="preserve">Similarly M/s Genus Infrastructure has been awarded as the agency by OPTCL to replace and install 3-Phase Meters, Modems and boundary Meters under WESCO Utility. </w:t>
      </w:r>
    </w:p>
    <w:p w:rsidR="003222E3" w:rsidRPr="007809ED" w:rsidRDefault="003222E3" w:rsidP="003222E3">
      <w:pPr>
        <w:widowControl w:val="0"/>
        <w:autoSpaceDE w:val="0"/>
        <w:autoSpaceDN w:val="0"/>
        <w:adjustRightInd w:val="0"/>
        <w:spacing w:line="360" w:lineRule="auto"/>
        <w:ind w:right="70"/>
        <w:jc w:val="both"/>
        <w:rPr>
          <w:rFonts w:ascii="Cambria" w:hAnsi="Cambria"/>
        </w:rPr>
      </w:pPr>
    </w:p>
    <w:p w:rsidR="003222E3" w:rsidRPr="007809ED" w:rsidRDefault="003222E3" w:rsidP="004F0986">
      <w:pPr>
        <w:widowControl w:val="0"/>
        <w:tabs>
          <w:tab w:val="left" w:pos="9810"/>
        </w:tabs>
        <w:autoSpaceDE w:val="0"/>
        <w:autoSpaceDN w:val="0"/>
        <w:adjustRightInd w:val="0"/>
        <w:spacing w:line="360" w:lineRule="auto"/>
        <w:ind w:right="70"/>
        <w:rPr>
          <w:rFonts w:ascii="Cambria" w:hAnsi="Cambria"/>
        </w:rPr>
      </w:pPr>
      <w:r w:rsidRPr="007809ED">
        <w:rPr>
          <w:rFonts w:ascii="Cambria" w:hAnsi="Cambria"/>
        </w:rPr>
        <w:lastRenderedPageBreak/>
        <w:t>Accordingly we are in the process of adopting new technologies in order to carry out the energy audit work. Also Meter.</w:t>
      </w:r>
      <w:r w:rsidR="00DE2BB6">
        <w:rPr>
          <w:rFonts w:ascii="Cambria" w:hAnsi="Cambria"/>
        </w:rPr>
        <w:t xml:space="preserve"> </w:t>
      </w:r>
      <w:r w:rsidRPr="007809ED">
        <w:rPr>
          <w:rFonts w:ascii="Cambria" w:hAnsi="Cambria"/>
        </w:rPr>
        <w:t xml:space="preserve">Modem and Boundary Meter installation work is going on in full phase under all the 17 divisions of WESCO Utility.  </w:t>
      </w:r>
      <w:r w:rsidRPr="007809ED">
        <w:rPr>
          <w:rFonts w:ascii="Cambria" w:hAnsi="Cambria" w:cs="Arial"/>
        </w:rPr>
        <w:t>The present scenario of Energy Audit in WESCO utility is as follows:-</w:t>
      </w:r>
    </w:p>
    <w:p w:rsidR="003222E3" w:rsidRPr="007809ED" w:rsidRDefault="003222E3" w:rsidP="003222E3">
      <w:pPr>
        <w:rPr>
          <w:rFonts w:ascii="Cambria" w:hAnsi="Cambria"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6"/>
        <w:gridCol w:w="1842"/>
        <w:gridCol w:w="2344"/>
        <w:gridCol w:w="2586"/>
      </w:tblGrid>
      <w:tr w:rsidR="003222E3" w:rsidRPr="007809ED" w:rsidTr="00287CF3">
        <w:trPr>
          <w:trHeight w:hRule="exact" w:val="432"/>
        </w:trPr>
        <w:tc>
          <w:tcPr>
            <w:tcW w:w="2610" w:type="dxa"/>
            <w:vMerge w:val="restart"/>
            <w:vAlign w:val="center"/>
          </w:tcPr>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Voltage Level</w:t>
            </w:r>
          </w:p>
        </w:tc>
        <w:tc>
          <w:tcPr>
            <w:tcW w:w="2070" w:type="dxa"/>
            <w:vMerge w:val="restart"/>
            <w:vAlign w:val="center"/>
          </w:tcPr>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Numbers</w:t>
            </w:r>
          </w:p>
        </w:tc>
        <w:tc>
          <w:tcPr>
            <w:tcW w:w="2790" w:type="dxa"/>
            <w:vMerge w:val="restart"/>
            <w:vAlign w:val="center"/>
          </w:tcPr>
          <w:p w:rsidR="003222E3" w:rsidRPr="007809ED" w:rsidRDefault="003222E3" w:rsidP="00287CF3">
            <w:pPr>
              <w:jc w:val="center"/>
              <w:rPr>
                <w:rFonts w:ascii="Cambria" w:hAnsi="Cambria" w:cs="Arial"/>
                <w:b/>
                <w:lang w:val="en-IN" w:eastAsia="en-IN"/>
              </w:rPr>
            </w:pPr>
          </w:p>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Metered</w:t>
            </w:r>
          </w:p>
          <w:p w:rsidR="003222E3" w:rsidRPr="007809ED" w:rsidRDefault="003222E3" w:rsidP="00287CF3">
            <w:pPr>
              <w:jc w:val="center"/>
              <w:rPr>
                <w:rFonts w:ascii="Cambria" w:hAnsi="Cambria" w:cs="Arial"/>
                <w:b/>
                <w:lang w:val="en-IN" w:eastAsia="en-IN"/>
              </w:rPr>
            </w:pPr>
          </w:p>
        </w:tc>
        <w:tc>
          <w:tcPr>
            <w:tcW w:w="3150" w:type="dxa"/>
            <w:vMerge w:val="restart"/>
            <w:vAlign w:val="center"/>
          </w:tcPr>
          <w:p w:rsidR="003222E3" w:rsidRPr="007809ED" w:rsidRDefault="003222E3" w:rsidP="00287CF3">
            <w:pPr>
              <w:jc w:val="center"/>
              <w:rPr>
                <w:rFonts w:ascii="Cambria" w:hAnsi="Cambria" w:cs="Arial"/>
                <w:b/>
                <w:lang w:val="en-IN" w:eastAsia="en-IN"/>
              </w:rPr>
            </w:pPr>
            <w:r w:rsidRPr="007809ED">
              <w:rPr>
                <w:rFonts w:ascii="Cambria" w:hAnsi="Cambria" w:cs="Arial"/>
                <w:b/>
                <w:lang w:val="en-IN" w:eastAsia="en-IN"/>
              </w:rPr>
              <w:t>Audit Activity</w:t>
            </w:r>
          </w:p>
        </w:tc>
      </w:tr>
      <w:tr w:rsidR="003222E3" w:rsidRPr="007809ED" w:rsidTr="00287CF3">
        <w:trPr>
          <w:trHeight w:hRule="exact" w:val="432"/>
        </w:trPr>
        <w:tc>
          <w:tcPr>
            <w:tcW w:w="2610" w:type="dxa"/>
            <w:vMerge/>
          </w:tcPr>
          <w:p w:rsidR="003222E3" w:rsidRPr="007809ED" w:rsidRDefault="003222E3" w:rsidP="00287CF3">
            <w:pPr>
              <w:jc w:val="center"/>
              <w:rPr>
                <w:rFonts w:ascii="Cambria" w:hAnsi="Cambria" w:cs="Arial"/>
                <w:lang w:val="en-IN" w:eastAsia="en-IN"/>
              </w:rPr>
            </w:pPr>
          </w:p>
        </w:tc>
        <w:tc>
          <w:tcPr>
            <w:tcW w:w="2070" w:type="dxa"/>
            <w:vMerge/>
          </w:tcPr>
          <w:p w:rsidR="003222E3" w:rsidRPr="007809ED" w:rsidRDefault="003222E3" w:rsidP="00287CF3">
            <w:pPr>
              <w:jc w:val="center"/>
              <w:rPr>
                <w:rFonts w:ascii="Cambria" w:hAnsi="Cambria" w:cs="Arial"/>
                <w:lang w:val="en-IN" w:eastAsia="en-IN"/>
              </w:rPr>
            </w:pPr>
          </w:p>
        </w:tc>
        <w:tc>
          <w:tcPr>
            <w:tcW w:w="2790" w:type="dxa"/>
            <w:vMerge/>
          </w:tcPr>
          <w:p w:rsidR="003222E3" w:rsidRPr="007809ED" w:rsidRDefault="003222E3" w:rsidP="00287CF3">
            <w:pPr>
              <w:jc w:val="center"/>
              <w:rPr>
                <w:rFonts w:ascii="Cambria" w:hAnsi="Cambria" w:cs="Arial"/>
                <w:lang w:val="en-IN" w:eastAsia="en-IN"/>
              </w:rPr>
            </w:pPr>
          </w:p>
        </w:tc>
        <w:tc>
          <w:tcPr>
            <w:tcW w:w="3150" w:type="dxa"/>
            <w:vMerge/>
          </w:tcPr>
          <w:p w:rsidR="003222E3" w:rsidRPr="007809ED" w:rsidRDefault="003222E3" w:rsidP="00287CF3">
            <w:pPr>
              <w:jc w:val="center"/>
              <w:rPr>
                <w:rFonts w:ascii="Cambria" w:hAnsi="Cambria" w:cs="Arial"/>
                <w:lang w:val="en-IN" w:eastAsia="en-IN"/>
              </w:rPr>
            </w:pPr>
          </w:p>
        </w:tc>
      </w:tr>
      <w:tr w:rsidR="003222E3" w:rsidRPr="007809ED" w:rsidTr="00287CF3">
        <w:trPr>
          <w:trHeight w:hRule="exact" w:val="432"/>
        </w:trPr>
        <w:tc>
          <w:tcPr>
            <w:tcW w:w="261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33KV Feeder</w:t>
            </w:r>
          </w:p>
        </w:tc>
        <w:tc>
          <w:tcPr>
            <w:tcW w:w="207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147</w:t>
            </w:r>
          </w:p>
        </w:tc>
        <w:tc>
          <w:tcPr>
            <w:tcW w:w="279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145</w:t>
            </w:r>
          </w:p>
        </w:tc>
        <w:tc>
          <w:tcPr>
            <w:tcW w:w="315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111</w:t>
            </w:r>
          </w:p>
        </w:tc>
      </w:tr>
      <w:tr w:rsidR="003222E3" w:rsidRPr="007809ED" w:rsidTr="00287CF3">
        <w:trPr>
          <w:trHeight w:hRule="exact" w:val="432"/>
        </w:trPr>
        <w:tc>
          <w:tcPr>
            <w:tcW w:w="261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11KV Feeder</w:t>
            </w:r>
          </w:p>
        </w:tc>
        <w:tc>
          <w:tcPr>
            <w:tcW w:w="207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866</w:t>
            </w:r>
          </w:p>
        </w:tc>
        <w:tc>
          <w:tcPr>
            <w:tcW w:w="279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838</w:t>
            </w:r>
          </w:p>
        </w:tc>
        <w:tc>
          <w:tcPr>
            <w:tcW w:w="315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462</w:t>
            </w:r>
          </w:p>
        </w:tc>
      </w:tr>
      <w:tr w:rsidR="003222E3" w:rsidRPr="007809ED" w:rsidTr="00287CF3">
        <w:trPr>
          <w:trHeight w:hRule="exact" w:val="432"/>
        </w:trPr>
        <w:tc>
          <w:tcPr>
            <w:tcW w:w="261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DTRs</w:t>
            </w:r>
          </w:p>
        </w:tc>
        <w:tc>
          <w:tcPr>
            <w:tcW w:w="207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53959</w:t>
            </w:r>
          </w:p>
        </w:tc>
        <w:tc>
          <w:tcPr>
            <w:tcW w:w="279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13452</w:t>
            </w:r>
          </w:p>
        </w:tc>
        <w:tc>
          <w:tcPr>
            <w:tcW w:w="3150" w:type="dxa"/>
            <w:vAlign w:val="center"/>
          </w:tcPr>
          <w:p w:rsidR="003222E3" w:rsidRPr="007809ED" w:rsidRDefault="003222E3" w:rsidP="00287CF3">
            <w:pPr>
              <w:jc w:val="center"/>
              <w:rPr>
                <w:rFonts w:ascii="Cambria" w:hAnsi="Cambria" w:cs="Arial"/>
                <w:lang w:val="en-IN" w:eastAsia="en-IN"/>
              </w:rPr>
            </w:pPr>
            <w:r w:rsidRPr="007809ED">
              <w:rPr>
                <w:rFonts w:ascii="Cambria" w:hAnsi="Cambria" w:cs="Arial"/>
                <w:lang w:val="en-IN" w:eastAsia="en-IN"/>
              </w:rPr>
              <w:t>9425</w:t>
            </w:r>
          </w:p>
        </w:tc>
      </w:tr>
    </w:tbl>
    <w:p w:rsidR="003222E3" w:rsidRPr="007809ED" w:rsidRDefault="003222E3" w:rsidP="004F0986">
      <w:pPr>
        <w:spacing w:line="360" w:lineRule="auto"/>
        <w:jc w:val="both"/>
        <w:rPr>
          <w:rFonts w:ascii="Cambria" w:hAnsi="Cambria" w:cs="Arial"/>
          <w:b/>
          <w:u w:val="single"/>
        </w:rPr>
      </w:pPr>
      <w:r w:rsidRPr="007809ED">
        <w:rPr>
          <w:rFonts w:ascii="Cambria" w:hAnsi="Cambria" w:cs="Arial"/>
        </w:rPr>
        <w:t xml:space="preserve"> </w:t>
      </w:r>
    </w:p>
    <w:p w:rsidR="003222E3" w:rsidRDefault="003222E3" w:rsidP="003222E3">
      <w:pPr>
        <w:spacing w:line="360" w:lineRule="auto"/>
        <w:jc w:val="center"/>
        <w:rPr>
          <w:rFonts w:ascii="Cambria" w:hAnsi="Cambria" w:cs="Arial"/>
          <w:b/>
          <w:u w:val="single"/>
        </w:rPr>
      </w:pPr>
    </w:p>
    <w:p w:rsidR="00E76BBD" w:rsidRDefault="00E76BBD" w:rsidP="003222E3">
      <w:pPr>
        <w:spacing w:line="360" w:lineRule="auto"/>
        <w:jc w:val="center"/>
        <w:rPr>
          <w:rFonts w:ascii="Cambria" w:hAnsi="Cambria" w:cs="Arial"/>
          <w:b/>
          <w:u w:val="single"/>
        </w:rPr>
      </w:pPr>
    </w:p>
    <w:p w:rsidR="00E76BBD" w:rsidRPr="007809ED" w:rsidRDefault="00E76BBD" w:rsidP="003222E3">
      <w:pPr>
        <w:spacing w:line="360" w:lineRule="auto"/>
        <w:jc w:val="center"/>
        <w:rPr>
          <w:rFonts w:ascii="Cambria" w:hAnsi="Cambria" w:cs="Arial"/>
          <w:b/>
          <w:u w:val="single"/>
        </w:rPr>
      </w:pPr>
    </w:p>
    <w:p w:rsidR="003222E3" w:rsidRPr="007809ED" w:rsidRDefault="003222E3" w:rsidP="00753724">
      <w:pPr>
        <w:spacing w:line="360" w:lineRule="auto"/>
        <w:rPr>
          <w:rFonts w:ascii="Cambria" w:hAnsi="Cambria" w:cs="Arial"/>
          <w:b/>
          <w:u w:val="single"/>
        </w:rPr>
      </w:pPr>
      <w:r w:rsidRPr="007809ED">
        <w:rPr>
          <w:rFonts w:ascii="Cambria" w:hAnsi="Cambria" w:cs="Arial"/>
          <w:b/>
          <w:u w:val="single"/>
        </w:rPr>
        <w:t>33KV ENERGY AUDIT</w:t>
      </w:r>
    </w:p>
    <w:p w:rsidR="003222E3" w:rsidRPr="007809ED" w:rsidRDefault="003222E3" w:rsidP="00753724">
      <w:pPr>
        <w:spacing w:line="360" w:lineRule="auto"/>
        <w:jc w:val="both"/>
        <w:rPr>
          <w:rFonts w:ascii="Cambria" w:hAnsi="Cambria" w:cs="Arial"/>
        </w:rPr>
      </w:pPr>
      <w:r w:rsidRPr="007809ED">
        <w:rPr>
          <w:rFonts w:ascii="Cambria" w:hAnsi="Cambria" w:cs="Arial"/>
        </w:rPr>
        <w:t xml:space="preserve">The 33kv loss is being calculated by taking the consumption of 33kv feeder meters installed in 132/33 KV  Grid Substations and equating them with either 33kv meter installed at the boundary points of respective 33/11kv s/s or summing up off the corresponding 11kv feeders emanating from the respective connected 33/11kv s/s.     In first case, the loss figure arrived is consisting of 33kv line loss along with Power Transformer loss. In second case the loss figure arrived is consisting of 33kv Line loss only. On account of metering defects like Voltage &amp; current missing and improper phase association, in corresponding 11kv feeders, most of the 33kv feeders are yet to be audited. The utility is in the process of rectification of the same. However, all 33kv feeders of industrial belt like Rourkela Circle are under Energy Audit. Apart from above, group audit meters have also been installed against group of industries and the energy loss is monitored to check pilferage if any. </w:t>
      </w:r>
    </w:p>
    <w:p w:rsidR="003222E3" w:rsidRPr="007809ED" w:rsidRDefault="004F0986" w:rsidP="00753724">
      <w:pPr>
        <w:spacing w:line="360" w:lineRule="auto"/>
        <w:jc w:val="both"/>
        <w:rPr>
          <w:rFonts w:ascii="Cambria" w:hAnsi="Cambria" w:cs="Arial"/>
        </w:rPr>
      </w:pPr>
      <w:r>
        <w:rPr>
          <w:rFonts w:ascii="Cambria" w:hAnsi="Cambria" w:cs="Arial"/>
        </w:rPr>
        <w:t>I</w:t>
      </w:r>
      <w:r w:rsidR="003222E3" w:rsidRPr="007809ED">
        <w:rPr>
          <w:rFonts w:ascii="Cambria" w:hAnsi="Cambria" w:cs="Arial"/>
        </w:rPr>
        <w:t xml:space="preserve">ndustrial areas like Rourkela, Rajgangpur &amp; Kalunga where high valued large industries </w:t>
      </w:r>
      <w:r>
        <w:rPr>
          <w:rFonts w:ascii="Cambria" w:hAnsi="Cambria" w:cs="Arial"/>
        </w:rPr>
        <w:t>are</w:t>
      </w:r>
      <w:r w:rsidR="003222E3" w:rsidRPr="007809ED">
        <w:rPr>
          <w:rFonts w:ascii="Cambria" w:hAnsi="Cambria" w:cs="Arial"/>
        </w:rPr>
        <w:t xml:space="preserve"> present, audit metering units are being installed for one to one &amp; group auditing purpose</w:t>
      </w:r>
      <w:r>
        <w:rPr>
          <w:rFonts w:ascii="Cambria" w:hAnsi="Cambria" w:cs="Arial"/>
        </w:rPr>
        <w:t>. M</w:t>
      </w:r>
      <w:r w:rsidR="003222E3" w:rsidRPr="007809ED">
        <w:rPr>
          <w:rFonts w:ascii="Cambria" w:hAnsi="Cambria" w:cs="Arial"/>
        </w:rPr>
        <w:t xml:space="preserve">onthly as well as daily audit </w:t>
      </w:r>
      <w:r>
        <w:rPr>
          <w:rFonts w:ascii="Cambria" w:hAnsi="Cambria" w:cs="Arial"/>
        </w:rPr>
        <w:t xml:space="preserve">are </w:t>
      </w:r>
      <w:r w:rsidR="003222E3" w:rsidRPr="007809ED">
        <w:rPr>
          <w:rFonts w:ascii="Cambria" w:hAnsi="Cambria" w:cs="Arial"/>
        </w:rPr>
        <w:t>being carried out in order to find out the loss</w:t>
      </w:r>
      <w:r>
        <w:rPr>
          <w:rFonts w:ascii="Cambria" w:hAnsi="Cambria" w:cs="Arial"/>
        </w:rPr>
        <w:t>,</w:t>
      </w:r>
      <w:r w:rsidR="003222E3" w:rsidRPr="007809ED">
        <w:rPr>
          <w:rFonts w:ascii="Cambria" w:hAnsi="Cambria" w:cs="Arial"/>
        </w:rPr>
        <w:t xml:space="preserve"> so that there</w:t>
      </w:r>
      <w:r>
        <w:rPr>
          <w:rFonts w:ascii="Cambria" w:hAnsi="Cambria" w:cs="Arial"/>
        </w:rPr>
        <w:t xml:space="preserve"> would be </w:t>
      </w:r>
      <w:r w:rsidR="003222E3" w:rsidRPr="007809ED">
        <w:rPr>
          <w:rFonts w:ascii="Cambria" w:hAnsi="Cambria" w:cs="Arial"/>
        </w:rPr>
        <w:t xml:space="preserve">no scope for theft of energy. The readings of industries &amp; audit Meter </w:t>
      </w:r>
      <w:r>
        <w:rPr>
          <w:rFonts w:ascii="Cambria" w:hAnsi="Cambria" w:cs="Arial"/>
        </w:rPr>
        <w:t xml:space="preserve">are </w:t>
      </w:r>
      <w:r w:rsidR="003222E3" w:rsidRPr="007809ED">
        <w:rPr>
          <w:rFonts w:ascii="Cambria" w:hAnsi="Cambria" w:cs="Arial"/>
        </w:rPr>
        <w:t>taken through AMR module.</w:t>
      </w:r>
    </w:p>
    <w:p w:rsidR="003222E3" w:rsidRPr="007809ED" w:rsidRDefault="003222E3" w:rsidP="00753724">
      <w:pPr>
        <w:spacing w:line="360" w:lineRule="auto"/>
        <w:jc w:val="both"/>
        <w:rPr>
          <w:rFonts w:ascii="Cambria" w:hAnsi="Cambria" w:cs="Arial"/>
        </w:rPr>
      </w:pPr>
      <w:r w:rsidRPr="007809ED">
        <w:rPr>
          <w:rFonts w:ascii="Cambria" w:hAnsi="Cambria" w:cs="Arial"/>
        </w:rPr>
        <w:t>The 33KV industry audit report for August’19 of Rourkela Circle is attached herewith.</w:t>
      </w:r>
    </w:p>
    <w:p w:rsidR="003222E3" w:rsidRDefault="003222E3" w:rsidP="003222E3">
      <w:pPr>
        <w:spacing w:line="360" w:lineRule="auto"/>
        <w:ind w:left="360"/>
        <w:jc w:val="both"/>
        <w:rPr>
          <w:rFonts w:ascii="Cambria" w:hAnsi="Cambria" w:cs="Arial"/>
        </w:rPr>
      </w:pPr>
    </w:p>
    <w:p w:rsidR="00E82731" w:rsidRPr="007809ED" w:rsidRDefault="00E82731" w:rsidP="003222E3">
      <w:pPr>
        <w:spacing w:line="360" w:lineRule="auto"/>
        <w:ind w:left="360"/>
        <w:jc w:val="both"/>
        <w:rPr>
          <w:rFonts w:ascii="Cambria" w:hAnsi="Cambria" w:cs="Arial"/>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421"/>
        <w:gridCol w:w="1080"/>
        <w:gridCol w:w="810"/>
        <w:gridCol w:w="1278"/>
        <w:gridCol w:w="1278"/>
        <w:gridCol w:w="1125"/>
        <w:gridCol w:w="720"/>
        <w:gridCol w:w="1283"/>
        <w:gridCol w:w="850"/>
      </w:tblGrid>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Sl No</w:t>
            </w:r>
          </w:p>
        </w:tc>
        <w:tc>
          <w:tcPr>
            <w:tcW w:w="1421" w:type="dxa"/>
            <w:shd w:val="clear" w:color="auto" w:fill="auto"/>
            <w:noWrap/>
            <w:vAlign w:val="center"/>
            <w:hideMark/>
          </w:tcPr>
          <w:p w:rsidR="003222E3" w:rsidRPr="002522D2" w:rsidRDefault="003222E3" w:rsidP="00287CF3">
            <w:pPr>
              <w:rPr>
                <w:rFonts w:ascii="Tahoma" w:hAnsi="Tahoma" w:cs="Tahoma"/>
                <w:b/>
                <w:bCs/>
                <w:sz w:val="16"/>
                <w:szCs w:val="16"/>
              </w:rPr>
            </w:pPr>
            <w:r w:rsidRPr="002522D2">
              <w:rPr>
                <w:rFonts w:ascii="Tahoma" w:hAnsi="Tahoma" w:cs="Tahoma"/>
                <w:b/>
                <w:bCs/>
                <w:sz w:val="16"/>
                <w:szCs w:val="16"/>
              </w:rPr>
              <w:t>Name of Consumer</w:t>
            </w:r>
          </w:p>
        </w:tc>
        <w:tc>
          <w:tcPr>
            <w:tcW w:w="1080" w:type="dxa"/>
            <w:shd w:val="clear" w:color="auto" w:fill="auto"/>
            <w:noWrap/>
            <w:vAlign w:val="center"/>
            <w:hideMark/>
          </w:tcPr>
          <w:p w:rsidR="003222E3" w:rsidRPr="002522D2" w:rsidRDefault="003222E3" w:rsidP="00287CF3">
            <w:pPr>
              <w:rPr>
                <w:rFonts w:ascii="Tahoma" w:hAnsi="Tahoma" w:cs="Tahoma"/>
                <w:b/>
                <w:bCs/>
                <w:sz w:val="16"/>
                <w:szCs w:val="16"/>
              </w:rPr>
            </w:pPr>
            <w:r w:rsidRPr="002522D2">
              <w:rPr>
                <w:rFonts w:ascii="Tahoma" w:hAnsi="Tahoma" w:cs="Tahoma"/>
                <w:b/>
                <w:bCs/>
                <w:sz w:val="16"/>
                <w:szCs w:val="16"/>
              </w:rPr>
              <w:t>Meter No.</w:t>
            </w:r>
          </w:p>
        </w:tc>
        <w:tc>
          <w:tcPr>
            <w:tcW w:w="810"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MF</w:t>
            </w:r>
          </w:p>
        </w:tc>
        <w:tc>
          <w:tcPr>
            <w:tcW w:w="1278"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Consumption</w:t>
            </w:r>
          </w:p>
        </w:tc>
        <w:tc>
          <w:tcPr>
            <w:tcW w:w="1278"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 xml:space="preserve">Total Consumption </w:t>
            </w:r>
          </w:p>
        </w:tc>
        <w:tc>
          <w:tcPr>
            <w:tcW w:w="1125"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Audit Meter No.</w:t>
            </w:r>
          </w:p>
        </w:tc>
        <w:tc>
          <w:tcPr>
            <w:tcW w:w="720"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MF</w:t>
            </w:r>
          </w:p>
        </w:tc>
        <w:tc>
          <w:tcPr>
            <w:tcW w:w="1283"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Audit meter consumption</w:t>
            </w:r>
          </w:p>
        </w:tc>
        <w:tc>
          <w:tcPr>
            <w:tcW w:w="850" w:type="dxa"/>
            <w:shd w:val="clear" w:color="auto" w:fill="auto"/>
            <w:noWrap/>
            <w:vAlign w:val="center"/>
            <w:hideMark/>
          </w:tcPr>
          <w:p w:rsidR="003222E3" w:rsidRPr="002522D2" w:rsidRDefault="003222E3" w:rsidP="00287CF3">
            <w:pPr>
              <w:jc w:val="center"/>
              <w:rPr>
                <w:rFonts w:ascii="Tahoma" w:hAnsi="Tahoma" w:cs="Tahoma"/>
                <w:b/>
                <w:bCs/>
                <w:sz w:val="16"/>
                <w:szCs w:val="16"/>
              </w:rPr>
            </w:pPr>
            <w:r w:rsidRPr="002522D2">
              <w:rPr>
                <w:rFonts w:ascii="Tahoma" w:hAnsi="Tahoma" w:cs="Tahoma"/>
                <w:b/>
                <w:bCs/>
                <w:sz w:val="16"/>
                <w:szCs w:val="16"/>
              </w:rPr>
              <w:t>Unit Loss</w:t>
            </w: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KGN Cement</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WSC15510</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40200</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371580</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WSC07147</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380800</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9220</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Agrasen Sponge</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WSC39227</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1800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331380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Sirrus Industry</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WSC15382</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w:t>
            </w:r>
          </w:p>
        </w:tc>
        <w:tc>
          <w:tcPr>
            <w:tcW w:w="1421" w:type="dxa"/>
            <w:vMerge w:val="restart"/>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Suraj Product Ltd.</w:t>
            </w:r>
          </w:p>
        </w:tc>
        <w:tc>
          <w:tcPr>
            <w:tcW w:w="1080" w:type="dxa"/>
            <w:vMerge w:val="restart"/>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WSC15511</w:t>
            </w:r>
          </w:p>
        </w:tc>
        <w:tc>
          <w:tcPr>
            <w:tcW w:w="81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47570</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4730048</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WES48808</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4785760</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55712</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vMerge/>
            <w:vAlign w:val="center"/>
            <w:hideMark/>
          </w:tcPr>
          <w:p w:rsidR="003222E3" w:rsidRPr="002522D2" w:rsidRDefault="003222E3" w:rsidP="00287CF3">
            <w:pPr>
              <w:rPr>
                <w:rFonts w:ascii="Tahoma" w:hAnsi="Tahoma" w:cs="Tahoma"/>
                <w:sz w:val="16"/>
                <w:szCs w:val="16"/>
              </w:rPr>
            </w:pPr>
          </w:p>
        </w:tc>
        <w:tc>
          <w:tcPr>
            <w:tcW w:w="1080" w:type="dxa"/>
            <w:vMerge/>
            <w:vAlign w:val="center"/>
            <w:hideMark/>
          </w:tcPr>
          <w:p w:rsidR="003222E3" w:rsidRPr="002522D2" w:rsidRDefault="003222E3" w:rsidP="00287CF3">
            <w:pPr>
              <w:rPr>
                <w:rFonts w:ascii="Tahoma" w:hAnsi="Tahoma" w:cs="Tahoma"/>
                <w:sz w:val="16"/>
                <w:szCs w:val="16"/>
              </w:rPr>
            </w:pPr>
          </w:p>
        </w:tc>
        <w:tc>
          <w:tcPr>
            <w:tcW w:w="810" w:type="dxa"/>
            <w:vMerge/>
            <w:vAlign w:val="center"/>
            <w:hideMark/>
          </w:tcPr>
          <w:p w:rsidR="003222E3" w:rsidRPr="002522D2" w:rsidRDefault="003222E3" w:rsidP="00287CF3">
            <w:pPr>
              <w:rPr>
                <w:rFonts w:ascii="Tahoma" w:hAnsi="Tahoma" w:cs="Tahoma"/>
                <w:sz w:val="16"/>
                <w:szCs w:val="16"/>
              </w:rPr>
            </w:pP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20145</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Shristi Ispat (Scan Steel - I)</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WSC29426</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4353180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T R Chemical Ltd.</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WSC39124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349443</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D D Iron &amp; Steel Pvt. Ltd.</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WSC39125</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2748900</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2782028</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WES48811</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2804522</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22494</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T R Ispat Pvt. Ltd.</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WSC35849</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33128</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Sita Cement</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WES48849</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147414</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1248180</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WSC29563</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1264585</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16405</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Shiva Cement</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WES48827</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1100766</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5</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Jai Balajee Jyoti Steels</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WSC22368</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7878240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7878240</w:t>
            </w:r>
          </w:p>
        </w:tc>
        <w:tc>
          <w:tcPr>
            <w:tcW w:w="1125"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WSC33010</w:t>
            </w:r>
          </w:p>
        </w:tc>
        <w:tc>
          <w:tcPr>
            <w:tcW w:w="72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24000</w:t>
            </w:r>
          </w:p>
        </w:tc>
        <w:tc>
          <w:tcPr>
            <w:tcW w:w="1283"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7965652</w:t>
            </w:r>
          </w:p>
        </w:tc>
        <w:tc>
          <w:tcPr>
            <w:tcW w:w="85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87412</w:t>
            </w: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B R Sponge &amp; Power</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WSC22387</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461392</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802256</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WSC17261</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812563</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10307</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 xml:space="preserve">Vikram Steel </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WSC15594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340864</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Manasa Devi</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WSC17924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 xml:space="preserve">Bhaskar Steel </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WSC33013</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color w:val="000000"/>
                <w:sz w:val="16"/>
                <w:szCs w:val="16"/>
              </w:rPr>
            </w:pPr>
            <w:r w:rsidRPr="002522D2">
              <w:rPr>
                <w:rFonts w:ascii="Tahoma" w:hAnsi="Tahoma" w:cs="Tahoma"/>
                <w:color w:val="000000"/>
                <w:sz w:val="16"/>
                <w:szCs w:val="16"/>
              </w:rPr>
              <w:t>7</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Maa Tarini Industries</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WSC15331</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0</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3593948</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WSC22383</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3732412</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138464</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color w:val="000000"/>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Shivam Aggregate</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WSC33004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108702</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color w:val="000000"/>
                <w:sz w:val="16"/>
                <w:szCs w:val="16"/>
              </w:rPr>
            </w:pPr>
          </w:p>
        </w:tc>
        <w:tc>
          <w:tcPr>
            <w:tcW w:w="1421" w:type="dxa"/>
            <w:tcBorders>
              <w:bottom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Vishal Ferro</w:t>
            </w:r>
          </w:p>
        </w:tc>
        <w:tc>
          <w:tcPr>
            <w:tcW w:w="1080" w:type="dxa"/>
            <w:tcBorders>
              <w:bottom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WES50437</w:t>
            </w:r>
          </w:p>
        </w:tc>
        <w:tc>
          <w:tcPr>
            <w:tcW w:w="810" w:type="dxa"/>
            <w:tcBorders>
              <w:bottom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9000</w:t>
            </w:r>
          </w:p>
        </w:tc>
        <w:tc>
          <w:tcPr>
            <w:tcW w:w="1278" w:type="dxa"/>
            <w:tcBorders>
              <w:bottom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1905975</w:t>
            </w:r>
          </w:p>
        </w:tc>
        <w:tc>
          <w:tcPr>
            <w:tcW w:w="1278" w:type="dxa"/>
            <w:vMerge/>
            <w:tcBorders>
              <w:bottom w:val="single" w:sz="4" w:space="0" w:color="auto"/>
            </w:tcBorders>
            <w:vAlign w:val="center"/>
            <w:hideMark/>
          </w:tcPr>
          <w:p w:rsidR="003222E3" w:rsidRPr="002522D2" w:rsidRDefault="003222E3" w:rsidP="00287CF3">
            <w:pPr>
              <w:rPr>
                <w:rFonts w:ascii="Tahoma" w:hAnsi="Tahoma" w:cs="Tahoma"/>
                <w:sz w:val="16"/>
                <w:szCs w:val="16"/>
              </w:rPr>
            </w:pPr>
          </w:p>
        </w:tc>
        <w:tc>
          <w:tcPr>
            <w:tcW w:w="1125" w:type="dxa"/>
            <w:vMerge/>
            <w:tcBorders>
              <w:bottom w:val="single" w:sz="4" w:space="0" w:color="auto"/>
            </w:tcBorders>
            <w:vAlign w:val="center"/>
            <w:hideMark/>
          </w:tcPr>
          <w:p w:rsidR="003222E3" w:rsidRPr="002522D2" w:rsidRDefault="003222E3" w:rsidP="00287CF3">
            <w:pPr>
              <w:rPr>
                <w:rFonts w:ascii="Tahoma" w:hAnsi="Tahoma" w:cs="Tahoma"/>
                <w:sz w:val="16"/>
                <w:szCs w:val="16"/>
              </w:rPr>
            </w:pPr>
          </w:p>
        </w:tc>
        <w:tc>
          <w:tcPr>
            <w:tcW w:w="720" w:type="dxa"/>
            <w:vMerge/>
            <w:tcBorders>
              <w:bottom w:val="single" w:sz="4" w:space="0" w:color="auto"/>
            </w:tcBorders>
            <w:vAlign w:val="center"/>
            <w:hideMark/>
          </w:tcPr>
          <w:p w:rsidR="003222E3" w:rsidRPr="002522D2" w:rsidRDefault="003222E3" w:rsidP="00287CF3">
            <w:pPr>
              <w:rPr>
                <w:rFonts w:ascii="Tahoma" w:hAnsi="Tahoma" w:cs="Tahoma"/>
                <w:sz w:val="16"/>
                <w:szCs w:val="16"/>
              </w:rPr>
            </w:pPr>
          </w:p>
        </w:tc>
        <w:tc>
          <w:tcPr>
            <w:tcW w:w="1283" w:type="dxa"/>
            <w:vMerge/>
            <w:tcBorders>
              <w:bottom w:val="single" w:sz="4" w:space="0" w:color="auto"/>
            </w:tcBorders>
            <w:vAlign w:val="center"/>
            <w:hideMark/>
          </w:tcPr>
          <w:p w:rsidR="003222E3" w:rsidRPr="002522D2" w:rsidRDefault="003222E3" w:rsidP="00287CF3">
            <w:pPr>
              <w:rPr>
                <w:rFonts w:ascii="Tahoma" w:hAnsi="Tahoma" w:cs="Tahoma"/>
                <w:sz w:val="16"/>
                <w:szCs w:val="16"/>
              </w:rPr>
            </w:pPr>
          </w:p>
        </w:tc>
        <w:tc>
          <w:tcPr>
            <w:tcW w:w="850" w:type="dxa"/>
            <w:vMerge/>
            <w:tcBorders>
              <w:bottom w:val="single" w:sz="4" w:space="0" w:color="auto"/>
            </w:tcBorders>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tcBorders>
              <w:right w:val="single" w:sz="4" w:space="0" w:color="auto"/>
            </w:tcBorders>
            <w:vAlign w:val="center"/>
            <w:hideMark/>
          </w:tcPr>
          <w:p w:rsidR="003222E3" w:rsidRPr="002522D2" w:rsidRDefault="003222E3" w:rsidP="00287CF3">
            <w:pPr>
              <w:rPr>
                <w:rFonts w:ascii="Tahoma" w:hAnsi="Tahoma" w:cs="Tahoma"/>
                <w:color w:val="000000"/>
                <w:sz w:val="16"/>
                <w:szCs w:val="16"/>
              </w:rPr>
            </w:pPr>
          </w:p>
        </w:tc>
        <w:tc>
          <w:tcPr>
            <w:tcW w:w="1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OPG  Ispat</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WSC35906</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4500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1404473</w:t>
            </w: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tcBorders>
              <w:right w:val="single" w:sz="4" w:space="0" w:color="auto"/>
            </w:tcBorders>
            <w:vAlign w:val="center"/>
            <w:hideMark/>
          </w:tcPr>
          <w:p w:rsidR="003222E3" w:rsidRPr="002522D2" w:rsidRDefault="003222E3" w:rsidP="00287CF3">
            <w:pPr>
              <w:rPr>
                <w:rFonts w:ascii="Tahoma" w:hAnsi="Tahoma" w:cs="Tahoma"/>
                <w:color w:val="000000"/>
                <w:sz w:val="16"/>
                <w:szCs w:val="16"/>
              </w:rPr>
            </w:pPr>
          </w:p>
        </w:tc>
        <w:tc>
          <w:tcPr>
            <w:tcW w:w="1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Joi Iron &amp; Steel</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WSC15611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1800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174798</w:t>
            </w: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8</w:t>
            </w:r>
          </w:p>
        </w:tc>
        <w:tc>
          <w:tcPr>
            <w:tcW w:w="1421" w:type="dxa"/>
            <w:tcBorders>
              <w:top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Reliable Sponge</w:t>
            </w:r>
          </w:p>
        </w:tc>
        <w:tc>
          <w:tcPr>
            <w:tcW w:w="1080" w:type="dxa"/>
            <w:tcBorders>
              <w:top w:val="single" w:sz="4" w:space="0" w:color="auto"/>
            </w:tcBorders>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OREB7018</w:t>
            </w:r>
          </w:p>
        </w:tc>
        <w:tc>
          <w:tcPr>
            <w:tcW w:w="810"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2.667</w:t>
            </w:r>
          </w:p>
        </w:tc>
        <w:tc>
          <w:tcPr>
            <w:tcW w:w="1278"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7944748</w:t>
            </w:r>
          </w:p>
        </w:tc>
        <w:tc>
          <w:tcPr>
            <w:tcW w:w="1278"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7944748</w:t>
            </w:r>
          </w:p>
        </w:tc>
        <w:tc>
          <w:tcPr>
            <w:tcW w:w="1125"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WES48582</w:t>
            </w:r>
          </w:p>
        </w:tc>
        <w:tc>
          <w:tcPr>
            <w:tcW w:w="720"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48000</w:t>
            </w:r>
          </w:p>
        </w:tc>
        <w:tc>
          <w:tcPr>
            <w:tcW w:w="1283"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7963760</w:t>
            </w:r>
          </w:p>
        </w:tc>
        <w:tc>
          <w:tcPr>
            <w:tcW w:w="850" w:type="dxa"/>
            <w:tcBorders>
              <w:top w:val="single" w:sz="4" w:space="0" w:color="auto"/>
            </w:tcBorders>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19012</w:t>
            </w: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Hindustan Aqua-3/0127</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WES48803</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143412</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10777347</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WSC39103</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10866640</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89293</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Utkal Metalli</w:t>
            </w:r>
            <w:r>
              <w:rPr>
                <w:rFonts w:ascii="Tahoma" w:hAnsi="Tahoma" w:cs="Tahoma"/>
                <w:sz w:val="16"/>
                <w:szCs w:val="16"/>
              </w:rPr>
              <w:t>ks</w:t>
            </w:r>
          </w:p>
        </w:tc>
        <w:tc>
          <w:tcPr>
            <w:tcW w:w="1080" w:type="dxa"/>
            <w:shd w:val="clear" w:color="auto" w:fill="auto"/>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WES48840/ WSC16267</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900/200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266166</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IFGL  - 3/0043</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WSC29564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1800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490290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Cast Profile - 3/0053</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WSC29386</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1800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238716</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Aurn Steel-3/</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WES50440</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4500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1246725</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Sponge Udyog - 3/0121</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WSC22373</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398934</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Subh Ispat</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WES51992</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1723140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Kedia Carbon</w:t>
            </w:r>
          </w:p>
        </w:tc>
        <w:tc>
          <w:tcPr>
            <w:tcW w:w="1080" w:type="dxa"/>
            <w:shd w:val="clear" w:color="auto" w:fill="auto"/>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WSC29528/  WSC17556</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42838</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Shri Salasar Casting</w:t>
            </w:r>
          </w:p>
        </w:tc>
        <w:tc>
          <w:tcPr>
            <w:tcW w:w="1080" w:type="dxa"/>
            <w:shd w:val="clear" w:color="auto" w:fill="auto"/>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WDT01344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2575070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SD Food</w:t>
            </w:r>
          </w:p>
        </w:tc>
        <w:tc>
          <w:tcPr>
            <w:tcW w:w="1080" w:type="dxa"/>
            <w:shd w:val="clear" w:color="auto" w:fill="auto"/>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WSC39237/ WDT00021</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300/1</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1400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Futuristic Ceramics</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WCT02100</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2141</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Maa Tarini Industries</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WSC15331</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Sarada Mineral</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WSC32980</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54567</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Shivam Aggregate</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WSC33004</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108702</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Vishal Ferro</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WES50437</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1905975</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OPG  Ispat</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WSC35906</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4500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1404473</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Pr>
                <w:rFonts w:ascii="Tahoma" w:hAnsi="Tahoma" w:cs="Tahoma"/>
                <w:sz w:val="16"/>
                <w:szCs w:val="16"/>
              </w:rPr>
              <w:t>Ja</w:t>
            </w:r>
            <w:r w:rsidRPr="002522D2">
              <w:rPr>
                <w:rFonts w:ascii="Tahoma" w:hAnsi="Tahoma" w:cs="Tahoma"/>
                <w:sz w:val="16"/>
                <w:szCs w:val="16"/>
              </w:rPr>
              <w:t>i Iron &amp; Steel</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WSC15611</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1800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174798</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Vishal Ferro Alloys</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WSC35845</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9000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1905975</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1905975</w:t>
            </w:r>
          </w:p>
        </w:tc>
        <w:tc>
          <w:tcPr>
            <w:tcW w:w="1125"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WSC33023</w:t>
            </w:r>
          </w:p>
        </w:tc>
        <w:tc>
          <w:tcPr>
            <w:tcW w:w="72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12000</w:t>
            </w:r>
          </w:p>
        </w:tc>
        <w:tc>
          <w:tcPr>
            <w:tcW w:w="1283"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1945241</w:t>
            </w:r>
          </w:p>
        </w:tc>
        <w:tc>
          <w:tcPr>
            <w:tcW w:w="85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39266</w:t>
            </w: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11</w:t>
            </w: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Eastern Alloy</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WSC39172</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6000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1465560</w:t>
            </w:r>
          </w:p>
        </w:tc>
        <w:tc>
          <w:tcPr>
            <w:tcW w:w="1278"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3058014</w:t>
            </w:r>
          </w:p>
        </w:tc>
        <w:tc>
          <w:tcPr>
            <w:tcW w:w="1125"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WSC35843</w:t>
            </w:r>
          </w:p>
        </w:tc>
        <w:tc>
          <w:tcPr>
            <w:tcW w:w="72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48000</w:t>
            </w:r>
          </w:p>
        </w:tc>
        <w:tc>
          <w:tcPr>
            <w:tcW w:w="1283"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3105214</w:t>
            </w:r>
          </w:p>
        </w:tc>
        <w:tc>
          <w:tcPr>
            <w:tcW w:w="850" w:type="dxa"/>
            <w:vMerge w:val="restart"/>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47200</w:t>
            </w: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Shree Ganesh Rolling Mill</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WSC39099</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280320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 xml:space="preserve"> Ashoka Ispat</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WDT01261</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3000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1039290</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ahoma" w:hAnsi="Tahoma" w:cs="Tahoma"/>
                <w:sz w:val="16"/>
                <w:szCs w:val="16"/>
              </w:rPr>
            </w:pPr>
          </w:p>
        </w:tc>
        <w:tc>
          <w:tcPr>
            <w:tcW w:w="1421"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Shivam Steel Corp</w:t>
            </w:r>
          </w:p>
        </w:tc>
        <w:tc>
          <w:tcPr>
            <w:tcW w:w="1080" w:type="dxa"/>
            <w:shd w:val="clear" w:color="auto" w:fill="auto"/>
            <w:noWrap/>
            <w:vAlign w:val="center"/>
            <w:hideMark/>
          </w:tcPr>
          <w:p w:rsidR="003222E3" w:rsidRPr="002522D2" w:rsidRDefault="003222E3" w:rsidP="00287CF3">
            <w:pPr>
              <w:rPr>
                <w:rFonts w:ascii="Tahoma" w:hAnsi="Tahoma" w:cs="Tahoma"/>
                <w:sz w:val="16"/>
                <w:szCs w:val="16"/>
              </w:rPr>
            </w:pPr>
            <w:r w:rsidRPr="002522D2">
              <w:rPr>
                <w:rFonts w:ascii="Tahoma" w:hAnsi="Tahoma" w:cs="Tahoma"/>
                <w:sz w:val="16"/>
                <w:szCs w:val="16"/>
              </w:rPr>
              <w:t>WSC39109</w:t>
            </w:r>
          </w:p>
        </w:tc>
        <w:tc>
          <w:tcPr>
            <w:tcW w:w="810"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1800</w:t>
            </w:r>
          </w:p>
        </w:tc>
        <w:tc>
          <w:tcPr>
            <w:tcW w:w="1278" w:type="dxa"/>
            <w:shd w:val="clear" w:color="auto" w:fill="auto"/>
            <w:noWrap/>
            <w:vAlign w:val="center"/>
            <w:hideMark/>
          </w:tcPr>
          <w:p w:rsidR="003222E3" w:rsidRPr="002522D2" w:rsidRDefault="003222E3" w:rsidP="00287CF3">
            <w:pPr>
              <w:jc w:val="center"/>
              <w:rPr>
                <w:rFonts w:ascii="Tahoma" w:hAnsi="Tahoma" w:cs="Tahoma"/>
                <w:sz w:val="16"/>
                <w:szCs w:val="16"/>
              </w:rPr>
            </w:pPr>
            <w:r w:rsidRPr="002522D2">
              <w:rPr>
                <w:rFonts w:ascii="Tahoma" w:hAnsi="Tahoma" w:cs="Tahoma"/>
                <w:sz w:val="16"/>
                <w:szCs w:val="16"/>
              </w:rPr>
              <w:t>272844</w:t>
            </w:r>
          </w:p>
        </w:tc>
        <w:tc>
          <w:tcPr>
            <w:tcW w:w="1278" w:type="dxa"/>
            <w:vMerge/>
            <w:vAlign w:val="center"/>
            <w:hideMark/>
          </w:tcPr>
          <w:p w:rsidR="003222E3" w:rsidRPr="002522D2" w:rsidRDefault="003222E3" w:rsidP="00287CF3">
            <w:pPr>
              <w:rPr>
                <w:rFonts w:ascii="Tahoma" w:hAnsi="Tahoma" w:cs="Tahoma"/>
                <w:sz w:val="16"/>
                <w:szCs w:val="16"/>
              </w:rPr>
            </w:pPr>
          </w:p>
        </w:tc>
        <w:tc>
          <w:tcPr>
            <w:tcW w:w="1125" w:type="dxa"/>
            <w:vMerge/>
            <w:vAlign w:val="center"/>
            <w:hideMark/>
          </w:tcPr>
          <w:p w:rsidR="003222E3" w:rsidRPr="002522D2" w:rsidRDefault="003222E3" w:rsidP="00287CF3">
            <w:pPr>
              <w:rPr>
                <w:rFonts w:ascii="Tahoma" w:hAnsi="Tahoma" w:cs="Tahoma"/>
                <w:sz w:val="16"/>
                <w:szCs w:val="16"/>
              </w:rPr>
            </w:pPr>
          </w:p>
        </w:tc>
        <w:tc>
          <w:tcPr>
            <w:tcW w:w="720" w:type="dxa"/>
            <w:vMerge/>
            <w:vAlign w:val="center"/>
            <w:hideMark/>
          </w:tcPr>
          <w:p w:rsidR="003222E3" w:rsidRPr="002522D2" w:rsidRDefault="003222E3" w:rsidP="00287CF3">
            <w:pPr>
              <w:rPr>
                <w:rFonts w:ascii="Tahoma" w:hAnsi="Tahoma" w:cs="Tahoma"/>
                <w:sz w:val="16"/>
                <w:szCs w:val="16"/>
              </w:rPr>
            </w:pPr>
          </w:p>
        </w:tc>
        <w:tc>
          <w:tcPr>
            <w:tcW w:w="1283" w:type="dxa"/>
            <w:vMerge/>
            <w:vAlign w:val="center"/>
            <w:hideMark/>
          </w:tcPr>
          <w:p w:rsidR="003222E3" w:rsidRPr="002522D2" w:rsidRDefault="003222E3" w:rsidP="00287CF3">
            <w:pPr>
              <w:rPr>
                <w:rFonts w:ascii="Tahoma" w:hAnsi="Tahoma" w:cs="Tahoma"/>
                <w:sz w:val="16"/>
                <w:szCs w:val="16"/>
              </w:rPr>
            </w:pPr>
          </w:p>
        </w:tc>
        <w:tc>
          <w:tcPr>
            <w:tcW w:w="850" w:type="dxa"/>
            <w:vMerge/>
            <w:vAlign w:val="center"/>
            <w:hideMark/>
          </w:tcPr>
          <w:p w:rsidR="003222E3" w:rsidRPr="002522D2" w:rsidRDefault="003222E3" w:rsidP="00287CF3">
            <w:pPr>
              <w:rPr>
                <w:rFonts w:ascii="Tahoma" w:hAnsi="Tahoma" w:cs="Tahoma"/>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w:t>
            </w: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Kedia Carbon</w:t>
            </w:r>
          </w:p>
        </w:tc>
        <w:tc>
          <w:tcPr>
            <w:tcW w:w="1080"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WSC29528/  WSC17556</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42838</w:t>
            </w:r>
          </w:p>
        </w:tc>
        <w:tc>
          <w:tcPr>
            <w:tcW w:w="1278"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6269964</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WSC15613</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6325120</w:t>
            </w:r>
          </w:p>
        </w:tc>
        <w:tc>
          <w:tcPr>
            <w:tcW w:w="85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55156</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Shri Salasar Casting</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WDT01344</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2575070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SD Food</w:t>
            </w:r>
          </w:p>
        </w:tc>
        <w:tc>
          <w:tcPr>
            <w:tcW w:w="1080"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WSC39237/ WDT00021</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300/1</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1400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Futuristic Ceramic</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WCT02100</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2141</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Maa Tarini Industries</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WSC15331</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Sarada Mineral</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WSC32980</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54567</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Shivam Aggregate</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WSC33004</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108702</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Vishal Ferro</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WES50437</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1905975</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OPG  Ispat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WSC35906</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4500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1404473</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Pr>
                <w:rFonts w:ascii="Thoma" w:hAnsi="Thoma" w:cs="Calibri"/>
                <w:sz w:val="16"/>
                <w:szCs w:val="16"/>
              </w:rPr>
              <w:t>Ja</w:t>
            </w:r>
            <w:r w:rsidRPr="002522D2">
              <w:rPr>
                <w:rFonts w:ascii="Thoma" w:hAnsi="Thoma" w:cs="Calibri"/>
                <w:sz w:val="16"/>
                <w:szCs w:val="16"/>
              </w:rPr>
              <w:t>i Iron &amp; Steel</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WSC15611</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1800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174798</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13</w:t>
            </w: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Swastik Ingot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WSC35796</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1545720</w:t>
            </w:r>
          </w:p>
        </w:tc>
        <w:tc>
          <w:tcPr>
            <w:tcW w:w="1278"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1708494</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WSC39096</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83"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1724256</w:t>
            </w:r>
          </w:p>
        </w:tc>
        <w:tc>
          <w:tcPr>
            <w:tcW w:w="85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15762</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Sunayana Metals</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WSC35802</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1800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162774</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w:t>
            </w: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Top Tech Steels</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OREB9338</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1738190</w:t>
            </w:r>
          </w:p>
        </w:tc>
        <w:tc>
          <w:tcPr>
            <w:tcW w:w="1278"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1901531</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WSC32996</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12000</w:t>
            </w:r>
          </w:p>
        </w:tc>
        <w:tc>
          <w:tcPr>
            <w:tcW w:w="1283"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1914525</w:t>
            </w:r>
          </w:p>
        </w:tc>
        <w:tc>
          <w:tcPr>
            <w:tcW w:w="85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12994</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Sarvesh refractory</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WSC15443</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163341</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15</w:t>
            </w:r>
          </w:p>
        </w:tc>
        <w:tc>
          <w:tcPr>
            <w:tcW w:w="1421"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I/C from Purnapani Feeder to Kuarnmunda s/s</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WSC07735</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0</w:t>
            </w:r>
          </w:p>
        </w:tc>
        <w:tc>
          <w:tcPr>
            <w:tcW w:w="1278"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3718019</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WSC07171</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120000</w:t>
            </w:r>
          </w:p>
        </w:tc>
        <w:tc>
          <w:tcPr>
            <w:tcW w:w="1283"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3746400</w:t>
            </w:r>
          </w:p>
        </w:tc>
        <w:tc>
          <w:tcPr>
            <w:tcW w:w="85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28381</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Sarvesh refractory</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WSC15443</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163341</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Top Tech</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WDT01266</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4500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1738190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Utkal Moulder</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WSC22493</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157968</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(PLDQ) Audit Point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WSC12859</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1658520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16</w:t>
            </w: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Khederia Ispat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WSC35867</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309810</w:t>
            </w:r>
          </w:p>
        </w:tc>
        <w:tc>
          <w:tcPr>
            <w:tcW w:w="1278"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484224</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WSC39108</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83"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498542</w:t>
            </w:r>
          </w:p>
        </w:tc>
        <w:tc>
          <w:tcPr>
            <w:tcW w:w="85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14318</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Maa Shakumbari</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WES48554</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174414</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w:t>
            </w: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Sanghamitra Alloys</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WSC39105</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1261320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1261320</w:t>
            </w:r>
          </w:p>
        </w:tc>
        <w:tc>
          <w:tcPr>
            <w:tcW w:w="1125"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WSC07157</w:t>
            </w:r>
          </w:p>
        </w:tc>
        <w:tc>
          <w:tcPr>
            <w:tcW w:w="72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3000</w:t>
            </w:r>
          </w:p>
        </w:tc>
        <w:tc>
          <w:tcPr>
            <w:tcW w:w="1283"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1268526</w:t>
            </w:r>
          </w:p>
        </w:tc>
        <w:tc>
          <w:tcPr>
            <w:tcW w:w="85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7206</w:t>
            </w: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18</w:t>
            </w: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Bee Pee Reroller</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WSC15438</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461130</w:t>
            </w:r>
          </w:p>
        </w:tc>
        <w:tc>
          <w:tcPr>
            <w:tcW w:w="1278"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5009973</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WDT01337</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24000</w:t>
            </w:r>
          </w:p>
        </w:tc>
        <w:tc>
          <w:tcPr>
            <w:tcW w:w="1283"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5142154</w:t>
            </w:r>
          </w:p>
        </w:tc>
        <w:tc>
          <w:tcPr>
            <w:tcW w:w="85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132181</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Maa Foundary</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WES48646</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333936</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Shree Shree Akhandalmani Air Product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WSC39098</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88887</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Maa Laxmi Steel</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WSC39107</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4500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Refulgent Ispat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WDT01274</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4500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1482720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Bajrang Steels-3/0078</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WSC15387</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2643300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19</w:t>
            </w:r>
          </w:p>
        </w:tc>
        <w:tc>
          <w:tcPr>
            <w:tcW w:w="1421"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Maa Laxmi Steel</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WSC39107</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4500</w:t>
            </w:r>
          </w:p>
        </w:tc>
        <w:tc>
          <w:tcPr>
            <w:tcW w:w="1278"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0</w:t>
            </w:r>
          </w:p>
        </w:tc>
        <w:tc>
          <w:tcPr>
            <w:tcW w:w="1278" w:type="dxa"/>
            <w:vMerge w:val="restart"/>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1482720</w:t>
            </w:r>
          </w:p>
        </w:tc>
        <w:tc>
          <w:tcPr>
            <w:tcW w:w="1125"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WSC33021</w:t>
            </w:r>
          </w:p>
        </w:tc>
        <w:tc>
          <w:tcPr>
            <w:tcW w:w="720" w:type="dxa"/>
            <w:vMerge w:val="restart"/>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12000</w:t>
            </w:r>
          </w:p>
        </w:tc>
        <w:tc>
          <w:tcPr>
            <w:tcW w:w="1283" w:type="dxa"/>
            <w:vMerge w:val="restart"/>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1499584</w:t>
            </w:r>
          </w:p>
        </w:tc>
        <w:tc>
          <w:tcPr>
            <w:tcW w:w="850" w:type="dxa"/>
            <w:vMerge w:val="restart"/>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16864</w:t>
            </w:r>
          </w:p>
        </w:tc>
      </w:tr>
      <w:tr w:rsidR="003222E3" w:rsidRPr="002522D2" w:rsidTr="00DE2BB6">
        <w:trPr>
          <w:trHeight w:val="144"/>
        </w:trPr>
        <w:tc>
          <w:tcPr>
            <w:tcW w:w="469" w:type="dxa"/>
            <w:vMerge/>
            <w:vAlign w:val="center"/>
            <w:hideMark/>
          </w:tcPr>
          <w:p w:rsidR="003222E3" w:rsidRPr="002522D2" w:rsidRDefault="003222E3" w:rsidP="00287CF3">
            <w:pPr>
              <w:rPr>
                <w:rFonts w:ascii="Thoma" w:hAnsi="Thoma" w:cs="Calibri"/>
                <w:sz w:val="16"/>
                <w:szCs w:val="16"/>
              </w:rPr>
            </w:pPr>
          </w:p>
        </w:tc>
        <w:tc>
          <w:tcPr>
            <w:tcW w:w="1421"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Refulgent Ispat</w:t>
            </w:r>
          </w:p>
        </w:tc>
        <w:tc>
          <w:tcPr>
            <w:tcW w:w="1080" w:type="dxa"/>
            <w:shd w:val="clear" w:color="auto" w:fill="auto"/>
            <w:noWrap/>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WDT01274</w:t>
            </w:r>
          </w:p>
        </w:tc>
        <w:tc>
          <w:tcPr>
            <w:tcW w:w="81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4500</w:t>
            </w:r>
          </w:p>
        </w:tc>
        <w:tc>
          <w:tcPr>
            <w:tcW w:w="1278"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1482720</w:t>
            </w:r>
          </w:p>
        </w:tc>
        <w:tc>
          <w:tcPr>
            <w:tcW w:w="1278" w:type="dxa"/>
            <w:vMerge/>
            <w:vAlign w:val="center"/>
            <w:hideMark/>
          </w:tcPr>
          <w:p w:rsidR="003222E3" w:rsidRPr="002522D2" w:rsidRDefault="003222E3" w:rsidP="00287CF3">
            <w:pPr>
              <w:rPr>
                <w:rFonts w:ascii="Thoma" w:hAnsi="Thoma" w:cs="Calibri"/>
                <w:sz w:val="16"/>
                <w:szCs w:val="16"/>
              </w:rPr>
            </w:pPr>
          </w:p>
        </w:tc>
        <w:tc>
          <w:tcPr>
            <w:tcW w:w="1125" w:type="dxa"/>
            <w:vMerge/>
            <w:vAlign w:val="center"/>
            <w:hideMark/>
          </w:tcPr>
          <w:p w:rsidR="003222E3" w:rsidRPr="002522D2" w:rsidRDefault="003222E3" w:rsidP="00287CF3">
            <w:pPr>
              <w:rPr>
                <w:rFonts w:ascii="Thoma" w:hAnsi="Thoma" w:cs="Calibri"/>
                <w:sz w:val="16"/>
                <w:szCs w:val="16"/>
              </w:rPr>
            </w:pPr>
          </w:p>
        </w:tc>
        <w:tc>
          <w:tcPr>
            <w:tcW w:w="720" w:type="dxa"/>
            <w:vMerge/>
            <w:vAlign w:val="center"/>
            <w:hideMark/>
          </w:tcPr>
          <w:p w:rsidR="003222E3" w:rsidRPr="002522D2" w:rsidRDefault="003222E3" w:rsidP="00287CF3">
            <w:pPr>
              <w:rPr>
                <w:rFonts w:ascii="Thoma" w:hAnsi="Thoma" w:cs="Calibri"/>
                <w:sz w:val="16"/>
                <w:szCs w:val="16"/>
              </w:rPr>
            </w:pPr>
          </w:p>
        </w:tc>
        <w:tc>
          <w:tcPr>
            <w:tcW w:w="1283" w:type="dxa"/>
            <w:vMerge/>
            <w:vAlign w:val="center"/>
            <w:hideMark/>
          </w:tcPr>
          <w:p w:rsidR="003222E3" w:rsidRPr="002522D2" w:rsidRDefault="003222E3" w:rsidP="00287CF3">
            <w:pPr>
              <w:rPr>
                <w:rFonts w:ascii="Thoma" w:hAnsi="Thoma" w:cs="Calibri"/>
                <w:sz w:val="16"/>
                <w:szCs w:val="16"/>
              </w:rPr>
            </w:pPr>
          </w:p>
        </w:tc>
        <w:tc>
          <w:tcPr>
            <w:tcW w:w="850" w:type="dxa"/>
            <w:vMerge/>
            <w:vAlign w:val="center"/>
            <w:hideMark/>
          </w:tcPr>
          <w:p w:rsidR="003222E3" w:rsidRPr="002522D2" w:rsidRDefault="003222E3" w:rsidP="00287CF3">
            <w:pPr>
              <w:rPr>
                <w:rFonts w:ascii="Thoma" w:hAnsi="Thoma" w:cs="Calibri"/>
                <w:sz w:val="16"/>
                <w:szCs w:val="16"/>
              </w:rPr>
            </w:pPr>
          </w:p>
        </w:tc>
      </w:tr>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20</w:t>
            </w:r>
          </w:p>
        </w:tc>
        <w:tc>
          <w:tcPr>
            <w:tcW w:w="1421"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Chun Chun Ispat Pvt. Ltd.</w:t>
            </w:r>
          </w:p>
        </w:tc>
        <w:tc>
          <w:tcPr>
            <w:tcW w:w="1080" w:type="dxa"/>
            <w:shd w:val="clear" w:color="auto" w:fill="auto"/>
            <w:noWrap/>
            <w:vAlign w:val="center"/>
            <w:hideMark/>
          </w:tcPr>
          <w:p w:rsidR="003222E3" w:rsidRPr="002522D2" w:rsidRDefault="003222E3" w:rsidP="00287CF3">
            <w:pPr>
              <w:rPr>
                <w:rFonts w:ascii="Thoma" w:hAnsi="Thoma" w:cs="Calibri"/>
                <w:color w:val="000000"/>
                <w:sz w:val="16"/>
                <w:szCs w:val="16"/>
              </w:rPr>
            </w:pPr>
            <w:r w:rsidRPr="002522D2">
              <w:rPr>
                <w:rFonts w:ascii="Thoma" w:hAnsi="Thoma" w:cs="Calibri"/>
                <w:color w:val="000000"/>
                <w:sz w:val="16"/>
                <w:szCs w:val="16"/>
              </w:rPr>
              <w:t xml:space="preserve">WES51267    </w:t>
            </w:r>
          </w:p>
        </w:tc>
        <w:tc>
          <w:tcPr>
            <w:tcW w:w="810"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3000</w:t>
            </w:r>
          </w:p>
        </w:tc>
        <w:tc>
          <w:tcPr>
            <w:tcW w:w="1278"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1289100</w:t>
            </w:r>
          </w:p>
        </w:tc>
        <w:tc>
          <w:tcPr>
            <w:tcW w:w="1278"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1289100</w:t>
            </w:r>
          </w:p>
        </w:tc>
        <w:tc>
          <w:tcPr>
            <w:tcW w:w="1125"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WSC35799</w:t>
            </w:r>
          </w:p>
        </w:tc>
        <w:tc>
          <w:tcPr>
            <w:tcW w:w="720"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83"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1302582</w:t>
            </w:r>
          </w:p>
        </w:tc>
        <w:tc>
          <w:tcPr>
            <w:tcW w:w="850"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13482</w:t>
            </w:r>
          </w:p>
        </w:tc>
      </w:tr>
      <w:tr w:rsidR="003222E3" w:rsidRPr="002522D2" w:rsidTr="00DE2BB6">
        <w:trPr>
          <w:trHeight w:val="144"/>
        </w:trPr>
        <w:tc>
          <w:tcPr>
            <w:tcW w:w="469"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21</w:t>
            </w:r>
          </w:p>
        </w:tc>
        <w:tc>
          <w:tcPr>
            <w:tcW w:w="1421"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 xml:space="preserve">Satguru Metalliks </w:t>
            </w:r>
          </w:p>
        </w:tc>
        <w:tc>
          <w:tcPr>
            <w:tcW w:w="1080" w:type="dxa"/>
            <w:shd w:val="clear" w:color="auto" w:fill="auto"/>
            <w:vAlign w:val="center"/>
            <w:hideMark/>
          </w:tcPr>
          <w:p w:rsidR="003222E3" w:rsidRPr="002522D2" w:rsidRDefault="003222E3" w:rsidP="00287CF3">
            <w:pPr>
              <w:rPr>
                <w:rFonts w:ascii="Thoma" w:hAnsi="Thoma" w:cs="Calibri"/>
                <w:sz w:val="16"/>
                <w:szCs w:val="16"/>
              </w:rPr>
            </w:pPr>
            <w:r w:rsidRPr="002522D2">
              <w:rPr>
                <w:rFonts w:ascii="Thoma" w:hAnsi="Thoma" w:cs="Calibri"/>
                <w:sz w:val="16"/>
                <w:szCs w:val="16"/>
              </w:rPr>
              <w:t>WES50596</w:t>
            </w:r>
          </w:p>
        </w:tc>
        <w:tc>
          <w:tcPr>
            <w:tcW w:w="810"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9000</w:t>
            </w:r>
          </w:p>
        </w:tc>
        <w:tc>
          <w:tcPr>
            <w:tcW w:w="1278"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1792080</w:t>
            </w:r>
          </w:p>
        </w:tc>
        <w:tc>
          <w:tcPr>
            <w:tcW w:w="1278"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1792080</w:t>
            </w:r>
          </w:p>
        </w:tc>
        <w:tc>
          <w:tcPr>
            <w:tcW w:w="1125"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WSC33012</w:t>
            </w:r>
          </w:p>
        </w:tc>
        <w:tc>
          <w:tcPr>
            <w:tcW w:w="720"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6000</w:t>
            </w:r>
          </w:p>
        </w:tc>
        <w:tc>
          <w:tcPr>
            <w:tcW w:w="1283" w:type="dxa"/>
            <w:shd w:val="clear" w:color="auto" w:fill="auto"/>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1799460</w:t>
            </w:r>
          </w:p>
        </w:tc>
        <w:tc>
          <w:tcPr>
            <w:tcW w:w="850" w:type="dxa"/>
            <w:shd w:val="clear" w:color="auto" w:fill="auto"/>
            <w:noWrap/>
            <w:vAlign w:val="center"/>
            <w:hideMark/>
          </w:tcPr>
          <w:p w:rsidR="003222E3" w:rsidRPr="002522D2" w:rsidRDefault="003222E3" w:rsidP="00287CF3">
            <w:pPr>
              <w:jc w:val="center"/>
              <w:rPr>
                <w:rFonts w:ascii="Thoma" w:hAnsi="Thoma" w:cs="Calibri"/>
                <w:sz w:val="16"/>
                <w:szCs w:val="16"/>
              </w:rPr>
            </w:pPr>
            <w:r w:rsidRPr="002522D2">
              <w:rPr>
                <w:rFonts w:ascii="Thoma" w:hAnsi="Thoma" w:cs="Calibri"/>
                <w:sz w:val="16"/>
                <w:szCs w:val="16"/>
              </w:rPr>
              <w:t>7380</w:t>
            </w:r>
          </w:p>
        </w:tc>
      </w:tr>
    </w:tbl>
    <w:p w:rsidR="004F0986" w:rsidRDefault="004F0986" w:rsidP="004F0986">
      <w:pPr>
        <w:spacing w:line="360" w:lineRule="auto"/>
        <w:jc w:val="both"/>
        <w:rPr>
          <w:rFonts w:ascii="Cambria" w:hAnsi="Cambria" w:cs="Arial"/>
        </w:rPr>
      </w:pPr>
    </w:p>
    <w:p w:rsidR="003222E3" w:rsidRDefault="004F0986" w:rsidP="004F0986">
      <w:pPr>
        <w:spacing w:line="360" w:lineRule="auto"/>
        <w:jc w:val="both"/>
        <w:rPr>
          <w:rFonts w:ascii="Cambria" w:hAnsi="Cambria" w:cs="Arial"/>
        </w:rPr>
      </w:pPr>
      <w:r>
        <w:rPr>
          <w:rFonts w:ascii="Cambria" w:hAnsi="Cambria" w:cs="Arial"/>
        </w:rPr>
        <w:t xml:space="preserve">In case of </w:t>
      </w:r>
      <w:r w:rsidR="003222E3">
        <w:rPr>
          <w:rFonts w:ascii="Cambria" w:hAnsi="Cambria" w:cs="Arial"/>
        </w:rPr>
        <w:t xml:space="preserve">energy mismatch between </w:t>
      </w:r>
      <w:r>
        <w:rPr>
          <w:rFonts w:ascii="Cambria" w:hAnsi="Cambria" w:cs="Arial"/>
        </w:rPr>
        <w:t xml:space="preserve">consumption of </w:t>
      </w:r>
      <w:r w:rsidR="003222E3">
        <w:rPr>
          <w:rFonts w:ascii="Cambria" w:hAnsi="Cambria" w:cs="Arial"/>
        </w:rPr>
        <w:t xml:space="preserve">audit meter &amp; billing meter    </w:t>
      </w:r>
      <w:r>
        <w:rPr>
          <w:rFonts w:ascii="Cambria" w:hAnsi="Cambria" w:cs="Arial"/>
        </w:rPr>
        <w:t xml:space="preserve">immediate </w:t>
      </w:r>
      <w:r w:rsidR="003222E3">
        <w:rPr>
          <w:rFonts w:ascii="Cambria" w:hAnsi="Cambria" w:cs="Arial"/>
        </w:rPr>
        <w:t xml:space="preserve">steps </w:t>
      </w:r>
      <w:r>
        <w:rPr>
          <w:rFonts w:ascii="Cambria" w:hAnsi="Cambria" w:cs="Arial"/>
        </w:rPr>
        <w:t xml:space="preserve">are being </w:t>
      </w:r>
      <w:r w:rsidR="003222E3">
        <w:rPr>
          <w:rFonts w:ascii="Cambria" w:hAnsi="Cambria" w:cs="Arial"/>
        </w:rPr>
        <w:t xml:space="preserve">taken to find out the root cause of loss by doing dump analysis and testing the metering cubicles &amp; audit meters also. </w:t>
      </w:r>
    </w:p>
    <w:p w:rsidR="003222E3" w:rsidRDefault="003222E3" w:rsidP="00753724">
      <w:pPr>
        <w:spacing w:line="360" w:lineRule="auto"/>
        <w:jc w:val="both"/>
        <w:rPr>
          <w:rFonts w:ascii="Cambria" w:hAnsi="Cambria" w:cs="Arial"/>
        </w:rPr>
      </w:pPr>
      <w:r>
        <w:rPr>
          <w:rFonts w:ascii="Cambria" w:hAnsi="Cambria" w:cs="Arial"/>
        </w:rPr>
        <w:t xml:space="preserve">The dumps of high valued consumers are taken on daily basis by means of AMR modems and the dumps </w:t>
      </w:r>
      <w:r w:rsidR="00753724">
        <w:rPr>
          <w:rFonts w:ascii="Cambria" w:hAnsi="Cambria" w:cs="Arial"/>
        </w:rPr>
        <w:t>are</w:t>
      </w:r>
      <w:r>
        <w:rPr>
          <w:rFonts w:ascii="Cambria" w:hAnsi="Cambria" w:cs="Arial"/>
        </w:rPr>
        <w:t xml:space="preserve"> analyzed by Energy Audit cell &amp; AMR Cell jointly. Whenever tamper found like potential missing, CT open, CT Short etc then immediate action taken by the respective MRT wings to rectify the problem and additional/differential unit </w:t>
      </w:r>
      <w:r w:rsidR="00753724">
        <w:rPr>
          <w:rFonts w:ascii="Cambria" w:hAnsi="Cambria" w:cs="Arial"/>
        </w:rPr>
        <w:t>lost</w:t>
      </w:r>
      <w:r>
        <w:rPr>
          <w:rFonts w:ascii="Cambria" w:hAnsi="Cambria" w:cs="Arial"/>
        </w:rPr>
        <w:t xml:space="preserve"> during faulty period </w:t>
      </w:r>
      <w:r w:rsidR="00753724">
        <w:rPr>
          <w:rFonts w:ascii="Cambria" w:hAnsi="Cambria" w:cs="Arial"/>
        </w:rPr>
        <w:t>are</w:t>
      </w:r>
      <w:r>
        <w:rPr>
          <w:rFonts w:ascii="Cambria" w:hAnsi="Cambria" w:cs="Arial"/>
        </w:rPr>
        <w:t xml:space="preserve"> billed accordingly as per audit meter consumption</w:t>
      </w:r>
      <w:r w:rsidR="00753724">
        <w:rPr>
          <w:rFonts w:ascii="Cambria" w:hAnsi="Cambria" w:cs="Arial"/>
        </w:rPr>
        <w:t>.</w:t>
      </w:r>
    </w:p>
    <w:p w:rsidR="00753724" w:rsidRDefault="00753724" w:rsidP="00753724">
      <w:pPr>
        <w:spacing w:line="360" w:lineRule="auto"/>
        <w:jc w:val="both"/>
        <w:rPr>
          <w:rFonts w:ascii="Cambria" w:hAnsi="Cambria" w:cs="Arial"/>
        </w:rPr>
      </w:pPr>
    </w:p>
    <w:p w:rsidR="003222E3" w:rsidRPr="00D04B25" w:rsidRDefault="003222E3" w:rsidP="00753724">
      <w:pPr>
        <w:spacing w:line="360" w:lineRule="auto"/>
        <w:jc w:val="both"/>
        <w:rPr>
          <w:rFonts w:ascii="Cambria" w:hAnsi="Cambria" w:cs="Arial"/>
          <w:b/>
        </w:rPr>
      </w:pPr>
      <w:r>
        <w:rPr>
          <w:rFonts w:ascii="Cambria" w:hAnsi="Cambria" w:cs="Arial"/>
          <w:b/>
        </w:rPr>
        <w:lastRenderedPageBreak/>
        <w:t xml:space="preserve">Total 114 no of cases </w:t>
      </w:r>
      <w:r w:rsidR="00753724">
        <w:rPr>
          <w:rFonts w:ascii="Cambria" w:hAnsi="Cambria" w:cs="Arial"/>
          <w:b/>
        </w:rPr>
        <w:t>are</w:t>
      </w:r>
      <w:r>
        <w:rPr>
          <w:rFonts w:ascii="Cambria" w:hAnsi="Cambria" w:cs="Arial"/>
          <w:b/>
        </w:rPr>
        <w:t xml:space="preserve"> </w:t>
      </w:r>
      <w:r w:rsidRPr="00D04B25">
        <w:rPr>
          <w:rFonts w:ascii="Cambria" w:hAnsi="Cambria" w:cs="Arial"/>
          <w:b/>
        </w:rPr>
        <w:t xml:space="preserve">detected </w:t>
      </w:r>
      <w:r>
        <w:rPr>
          <w:rFonts w:ascii="Cambria" w:hAnsi="Cambria" w:cs="Arial"/>
          <w:b/>
        </w:rPr>
        <w:t>in WESCO utility from April’19 to September’19</w:t>
      </w:r>
      <w:r w:rsidRPr="00D04B25">
        <w:rPr>
          <w:rFonts w:ascii="Cambria" w:hAnsi="Cambria" w:cs="Arial"/>
          <w:b/>
        </w:rPr>
        <w:t xml:space="preserve"> fr</w:t>
      </w:r>
      <w:r>
        <w:rPr>
          <w:rFonts w:ascii="Cambria" w:hAnsi="Cambria" w:cs="Arial"/>
          <w:b/>
        </w:rPr>
        <w:t>om audit &amp; dump analysis report from which approximately 9.67 Lakh additional units claimed.</w:t>
      </w:r>
    </w:p>
    <w:p w:rsidR="00753724" w:rsidRDefault="00753724" w:rsidP="00753724">
      <w:pPr>
        <w:spacing w:line="360" w:lineRule="auto"/>
        <w:rPr>
          <w:rFonts w:ascii="Cambria" w:hAnsi="Cambria" w:cs="Arial"/>
          <w:b/>
          <w:u w:val="single"/>
        </w:rPr>
      </w:pPr>
    </w:p>
    <w:p w:rsidR="003222E3" w:rsidRDefault="003222E3" w:rsidP="00753724">
      <w:pPr>
        <w:spacing w:line="360" w:lineRule="auto"/>
        <w:rPr>
          <w:rFonts w:ascii="Cambria" w:hAnsi="Cambria" w:cs="Arial"/>
          <w:b/>
          <w:u w:val="single"/>
        </w:rPr>
      </w:pPr>
      <w:r w:rsidRPr="00A6231F">
        <w:rPr>
          <w:rFonts w:ascii="Cambria" w:hAnsi="Cambria" w:cs="Arial"/>
          <w:b/>
          <w:u w:val="single"/>
        </w:rPr>
        <w:t>HT-LT COMPARISION</w:t>
      </w:r>
      <w:r>
        <w:rPr>
          <w:rFonts w:ascii="Cambria" w:hAnsi="Cambria" w:cs="Arial"/>
          <w:b/>
          <w:u w:val="single"/>
        </w:rPr>
        <w:t xml:space="preserve"> ANALYSIS REPORT</w:t>
      </w:r>
    </w:p>
    <w:p w:rsidR="003222E3" w:rsidRDefault="003222E3" w:rsidP="00753724">
      <w:pPr>
        <w:spacing w:line="360" w:lineRule="auto"/>
        <w:jc w:val="both"/>
        <w:rPr>
          <w:rFonts w:ascii="Cambria" w:hAnsi="Cambria" w:cs="Arial"/>
        </w:rPr>
      </w:pPr>
      <w:r w:rsidRPr="000F70FE">
        <w:rPr>
          <w:rFonts w:ascii="Cambria" w:hAnsi="Cambria" w:cs="Arial"/>
        </w:rPr>
        <w:t xml:space="preserve">Similarly we have installed </w:t>
      </w:r>
      <w:r>
        <w:rPr>
          <w:rFonts w:ascii="Cambria" w:hAnsi="Cambria" w:cs="Arial"/>
        </w:rPr>
        <w:t xml:space="preserve">around 625 nos of </w:t>
      </w:r>
      <w:r w:rsidRPr="000F70FE">
        <w:rPr>
          <w:rFonts w:ascii="Cambria" w:hAnsi="Cambria" w:cs="Arial"/>
        </w:rPr>
        <w:t xml:space="preserve">LT check Meters in </w:t>
      </w:r>
      <w:r w:rsidR="00753724">
        <w:rPr>
          <w:rFonts w:ascii="Cambria" w:hAnsi="Cambria" w:cs="Arial"/>
        </w:rPr>
        <w:t xml:space="preserve">the premises of </w:t>
      </w:r>
      <w:r w:rsidRPr="000F70FE">
        <w:rPr>
          <w:rFonts w:ascii="Cambria" w:hAnsi="Cambria" w:cs="Arial"/>
        </w:rPr>
        <w:t>Large &amp; Medium industry</w:t>
      </w:r>
      <w:r>
        <w:rPr>
          <w:rFonts w:ascii="Cambria" w:hAnsi="Cambria" w:cs="Arial"/>
        </w:rPr>
        <w:t>(33KV &amp; 11KV)</w:t>
      </w:r>
      <w:r w:rsidRPr="000F70FE">
        <w:rPr>
          <w:rFonts w:ascii="Cambria" w:hAnsi="Cambria" w:cs="Arial"/>
        </w:rPr>
        <w:t xml:space="preserve"> in addition to HT Meter for energy auditing purpose</w:t>
      </w:r>
      <w:r w:rsidR="00753724">
        <w:rPr>
          <w:rFonts w:ascii="Cambria" w:hAnsi="Cambria" w:cs="Arial"/>
        </w:rPr>
        <w:t>. E</w:t>
      </w:r>
      <w:r w:rsidRPr="000F70FE">
        <w:rPr>
          <w:rFonts w:ascii="Cambria" w:hAnsi="Cambria" w:cs="Arial"/>
        </w:rPr>
        <w:t>very month by taking the dump of both HT &amp; LT Check Meters</w:t>
      </w:r>
      <w:r w:rsidR="00753724">
        <w:rPr>
          <w:rFonts w:ascii="Cambria" w:hAnsi="Cambria" w:cs="Arial"/>
        </w:rPr>
        <w:t>,</w:t>
      </w:r>
      <w:r w:rsidRPr="000F70FE">
        <w:rPr>
          <w:rFonts w:ascii="Cambria" w:hAnsi="Cambria" w:cs="Arial"/>
        </w:rPr>
        <w:t xml:space="preserve"> we are calculating the difference in Consumption between both the Meters. If the loss level is high then necessary testing of Meters or CT/PT </w:t>
      </w:r>
      <w:r w:rsidR="00753724">
        <w:rPr>
          <w:rFonts w:ascii="Cambria" w:hAnsi="Cambria" w:cs="Arial"/>
        </w:rPr>
        <w:t xml:space="preserve">is </w:t>
      </w:r>
      <w:r w:rsidRPr="000F70FE">
        <w:rPr>
          <w:rFonts w:ascii="Cambria" w:hAnsi="Cambria" w:cs="Arial"/>
        </w:rPr>
        <w:t>carried out by the respective MRT to rectify the same.</w:t>
      </w:r>
    </w:p>
    <w:p w:rsidR="003222E3" w:rsidRDefault="003222E3" w:rsidP="00753724">
      <w:pPr>
        <w:spacing w:line="360" w:lineRule="auto"/>
        <w:jc w:val="both"/>
        <w:rPr>
          <w:rFonts w:ascii="Cambria" w:hAnsi="Cambria" w:cs="Arial"/>
          <w:b/>
        </w:rPr>
      </w:pPr>
      <w:r w:rsidRPr="000F70FE">
        <w:rPr>
          <w:rFonts w:ascii="Cambria" w:hAnsi="Cambria" w:cs="Arial"/>
        </w:rPr>
        <w:t xml:space="preserve">The HT-LT Comparison sheet of </w:t>
      </w:r>
      <w:r>
        <w:rPr>
          <w:rFonts w:ascii="Cambria" w:hAnsi="Cambria" w:cs="Arial"/>
        </w:rPr>
        <w:t xml:space="preserve">some high valued consumers under </w:t>
      </w:r>
      <w:r w:rsidRPr="000F70FE">
        <w:rPr>
          <w:rFonts w:ascii="Cambria" w:hAnsi="Cambria" w:cs="Arial"/>
        </w:rPr>
        <w:t>Rourkela area</w:t>
      </w:r>
      <w:r>
        <w:rPr>
          <w:rFonts w:ascii="Cambria" w:hAnsi="Cambria" w:cs="Arial"/>
        </w:rPr>
        <w:t xml:space="preserve"> </w:t>
      </w:r>
      <w:r w:rsidRPr="000F70FE">
        <w:rPr>
          <w:rFonts w:ascii="Cambria" w:hAnsi="Cambria" w:cs="Arial"/>
        </w:rPr>
        <w:t>is enclosed herewith for reference</w:t>
      </w:r>
      <w:r>
        <w:rPr>
          <w:rFonts w:ascii="Cambria" w:hAnsi="Cambria" w:cs="Arial"/>
          <w:b/>
        </w:rPr>
        <w:t>.</w:t>
      </w:r>
    </w:p>
    <w:tbl>
      <w:tblPr>
        <w:tblpPr w:leftFromText="180" w:rightFromText="180" w:horzAnchor="page" w:tblpX="958" w:tblpY="225"/>
        <w:tblW w:w="10598" w:type="dxa"/>
        <w:tblLayout w:type="fixed"/>
        <w:tblLook w:val="04A0"/>
      </w:tblPr>
      <w:tblGrid>
        <w:gridCol w:w="392"/>
        <w:gridCol w:w="1417"/>
        <w:gridCol w:w="993"/>
        <w:gridCol w:w="78"/>
        <w:gridCol w:w="726"/>
        <w:gridCol w:w="755"/>
        <w:gridCol w:w="1134"/>
        <w:gridCol w:w="1134"/>
        <w:gridCol w:w="709"/>
        <w:gridCol w:w="850"/>
        <w:gridCol w:w="851"/>
        <w:gridCol w:w="813"/>
        <w:gridCol w:w="746"/>
      </w:tblGrid>
      <w:tr w:rsidR="003222E3" w:rsidRPr="00626780" w:rsidTr="00753724">
        <w:trPr>
          <w:trHeight w:val="615"/>
        </w:trPr>
        <w:tc>
          <w:tcPr>
            <w:tcW w:w="10598" w:type="dxa"/>
            <w:gridSpan w:val="13"/>
            <w:tcBorders>
              <w:top w:val="nil"/>
              <w:left w:val="nil"/>
              <w:bottom w:val="single" w:sz="4" w:space="0" w:color="auto"/>
              <w:right w:val="nil"/>
            </w:tcBorders>
            <w:shd w:val="clear" w:color="auto" w:fill="auto"/>
            <w:noWrap/>
            <w:vAlign w:val="center"/>
            <w:hideMark/>
          </w:tcPr>
          <w:p w:rsidR="003222E3" w:rsidRPr="00626780" w:rsidRDefault="003222E3" w:rsidP="00753724">
            <w:pPr>
              <w:rPr>
                <w:rFonts w:ascii="Cambria" w:hAnsi="Cambria" w:cs="Calibri"/>
                <w:b/>
                <w:bCs/>
                <w:color w:val="000000"/>
                <w:sz w:val="18"/>
                <w:szCs w:val="18"/>
              </w:rPr>
            </w:pPr>
            <w:bookmarkStart w:id="9" w:name="RANGE!A1:N304"/>
            <w:r w:rsidRPr="00626780">
              <w:rPr>
                <w:rFonts w:ascii="Cambria" w:hAnsi="Cambria" w:cs="Calibri"/>
                <w:b/>
                <w:bCs/>
                <w:color w:val="000000"/>
                <w:sz w:val="18"/>
                <w:szCs w:val="18"/>
              </w:rPr>
              <w:lastRenderedPageBreak/>
              <w:t xml:space="preserve">HIGH VALUED INDUSTRIAL CONSUMER ONE TO ONE AUDIT REPORT FOR </w:t>
            </w:r>
            <w:r>
              <w:rPr>
                <w:rFonts w:ascii="Cambria" w:hAnsi="Cambria" w:cs="Calibri"/>
                <w:b/>
                <w:bCs/>
                <w:color w:val="000000"/>
                <w:sz w:val="18"/>
                <w:szCs w:val="18"/>
              </w:rPr>
              <w:t>AUGUST</w:t>
            </w:r>
            <w:r w:rsidRPr="00626780">
              <w:rPr>
                <w:rFonts w:ascii="Cambria" w:hAnsi="Cambria" w:cs="Calibri"/>
                <w:b/>
                <w:bCs/>
                <w:color w:val="000000"/>
                <w:sz w:val="18"/>
                <w:szCs w:val="18"/>
              </w:rPr>
              <w:t xml:space="preserve">'2019 </w:t>
            </w:r>
            <w:bookmarkEnd w:id="9"/>
          </w:p>
        </w:tc>
      </w:tr>
      <w:tr w:rsidR="003222E3" w:rsidRPr="00626780" w:rsidTr="000729B9">
        <w:trPr>
          <w:trHeight w:val="1259"/>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jc w:val="center"/>
              <w:rPr>
                <w:rFonts w:ascii="Verdana" w:hAnsi="Verdana" w:cs="Calibri"/>
                <w:b/>
                <w:bCs/>
                <w:color w:val="000000"/>
                <w:sz w:val="14"/>
                <w:szCs w:val="18"/>
              </w:rPr>
            </w:pPr>
            <w:r w:rsidRPr="00626780">
              <w:rPr>
                <w:rFonts w:ascii="Verdana" w:hAnsi="Verdana" w:cs="Calibri"/>
                <w:b/>
                <w:bCs/>
                <w:color w:val="000000"/>
                <w:sz w:val="14"/>
                <w:szCs w:val="18"/>
              </w:rPr>
              <w:t>SL NO.</w:t>
            </w:r>
          </w:p>
        </w:tc>
        <w:tc>
          <w:tcPr>
            <w:tcW w:w="1417"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CONSUMER NAME</w:t>
            </w:r>
          </w:p>
        </w:tc>
        <w:tc>
          <w:tcPr>
            <w:tcW w:w="1071" w:type="dxa"/>
            <w:gridSpan w:val="2"/>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CONSUMER NO.</w:t>
            </w:r>
          </w:p>
        </w:tc>
        <w:tc>
          <w:tcPr>
            <w:tcW w:w="726"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CONTRACT DEMAND in KVA</w:t>
            </w:r>
          </w:p>
        </w:tc>
        <w:tc>
          <w:tcPr>
            <w:tcW w:w="755"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TRANSFORMER CAPACITY IN KVA</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Type of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Meter no.</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MF</w:t>
            </w:r>
          </w:p>
        </w:tc>
        <w:tc>
          <w:tcPr>
            <w:tcW w:w="850"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PREVIOUS METER READING</w:t>
            </w:r>
          </w:p>
        </w:tc>
        <w:tc>
          <w:tcPr>
            <w:tcW w:w="851"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PRESENT METER READING</w:t>
            </w:r>
          </w:p>
        </w:tc>
        <w:tc>
          <w:tcPr>
            <w:tcW w:w="813"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CONSUMPTION</w:t>
            </w:r>
          </w:p>
        </w:tc>
        <w:tc>
          <w:tcPr>
            <w:tcW w:w="746"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DIFF IN UNITS</w:t>
            </w:r>
          </w:p>
        </w:tc>
      </w:tr>
      <w:tr w:rsidR="003222E3" w:rsidRPr="00626780" w:rsidTr="00FD1B4D">
        <w:trPr>
          <w:trHeight w:val="465"/>
        </w:trPr>
        <w:tc>
          <w:tcPr>
            <w:tcW w:w="392" w:type="dxa"/>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jc w:val="center"/>
              <w:rPr>
                <w:rFonts w:ascii="Verdana" w:hAnsi="Verdana" w:cs="Calibri"/>
                <w:b/>
                <w:bCs/>
                <w:color w:val="000000"/>
                <w:sz w:val="14"/>
                <w:szCs w:val="18"/>
              </w:rPr>
            </w:pPr>
            <w:r w:rsidRPr="00626780">
              <w:rPr>
                <w:rFonts w:ascii="Verdana" w:hAnsi="Verdana" w:cs="Calibri"/>
                <w:b/>
                <w:bCs/>
                <w:color w:val="000000"/>
                <w:sz w:val="14"/>
                <w:szCs w:val="18"/>
              </w:rPr>
              <w:t> </w:t>
            </w:r>
          </w:p>
        </w:tc>
        <w:tc>
          <w:tcPr>
            <w:tcW w:w="396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3222E3" w:rsidRPr="00626780" w:rsidRDefault="003222E3" w:rsidP="00753724">
            <w:pPr>
              <w:jc w:val="center"/>
              <w:rPr>
                <w:rFonts w:ascii="Verdana" w:hAnsi="Verdana" w:cs="Calibri"/>
                <w:b/>
                <w:bCs/>
                <w:color w:val="000000"/>
                <w:sz w:val="14"/>
                <w:szCs w:val="18"/>
              </w:rPr>
            </w:pPr>
            <w:r w:rsidRPr="00626780">
              <w:rPr>
                <w:rFonts w:ascii="Verdana" w:hAnsi="Verdana" w:cs="Calibri"/>
                <w:b/>
                <w:bCs/>
                <w:color w:val="000000"/>
                <w:sz w:val="14"/>
                <w:szCs w:val="18"/>
              </w:rPr>
              <w:t>RAJGANGPUR DIVISION</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c>
          <w:tcPr>
            <w:tcW w:w="813"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c>
          <w:tcPr>
            <w:tcW w:w="746" w:type="dxa"/>
            <w:tcBorders>
              <w:top w:val="nil"/>
              <w:left w:val="nil"/>
              <w:bottom w:val="single" w:sz="4" w:space="0" w:color="auto"/>
              <w:right w:val="single" w:sz="4" w:space="0" w:color="auto"/>
            </w:tcBorders>
            <w:shd w:val="clear" w:color="auto" w:fill="auto"/>
            <w:vAlign w:val="center"/>
            <w:hideMark/>
          </w:tcPr>
          <w:p w:rsidR="003222E3" w:rsidRPr="00626780" w:rsidRDefault="003222E3" w:rsidP="00753724">
            <w:pPr>
              <w:rPr>
                <w:rFonts w:ascii="Verdana" w:hAnsi="Verdana" w:cs="Calibri"/>
                <w:b/>
                <w:bCs/>
                <w:color w:val="000000"/>
                <w:sz w:val="14"/>
                <w:szCs w:val="18"/>
              </w:rPr>
            </w:pPr>
            <w:r w:rsidRPr="00626780">
              <w:rPr>
                <w:rFonts w:ascii="Verdana" w:hAnsi="Verdana" w:cs="Calibri"/>
                <w:b/>
                <w:bCs/>
                <w:color w:val="000000"/>
                <w:sz w:val="14"/>
                <w:szCs w:val="18"/>
              </w:rPr>
              <w:t> </w:t>
            </w: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IFGL REFRACTORIES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81300043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1210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 WSC29564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22671.72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22825.52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461400</w:t>
            </w: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6600</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WSC18213</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87383.9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88520.9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454800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ASIATIC GASES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81300068</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330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630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WES48813</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11076.67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11352.33</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165396</w:t>
            </w: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4176</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WDT01946</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1244786</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1271656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161220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3</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M/S.SHIVA REFRATECH INDIA PVT.LTD.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81300099</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WDT01303</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5772.62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5818.99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18548</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899</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WSC34580</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563316</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569199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17649</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4</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AMBICA IRON &amp; STEELS(P)LTD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81300103</w:t>
            </w:r>
          </w:p>
        </w:tc>
        <w:tc>
          <w:tcPr>
            <w:tcW w:w="80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WSC35850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15430.16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15642.07</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381438</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10518</w:t>
            </w:r>
          </w:p>
        </w:tc>
      </w:tr>
      <w:tr w:rsidR="003222E3" w:rsidRPr="00626780" w:rsidTr="00FD1B4D">
        <w:trPr>
          <w:trHeight w:val="42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WSC02497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116196.9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117124.2</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370920</w:t>
            </w: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 THAKUR PRASAD SAO &amp; SONS(P)LTD</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81300108</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630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WSC15516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21332.65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21671.54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305001</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5251</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WSC18232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20741.8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21341.3</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299750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6</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M/S.UTKAL METALLICS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81300113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WES48840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9429.77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9711.88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253899</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3659</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WSC16267</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128978.3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130229.5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250240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7</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M/S.SPONGE UDYOG(P)LTD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81300121</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WSC22373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61326.57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61813.86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438561</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4935</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WDT02641</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6.66</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2469750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2534859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433626</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M/S.META SPONGE (P)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81300123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460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630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WSC15435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36655.87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37020.37</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218700</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4509</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WSC07812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7123582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7194979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214191</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9</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SEETA INTEGRATED STEEL&amp; ENERGY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81300124</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WDT01301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10383.77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10556.68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311238</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8908</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WDT00362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1246052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1276285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302330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M/S.JAY IRON &amp; STEELS LIMITED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81300125</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WSC15611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21087.41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21303.93</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389736</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6532</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WES52269</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262.94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1220.95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383204</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JAGANNATH RICE MILL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81300251</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WSC39066</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9130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9435.82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61164</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1268</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WDT01958</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454962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469936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59896</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SRI.BALAJI METALLICS PVT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81300134</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WSC29524</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15733.56</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16001.14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160548</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5623</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WSC08018</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1663567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1694552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154925</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13</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M/S.SWASTIK ISPAT PVT LIMITED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81300136</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WSC39102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7907.51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8340.28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259662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14840</w:t>
            </w:r>
          </w:p>
        </w:tc>
      </w:tr>
      <w:tr w:rsidR="003222E3" w:rsidRPr="00626780" w:rsidTr="00FD1B4D">
        <w:trPr>
          <w:trHeight w:val="368"/>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WDT02502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6.67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1005423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sz w:val="16"/>
                <w:szCs w:val="16"/>
              </w:rPr>
            </w:pPr>
            <w:r w:rsidRPr="00626780">
              <w:rPr>
                <w:rFonts w:ascii="Book Antiqua" w:hAnsi="Book Antiqua" w:cs="Calibri"/>
                <w:sz w:val="16"/>
                <w:szCs w:val="16"/>
              </w:rPr>
              <w:t>1042128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244822</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lastRenderedPageBreak/>
              <w:t>14</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M/S.SRISRI AKHANDALAMANI AIRLT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81300144</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WSC39098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21319.59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21670.88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105387</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2016</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WSC34629</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5583030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5686401</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103371</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POLY REFRACTORIES (P)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81300174</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WES48815</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2419.81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2468.36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19420</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523</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WDT00178</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559309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566868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18897.5</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16</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MAA ALLOYS (P)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81300194</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121</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WSC29516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10885.1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11020.03</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53972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1532</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WSC18112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53902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54557.5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52440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17</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BHARTI STEELS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81300203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WSC15390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13852.84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13968.45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115610</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Pr>
                <w:rFonts w:ascii="Book Antiqua" w:hAnsi="Book Antiqua" w:cs="Calibri"/>
                <w:color w:val="000000"/>
                <w:sz w:val="16"/>
                <w:szCs w:val="16"/>
              </w:rPr>
              <w:t>2625</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WCT03396</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4049.84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4520.61</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112985</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M/S.SHIVAM AGGREGATES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81300261</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420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WSC33004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7947.49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8106.1</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142749</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5229</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WSC17542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31215.2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31902.8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137520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19</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M/S.JAI MATADI PLASTIC P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81300216</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WSC35872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25953.36</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26366.62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165304</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4792</w:t>
            </w: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WSC18212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62652.3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63655.5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160512</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M/S.SHREE JAGANNATH ENGINEERS      </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81300218</w:t>
            </w:r>
          </w:p>
        </w:tc>
        <w:tc>
          <w:tcPr>
            <w:tcW w:w="80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127</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WSC22495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8847.03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8932.12</w:t>
            </w:r>
          </w:p>
        </w:tc>
        <w:tc>
          <w:tcPr>
            <w:tcW w:w="8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34036</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652</w:t>
            </w:r>
          </w:p>
        </w:tc>
      </w:tr>
      <w:tr w:rsidR="003222E3" w:rsidRPr="00626780" w:rsidTr="00FD1B4D">
        <w:trPr>
          <w:trHeight w:val="420"/>
        </w:trPr>
        <w:tc>
          <w:tcPr>
            <w:tcW w:w="392"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WSC18209</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43015.6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43432.9</w:t>
            </w:r>
          </w:p>
        </w:tc>
        <w:tc>
          <w:tcPr>
            <w:tcW w:w="813" w:type="dxa"/>
            <w:tcBorders>
              <w:top w:val="single" w:sz="4" w:space="0" w:color="auto"/>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33384</w:t>
            </w: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RELIABLE UDYOG (P) 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81300229</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170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WSC29393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4670.22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4692.64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4484</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968</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WSC17612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17975.5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18034.1</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3516</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M/S.JAI MAA SHARADA MINERALS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81300240</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256</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WSC32980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4064.47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4130.22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59175</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1275</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WDT00145</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345607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355257</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57900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23</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M/S.BHAGAWATI EDUCATIONAL &amp; WELFARE</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81300241</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WSC39111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3426.07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3479.54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32082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1298</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WSC18113</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320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6267.3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6363.5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30784</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24</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M/S.RIDHI SIDHI POLY PLAST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81300242</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WSC39174</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17486.59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17676.52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113958</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402</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WSC02421</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97418.9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98365.2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113556</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GANAPATI ALUMINIUM INDUSTRIES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81300243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WDT01281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5444.38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5552.86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21696</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1032</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WSC17599</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31079.9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31338.2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20664</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26</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M/S.GOTIDHARA STONE CRUSHER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81300246</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144</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WDT01326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3381.13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3543.44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32462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1382</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WSC26417</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7990.8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8379.3</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31080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27</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JAI GOSAI AGRO FOODS PVT.LTD.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81300247</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WSC35797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18552.5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18721.94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67776</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1704</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WDT02001</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886419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902937</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66072</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28</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SHIVA MINERAL</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81300025</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WSC22381</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11027.09</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11089.88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25116</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1940</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WSC18230</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16342.5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16632.2</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23176</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29</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M/S.EASTERN ENGINEERING </w:t>
            </w:r>
            <w:r w:rsidRPr="00626780">
              <w:rPr>
                <w:rFonts w:ascii="Book Antiqua" w:hAnsi="Book Antiqua" w:cs="Calibri"/>
                <w:color w:val="000000"/>
                <w:sz w:val="16"/>
                <w:szCs w:val="16"/>
              </w:rPr>
              <w:lastRenderedPageBreak/>
              <w:t xml:space="preserve">COMPAN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lastRenderedPageBreak/>
              <w:t>81300152</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320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WSC22385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31647.01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31776.03</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77412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2012</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WSC17671</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36361.8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36738.8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75400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lastRenderedPageBreak/>
              <w:t>30</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M/S. JYOTI PAPER PRODUCTS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81300211</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WSC26759</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13997.02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14014.4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6952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1000</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 xml:space="preserve">WSC17378    </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11493.3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11567.7</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5952</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31</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 SHREE GANESH METALLIKS PUMP HOUSE</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81300253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WSC39068</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6417.15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6557.75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56240</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1073.6</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WSC08811</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6085.28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6545</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55166.4</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32</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 CAST PROFILES</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81300053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WSC29386</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15234.54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15370.49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244710</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6510</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WDT02559</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1036888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1060708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238200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33</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 SAINATH MINERAL</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81300233</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122</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WES48816</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960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1008.47</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9694</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451</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WSC16323</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1.33</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77816</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84766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9243.5</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34</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 SARVESH REFRACTORIES</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81300051</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465</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WSC15443</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900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38401.05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38609.46</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187569</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2877</w:t>
            </w:r>
          </w:p>
        </w:tc>
      </w:tr>
      <w:tr w:rsidR="003222E3" w:rsidRPr="00626780" w:rsidTr="00FD1B4D">
        <w:trPr>
          <w:trHeight w:val="420"/>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WDT02618</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6.67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1096454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1124144</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184692.3</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r w:rsidR="003222E3" w:rsidRPr="00626780" w:rsidTr="00FD1B4D">
        <w:trPr>
          <w:trHeight w:val="420"/>
        </w:trPr>
        <w:tc>
          <w:tcPr>
            <w:tcW w:w="3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jc w:val="center"/>
              <w:rPr>
                <w:rFonts w:ascii="Book Antiqua" w:hAnsi="Book Antiqua" w:cs="Calibri"/>
                <w:color w:val="000000"/>
                <w:sz w:val="16"/>
                <w:szCs w:val="16"/>
              </w:rPr>
            </w:pPr>
            <w:r w:rsidRPr="00626780">
              <w:rPr>
                <w:rFonts w:ascii="Book Antiqua" w:hAnsi="Book Antiqua" w:cs="Calibri"/>
                <w:color w:val="000000"/>
                <w:sz w:val="16"/>
                <w:szCs w:val="16"/>
              </w:rPr>
              <w:t>35</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M/S NIXON STEELS (P) LTD</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81300148</w:t>
            </w:r>
          </w:p>
        </w:tc>
        <w:tc>
          <w:tcPr>
            <w:tcW w:w="80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1500</w:t>
            </w:r>
          </w:p>
        </w:tc>
        <w:tc>
          <w:tcPr>
            <w:tcW w:w="7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2500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BILLING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WSC15332</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1800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43217.3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43588.18</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667584</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13824</w:t>
            </w: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Default="003222E3" w:rsidP="00753724">
            <w:pPr>
              <w:rPr>
                <w:rFonts w:ascii="Book Antiqua" w:hAnsi="Book Antiqua" w:cs="Calibri"/>
                <w:color w:val="000000"/>
                <w:sz w:val="16"/>
                <w:szCs w:val="16"/>
              </w:rPr>
            </w:pPr>
          </w:p>
          <w:p w:rsidR="003222E3" w:rsidRPr="00626780" w:rsidRDefault="003222E3" w:rsidP="00753724">
            <w:pPr>
              <w:rPr>
                <w:rFonts w:ascii="Book Antiqua" w:hAnsi="Book Antiqua" w:cs="Calibri"/>
                <w:color w:val="000000"/>
                <w:sz w:val="16"/>
                <w:szCs w:val="16"/>
              </w:rPr>
            </w:pPr>
          </w:p>
        </w:tc>
      </w:tr>
      <w:tr w:rsidR="003222E3" w:rsidRPr="00626780" w:rsidTr="00FD1B4D">
        <w:trPr>
          <w:trHeight w:val="692"/>
        </w:trPr>
        <w:tc>
          <w:tcPr>
            <w:tcW w:w="392"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417"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804" w:type="dxa"/>
            <w:gridSpan w:val="2"/>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755"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CHECK METER</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WSC34705</w:t>
            </w:r>
          </w:p>
        </w:tc>
        <w:tc>
          <w:tcPr>
            <w:tcW w:w="709"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600</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22639.3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23728.9</w:t>
            </w:r>
          </w:p>
        </w:tc>
        <w:tc>
          <w:tcPr>
            <w:tcW w:w="813" w:type="dxa"/>
            <w:tcBorders>
              <w:top w:val="nil"/>
              <w:left w:val="nil"/>
              <w:bottom w:val="single" w:sz="4" w:space="0" w:color="auto"/>
              <w:right w:val="single" w:sz="4" w:space="0" w:color="auto"/>
            </w:tcBorders>
            <w:shd w:val="clear" w:color="auto" w:fill="auto"/>
            <w:noWrap/>
            <w:vAlign w:val="center"/>
            <w:hideMark/>
          </w:tcPr>
          <w:p w:rsidR="003222E3" w:rsidRPr="00626780" w:rsidRDefault="003222E3" w:rsidP="00753724">
            <w:pPr>
              <w:rPr>
                <w:rFonts w:ascii="Book Antiqua" w:hAnsi="Book Antiqua" w:cs="Calibri"/>
                <w:color w:val="000000"/>
                <w:sz w:val="16"/>
                <w:szCs w:val="16"/>
              </w:rPr>
            </w:pPr>
            <w:r w:rsidRPr="00626780">
              <w:rPr>
                <w:rFonts w:ascii="Book Antiqua" w:hAnsi="Book Antiqua" w:cs="Calibri"/>
                <w:color w:val="000000"/>
                <w:sz w:val="16"/>
                <w:szCs w:val="16"/>
              </w:rPr>
              <w:t>653760</w:t>
            </w:r>
          </w:p>
        </w:tc>
        <w:tc>
          <w:tcPr>
            <w:tcW w:w="746" w:type="dxa"/>
            <w:vMerge/>
            <w:tcBorders>
              <w:top w:val="nil"/>
              <w:left w:val="single" w:sz="4" w:space="0" w:color="auto"/>
              <w:bottom w:val="single" w:sz="4" w:space="0" w:color="auto"/>
              <w:right w:val="single" w:sz="4" w:space="0" w:color="auto"/>
            </w:tcBorders>
            <w:vAlign w:val="center"/>
            <w:hideMark/>
          </w:tcPr>
          <w:p w:rsidR="003222E3" w:rsidRPr="00626780" w:rsidRDefault="003222E3" w:rsidP="00753724">
            <w:pPr>
              <w:rPr>
                <w:rFonts w:ascii="Book Antiqua" w:hAnsi="Book Antiqua" w:cs="Calibri"/>
                <w:color w:val="000000"/>
                <w:sz w:val="16"/>
                <w:szCs w:val="16"/>
              </w:rPr>
            </w:pPr>
          </w:p>
        </w:tc>
      </w:tr>
    </w:tbl>
    <w:p w:rsidR="003222E3" w:rsidRDefault="003222E3" w:rsidP="003222E3">
      <w:pPr>
        <w:spacing w:line="360" w:lineRule="auto"/>
        <w:jc w:val="center"/>
        <w:rPr>
          <w:rFonts w:ascii="Arial" w:hAnsi="Arial" w:cs="Arial"/>
          <w:b/>
          <w:u w:val="single"/>
        </w:rPr>
      </w:pPr>
    </w:p>
    <w:p w:rsidR="003222E3" w:rsidRPr="00FD1B4D" w:rsidRDefault="003222E3" w:rsidP="00FD1B4D">
      <w:pPr>
        <w:spacing w:line="360" w:lineRule="auto"/>
        <w:rPr>
          <w:rFonts w:ascii="Cambria" w:hAnsi="Cambria" w:cs="Arial"/>
          <w:b/>
          <w:u w:val="single"/>
        </w:rPr>
      </w:pPr>
      <w:r w:rsidRPr="00FD1B4D">
        <w:rPr>
          <w:rFonts w:ascii="Cambria" w:hAnsi="Cambria" w:cs="Arial"/>
          <w:b/>
          <w:u w:val="single"/>
        </w:rPr>
        <w:t>A</w:t>
      </w:r>
      <w:r w:rsidR="00FD1B4D">
        <w:rPr>
          <w:rFonts w:ascii="Cambria" w:hAnsi="Cambria" w:cs="Arial"/>
          <w:b/>
          <w:u w:val="single"/>
        </w:rPr>
        <w:t>UDIT OF RESIDENTIAL APARTMENTS</w:t>
      </w:r>
    </w:p>
    <w:p w:rsidR="003222E3" w:rsidRPr="00FD1B4D" w:rsidRDefault="003222E3" w:rsidP="003222E3">
      <w:pPr>
        <w:spacing w:line="360" w:lineRule="auto"/>
        <w:jc w:val="center"/>
        <w:rPr>
          <w:rFonts w:ascii="Cambria" w:hAnsi="Cambria" w:cs="Arial"/>
          <w:b/>
          <w:u w:val="single"/>
        </w:rPr>
      </w:pPr>
    </w:p>
    <w:p w:rsidR="003222E3" w:rsidRPr="00FD1B4D" w:rsidRDefault="003222E3" w:rsidP="003222E3">
      <w:pPr>
        <w:spacing w:line="360" w:lineRule="auto"/>
        <w:jc w:val="both"/>
        <w:rPr>
          <w:rFonts w:ascii="Cambria" w:hAnsi="Cambria" w:cs="Arial"/>
        </w:rPr>
      </w:pPr>
      <w:r w:rsidRPr="00FD1B4D">
        <w:rPr>
          <w:rFonts w:ascii="Cambria" w:hAnsi="Cambria" w:cs="Arial"/>
        </w:rPr>
        <w:t xml:space="preserve">In additions to above around 69 nos. of Commercial apartments are also under Energy Audit coverage in </w:t>
      </w:r>
      <w:r w:rsidR="00FD1B4D">
        <w:rPr>
          <w:rFonts w:ascii="Cambria" w:hAnsi="Cambria" w:cs="Arial"/>
        </w:rPr>
        <w:t xml:space="preserve">three </w:t>
      </w:r>
      <w:r w:rsidRPr="00FD1B4D">
        <w:rPr>
          <w:rFonts w:ascii="Cambria" w:hAnsi="Cambria" w:cs="Arial"/>
        </w:rPr>
        <w:t xml:space="preserve">different </w:t>
      </w:r>
      <w:r w:rsidR="00FD1B4D">
        <w:rPr>
          <w:rFonts w:ascii="Cambria" w:hAnsi="Cambria" w:cs="Arial"/>
        </w:rPr>
        <w:t>cities of</w:t>
      </w:r>
      <w:r w:rsidRPr="00FD1B4D">
        <w:rPr>
          <w:rFonts w:ascii="Cambria" w:hAnsi="Cambria" w:cs="Arial"/>
        </w:rPr>
        <w:t xml:space="preserve"> the utility </w:t>
      </w:r>
      <w:r w:rsidR="00FD1B4D">
        <w:rPr>
          <w:rFonts w:ascii="Cambria" w:hAnsi="Cambria" w:cs="Arial"/>
        </w:rPr>
        <w:t xml:space="preserve">i.e. </w:t>
      </w:r>
      <w:r w:rsidRPr="00FD1B4D">
        <w:rPr>
          <w:rFonts w:ascii="Cambria" w:hAnsi="Cambria" w:cs="Arial"/>
        </w:rPr>
        <w:t>Sam</w:t>
      </w:r>
      <w:r w:rsidR="00FD1B4D">
        <w:rPr>
          <w:rFonts w:ascii="Cambria" w:hAnsi="Cambria" w:cs="Arial"/>
        </w:rPr>
        <w:t>balpur, Jharsuguda and Rourkela</w:t>
      </w:r>
      <w:r w:rsidRPr="00FD1B4D">
        <w:rPr>
          <w:rFonts w:ascii="Cambria" w:hAnsi="Cambria" w:cs="Arial"/>
        </w:rPr>
        <w:t xml:space="preserve">. Outsource vigilance squads as well as WESCO vigilance squads are engaged for vigilance activities in areas with high loss. Top </w:t>
      </w:r>
      <w:r w:rsidR="008B032D" w:rsidRPr="00FD1B4D">
        <w:rPr>
          <w:rFonts w:ascii="Cambria" w:hAnsi="Cambria" w:cs="Arial"/>
        </w:rPr>
        <w:t>priorities are</w:t>
      </w:r>
      <w:r w:rsidRPr="00FD1B4D">
        <w:rPr>
          <w:rFonts w:ascii="Cambria" w:hAnsi="Cambria" w:cs="Arial"/>
        </w:rPr>
        <w:t xml:space="preserve"> being given to areas where DTR/11kv feeders are having higher loss. The high loss pockets are taken first for loss reduction activities and checked by our dedicated Vigilance squad taking one area on weekly basis</w:t>
      </w:r>
      <w:r w:rsidR="008B032D">
        <w:rPr>
          <w:rFonts w:ascii="Cambria" w:hAnsi="Cambria" w:cs="Arial"/>
        </w:rPr>
        <w:t>.</w:t>
      </w:r>
      <w:r w:rsidRPr="00FD1B4D">
        <w:rPr>
          <w:rFonts w:ascii="Cambria" w:hAnsi="Cambria" w:cs="Arial"/>
        </w:rPr>
        <w:t xml:space="preserve"> Besides the SDO’s/EE’s are conducting drives in mass checking programs to check pilferage.</w:t>
      </w:r>
    </w:p>
    <w:p w:rsidR="003222E3" w:rsidRDefault="008B032D" w:rsidP="003222E3">
      <w:pPr>
        <w:spacing w:line="360" w:lineRule="auto"/>
        <w:jc w:val="both"/>
        <w:rPr>
          <w:rFonts w:ascii="Cambria" w:hAnsi="Cambria" w:cs="Arial"/>
          <w:b/>
        </w:rPr>
      </w:pPr>
      <w:r>
        <w:rPr>
          <w:rFonts w:ascii="Cambria" w:hAnsi="Cambria" w:cs="Arial"/>
        </w:rPr>
        <w:t>Findings of audit made for the month of Aug-19 is appended below for kind perusal of Hon’ble Commission</w:t>
      </w:r>
      <w:r w:rsidR="003222E3" w:rsidRPr="00FD1B4D">
        <w:rPr>
          <w:rFonts w:ascii="Cambria" w:hAnsi="Cambria" w:cs="Arial"/>
          <w:b/>
        </w:rPr>
        <w:t>.</w:t>
      </w:r>
    </w:p>
    <w:p w:rsidR="00FE3882" w:rsidRDefault="00FE3882" w:rsidP="003222E3">
      <w:pPr>
        <w:spacing w:line="360" w:lineRule="auto"/>
        <w:jc w:val="both"/>
        <w:rPr>
          <w:rFonts w:ascii="Cambria" w:hAnsi="Cambria" w:cs="Arial"/>
          <w:b/>
        </w:rPr>
      </w:pPr>
    </w:p>
    <w:p w:rsidR="00FE3882" w:rsidRDefault="00FE3882" w:rsidP="003222E3">
      <w:pPr>
        <w:spacing w:line="360" w:lineRule="auto"/>
        <w:jc w:val="both"/>
        <w:rPr>
          <w:rFonts w:ascii="Cambria" w:hAnsi="Cambria" w:cs="Arial"/>
          <w:b/>
        </w:rPr>
      </w:pPr>
    </w:p>
    <w:p w:rsidR="00FE3882" w:rsidRDefault="00FE3882" w:rsidP="003222E3">
      <w:pPr>
        <w:spacing w:line="360" w:lineRule="auto"/>
        <w:jc w:val="both"/>
        <w:rPr>
          <w:rFonts w:ascii="Cambria" w:hAnsi="Cambria" w:cs="Arial"/>
          <w:b/>
        </w:rPr>
      </w:pPr>
    </w:p>
    <w:p w:rsidR="00FE3882" w:rsidRDefault="00FE3882" w:rsidP="003222E3">
      <w:pPr>
        <w:spacing w:line="360" w:lineRule="auto"/>
        <w:jc w:val="both"/>
        <w:rPr>
          <w:rFonts w:ascii="Cambria" w:hAnsi="Cambria" w:cs="Arial"/>
          <w:b/>
        </w:rPr>
      </w:pPr>
    </w:p>
    <w:tbl>
      <w:tblPr>
        <w:tblpPr w:leftFromText="180" w:rightFromText="180" w:vertAnchor="text" w:horzAnchor="margin" w:tblpXSpec="center" w:tblpY="333"/>
        <w:tblW w:w="10200" w:type="dxa"/>
        <w:tblLook w:val="04A0"/>
      </w:tblPr>
      <w:tblGrid>
        <w:gridCol w:w="740"/>
        <w:gridCol w:w="3909"/>
        <w:gridCol w:w="1376"/>
        <w:gridCol w:w="1478"/>
        <w:gridCol w:w="1446"/>
        <w:gridCol w:w="1251"/>
      </w:tblGrid>
      <w:tr w:rsidR="00FD1B4D" w:rsidRPr="00FD1B4D" w:rsidTr="00FD1B4D">
        <w:trPr>
          <w:trHeight w:val="674"/>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b/>
                <w:bCs/>
                <w:sz w:val="32"/>
                <w:szCs w:val="32"/>
              </w:rPr>
            </w:pPr>
            <w:bookmarkStart w:id="10" w:name="RANGE!A1:G78"/>
            <w:r w:rsidRPr="00FD1B4D">
              <w:rPr>
                <w:rFonts w:ascii="Cambria" w:hAnsi="Cambria" w:cs="Calibri"/>
                <w:b/>
                <w:bCs/>
                <w:szCs w:val="32"/>
              </w:rPr>
              <w:lastRenderedPageBreak/>
              <w:t>Energy Audit of Apartments through comparison of  Audit Meter with Consumer Meter for the month of  August 2019</w:t>
            </w:r>
            <w:bookmarkEnd w:id="10"/>
          </w:p>
        </w:tc>
      </w:tr>
      <w:tr w:rsidR="00FD1B4D" w:rsidRPr="00FD1B4D" w:rsidTr="00FD1B4D">
        <w:trPr>
          <w:trHeight w:val="620"/>
        </w:trPr>
        <w:tc>
          <w:tcPr>
            <w:tcW w:w="740" w:type="dxa"/>
            <w:tcBorders>
              <w:top w:val="nil"/>
              <w:left w:val="single" w:sz="4" w:space="0" w:color="auto"/>
              <w:bottom w:val="single" w:sz="4" w:space="0" w:color="auto"/>
              <w:right w:val="single" w:sz="4" w:space="0" w:color="auto"/>
            </w:tcBorders>
            <w:shd w:val="clear" w:color="auto" w:fill="auto"/>
            <w:noWrap/>
            <w:vAlign w:val="center"/>
            <w:hideMark/>
          </w:tcPr>
          <w:p w:rsidR="00FD1B4D" w:rsidRPr="00FD1B4D" w:rsidRDefault="00FD1B4D" w:rsidP="00FD1B4D">
            <w:pPr>
              <w:jc w:val="center"/>
              <w:rPr>
                <w:rFonts w:ascii="Cambria" w:hAnsi="Cambria" w:cs="Calibri"/>
                <w:b/>
                <w:bCs/>
                <w:color w:val="000000"/>
                <w:sz w:val="18"/>
                <w:szCs w:val="20"/>
              </w:rPr>
            </w:pPr>
            <w:r w:rsidRPr="00FD1B4D">
              <w:rPr>
                <w:rFonts w:ascii="Cambria" w:hAnsi="Cambria" w:cs="Calibri"/>
                <w:b/>
                <w:bCs/>
                <w:color w:val="000000"/>
                <w:sz w:val="18"/>
                <w:szCs w:val="20"/>
              </w:rPr>
              <w:t>SL.NO.</w:t>
            </w:r>
          </w:p>
        </w:tc>
        <w:tc>
          <w:tcPr>
            <w:tcW w:w="3909" w:type="dxa"/>
            <w:tcBorders>
              <w:top w:val="nil"/>
              <w:left w:val="nil"/>
              <w:bottom w:val="single" w:sz="4" w:space="0" w:color="auto"/>
              <w:right w:val="single" w:sz="4" w:space="0" w:color="auto"/>
            </w:tcBorders>
            <w:shd w:val="clear" w:color="auto" w:fill="auto"/>
            <w:noWrap/>
            <w:vAlign w:val="center"/>
            <w:hideMark/>
          </w:tcPr>
          <w:p w:rsidR="00FD1B4D" w:rsidRPr="00FD1B4D" w:rsidRDefault="00FD1B4D" w:rsidP="00FD1B4D">
            <w:pPr>
              <w:jc w:val="center"/>
              <w:rPr>
                <w:rFonts w:ascii="Cambria" w:hAnsi="Cambria" w:cs="Calibri"/>
                <w:b/>
                <w:bCs/>
                <w:color w:val="000000"/>
                <w:sz w:val="18"/>
                <w:szCs w:val="20"/>
              </w:rPr>
            </w:pPr>
            <w:r w:rsidRPr="00FD1B4D">
              <w:rPr>
                <w:rFonts w:ascii="Cambria" w:hAnsi="Cambria" w:cs="Calibri"/>
                <w:b/>
                <w:bCs/>
                <w:color w:val="000000"/>
                <w:sz w:val="18"/>
                <w:szCs w:val="20"/>
              </w:rPr>
              <w:t>NAME OF THE APARTMENT</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b/>
                <w:bCs/>
                <w:sz w:val="18"/>
                <w:szCs w:val="20"/>
              </w:rPr>
            </w:pPr>
            <w:r w:rsidRPr="00FD1B4D">
              <w:rPr>
                <w:rFonts w:ascii="Cambria" w:hAnsi="Cambria" w:cs="Calibri"/>
                <w:b/>
                <w:bCs/>
                <w:sz w:val="18"/>
                <w:szCs w:val="20"/>
              </w:rPr>
              <w:t>NUMBER OF CONSUMERS</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b/>
                <w:bCs/>
                <w:sz w:val="18"/>
                <w:szCs w:val="20"/>
              </w:rPr>
            </w:pPr>
            <w:r w:rsidRPr="00FD1B4D">
              <w:rPr>
                <w:rFonts w:ascii="Cambria" w:hAnsi="Cambria" w:cs="Calibri"/>
                <w:b/>
                <w:bCs/>
                <w:sz w:val="18"/>
                <w:szCs w:val="20"/>
              </w:rPr>
              <w:t>AUDIT METER CONSUMPTION</w:t>
            </w:r>
            <w:r w:rsidRPr="00FD1B4D">
              <w:rPr>
                <w:rFonts w:ascii="Cambria" w:hAnsi="Cambria" w:cs="Calibri"/>
                <w:b/>
                <w:bCs/>
                <w:sz w:val="18"/>
                <w:szCs w:val="20"/>
              </w:rPr>
              <w:br/>
              <w:t xml:space="preserve"> (in Kwh)</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b/>
                <w:bCs/>
                <w:sz w:val="18"/>
                <w:szCs w:val="20"/>
              </w:rPr>
            </w:pPr>
            <w:r w:rsidRPr="00FD1B4D">
              <w:rPr>
                <w:rFonts w:ascii="Cambria" w:hAnsi="Cambria" w:cs="Calibri"/>
                <w:b/>
                <w:bCs/>
                <w:sz w:val="18"/>
                <w:szCs w:val="20"/>
              </w:rPr>
              <w:t>CONSUMER BILLING UNITS</w:t>
            </w:r>
            <w:r w:rsidRPr="00FD1B4D">
              <w:rPr>
                <w:rFonts w:ascii="Cambria" w:hAnsi="Cambria" w:cs="Calibri"/>
                <w:b/>
                <w:bCs/>
                <w:sz w:val="18"/>
                <w:szCs w:val="20"/>
              </w:rPr>
              <w:br/>
              <w:t>(in Kwh)</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b/>
                <w:bCs/>
                <w:sz w:val="18"/>
                <w:szCs w:val="20"/>
              </w:rPr>
            </w:pPr>
            <w:r w:rsidRPr="00FD1B4D">
              <w:rPr>
                <w:rFonts w:ascii="Cambria" w:hAnsi="Cambria" w:cs="Calibri"/>
                <w:b/>
                <w:bCs/>
                <w:sz w:val="18"/>
                <w:szCs w:val="20"/>
              </w:rPr>
              <w:t xml:space="preserve">Loss in Units       </w:t>
            </w:r>
            <w:r w:rsidRPr="00FD1B4D">
              <w:rPr>
                <w:rFonts w:ascii="Cambria" w:hAnsi="Cambria" w:cs="Calibri"/>
                <w:b/>
                <w:bCs/>
                <w:sz w:val="18"/>
                <w:szCs w:val="20"/>
              </w:rPr>
              <w:br/>
              <w:t xml:space="preserve">  (in Kwh)</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ASHREE BUILDERS (JED-3)</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21912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21672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240</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KONARK INFRATECH</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18248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17883</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365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VASANT VIHAR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17554</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16685</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869</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AMRUT GANGA</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27</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9059</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8285</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774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ASHREE BUILDERS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21</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2729</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2711</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AMEN BUILDERS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52</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13104</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12977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127</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CHAWLA HEIGHTS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36</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8816</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8792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RAMKRISHNA PROM &amp; BLDRS. (ARYA RESIDENCY)</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59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15072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14778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294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NARAYANI-A</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33</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7398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7252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146</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NARAYANI-B &amp; C</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32</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10798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10648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150</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11</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SIDDHIVINAYAK PROMOTERS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80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24304</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23991</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313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NEO GENESIS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86</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33152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32477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675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BALAJI VILLA</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38</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22326</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21986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340</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KRISHNA TOWER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25</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4876</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4513</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363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KOSHAL GARDEN</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50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11312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11031</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281</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16</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OM SHANTI</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60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24544</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24267</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277</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17</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CITY HOMES</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46</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9690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9378</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312</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RAMKRISHNA PROM &amp; BLDRS.</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110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38304</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36837</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1467</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19</w:t>
            </w:r>
          </w:p>
        </w:tc>
        <w:tc>
          <w:tcPr>
            <w:tcW w:w="3909"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RAMKRISHNA PROM &amp; BLDRS.-1</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16</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4473</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4424</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49</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RELIANCE</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28480</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28418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62</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21</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CITY LIFE</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16</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67912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67092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820</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22</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ASHOK SAHU COMPLEX</w:t>
            </w:r>
          </w:p>
        </w:tc>
        <w:tc>
          <w:tcPr>
            <w:tcW w:w="1376" w:type="dxa"/>
            <w:tcBorders>
              <w:top w:val="nil"/>
              <w:left w:val="nil"/>
              <w:bottom w:val="nil"/>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9</w:t>
            </w:r>
          </w:p>
        </w:tc>
        <w:tc>
          <w:tcPr>
            <w:tcW w:w="1478" w:type="dxa"/>
            <w:tcBorders>
              <w:top w:val="nil"/>
              <w:left w:val="nil"/>
              <w:bottom w:val="nil"/>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6103</w:t>
            </w:r>
          </w:p>
        </w:tc>
        <w:tc>
          <w:tcPr>
            <w:tcW w:w="1446" w:type="dxa"/>
            <w:tcBorders>
              <w:top w:val="nil"/>
              <w:left w:val="nil"/>
              <w:bottom w:val="nil"/>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5728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375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JHARSUGUDA PROPERTIES</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17</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12466</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12385</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81</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24</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KN COMPLEX</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5</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6982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6787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195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SVT BUILDERS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18</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3436</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3368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68</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26</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V MART</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3</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22467.2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22409</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58.2</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27</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VASANT VIHAR (1-PH COMMERCIAL)</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6</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884.25</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877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7.25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28</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KHOSAL GARDENS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5408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5284</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29</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Vedic City</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1692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1658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30</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CC/7-Apartments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1077</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1011</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66</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31</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A4/11-Elite Develpers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1300</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1297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7E42F2">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2</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MILLION HEIGHTS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15</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3564</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3426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138</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3</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ALIM AKHTAR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13745</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13092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653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4</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U/13-GAY LORD INFRA PVT LTD</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2145</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1999</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146</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SURYA TOWER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2984</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2835</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149</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6</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M/S SKY HEIGHT DEVELOPERS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1877</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1744</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7</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C4/13 CIVIL TOWNSHIP</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1352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1286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66</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w:t>
            </w:r>
            <w:r w:rsidR="007E42F2">
              <w:rPr>
                <w:rFonts w:ascii="Cambria" w:hAnsi="Cambria" w:cs="Calibri"/>
                <w:sz w:val="18"/>
                <w:szCs w:val="18"/>
              </w:rPr>
              <w:t>8</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SAHEJ LAGOON</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31</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4960</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4818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142</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7E42F2" w:rsidP="00FD1B4D">
            <w:pPr>
              <w:jc w:val="center"/>
              <w:rPr>
                <w:rFonts w:ascii="Cambria" w:hAnsi="Cambria" w:cs="Calibri"/>
                <w:sz w:val="18"/>
                <w:szCs w:val="18"/>
              </w:rPr>
            </w:pPr>
            <w:r>
              <w:rPr>
                <w:rFonts w:ascii="Cambria" w:hAnsi="Cambria" w:cs="Calibri"/>
                <w:sz w:val="18"/>
                <w:szCs w:val="18"/>
              </w:rPr>
              <w:t>39</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SAI RECIDENCY</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42</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10610</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10543</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67</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0</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GRAVITY TOWER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8292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8117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175</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1</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K.C SINGH</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22</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2046</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254</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2</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BRAHMANI DEVELOPER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8724</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8478</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246</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3</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SUNNY CHABRA</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5332</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5258</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74</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4</w:t>
            </w:r>
          </w:p>
        </w:tc>
        <w:tc>
          <w:tcPr>
            <w:tcW w:w="3909"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RADHA KRISHNA</w:t>
            </w:r>
          </w:p>
        </w:tc>
        <w:tc>
          <w:tcPr>
            <w:tcW w:w="137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61</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7280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6845</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435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bottom"/>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SMART TOWER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16</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1260</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1256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6</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SWARNA</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42</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13160</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13088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72</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7</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KALYANI</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12157.53</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12038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120</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r w:rsidR="007E42F2">
              <w:rPr>
                <w:rFonts w:ascii="Cambria" w:hAnsi="Cambria" w:cs="Calibri"/>
                <w:sz w:val="18"/>
                <w:szCs w:val="18"/>
              </w:rPr>
              <w:t>8</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SAMALESWARI</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30</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34239</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33318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921</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7E42F2" w:rsidP="00FD1B4D">
            <w:pPr>
              <w:jc w:val="center"/>
              <w:rPr>
                <w:rFonts w:ascii="Cambria" w:hAnsi="Cambria" w:cs="Calibri"/>
                <w:sz w:val="18"/>
                <w:szCs w:val="18"/>
              </w:rPr>
            </w:pPr>
            <w:r>
              <w:rPr>
                <w:rFonts w:ascii="Cambria" w:hAnsi="Cambria" w:cs="Calibri"/>
                <w:sz w:val="18"/>
                <w:szCs w:val="18"/>
              </w:rPr>
              <w:t>49</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BALAJI</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12299</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12096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0</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SIDHI VINAYAK</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15248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14856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392</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1</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CITY LIFE</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49078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48757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321</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2</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 xml:space="preserve">RELIANCE </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37698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36665</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1033</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3</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BRIJDHAM</w:t>
            </w:r>
          </w:p>
        </w:tc>
        <w:tc>
          <w:tcPr>
            <w:tcW w:w="137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74</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46748</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46744</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lastRenderedPageBreak/>
              <w:t>5</w:t>
            </w:r>
            <w:r w:rsidR="007E42F2">
              <w:rPr>
                <w:rFonts w:ascii="Cambria" w:hAnsi="Cambria" w:cs="Calibri"/>
                <w:sz w:val="18"/>
                <w:szCs w:val="18"/>
              </w:rPr>
              <w:t>4</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MAA TARINI</w:t>
            </w:r>
          </w:p>
        </w:tc>
        <w:tc>
          <w:tcPr>
            <w:tcW w:w="137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41</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20152</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19943</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209</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GREENPARK</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63</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35984</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35628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356</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6</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SHYAMVATIKA</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79</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47728</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47227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501</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w:t>
            </w:r>
            <w:r w:rsidR="007E42F2">
              <w:rPr>
                <w:rFonts w:ascii="Cambria" w:hAnsi="Cambria" w:cs="Calibri"/>
                <w:sz w:val="18"/>
                <w:szCs w:val="18"/>
              </w:rPr>
              <w:t>7</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GANAPATI</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61</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26978</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26111</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867</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7E42F2" w:rsidP="00FD1B4D">
            <w:pPr>
              <w:jc w:val="center"/>
              <w:rPr>
                <w:rFonts w:ascii="Cambria" w:hAnsi="Cambria" w:cs="Calibri"/>
                <w:sz w:val="18"/>
                <w:szCs w:val="18"/>
              </w:rPr>
            </w:pPr>
            <w:r>
              <w:rPr>
                <w:rFonts w:ascii="Cambria" w:hAnsi="Cambria" w:cs="Calibri"/>
                <w:sz w:val="18"/>
                <w:szCs w:val="18"/>
              </w:rPr>
              <w:t>58</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MOURYA</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37</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24570</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23521</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1049</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7E42F2" w:rsidP="00FD1B4D">
            <w:pPr>
              <w:jc w:val="center"/>
              <w:rPr>
                <w:rFonts w:ascii="Cambria" w:hAnsi="Cambria" w:cs="Calibri"/>
                <w:sz w:val="18"/>
                <w:szCs w:val="18"/>
              </w:rPr>
            </w:pPr>
            <w:r>
              <w:rPr>
                <w:rFonts w:ascii="Cambria" w:hAnsi="Cambria" w:cs="Calibri"/>
                <w:sz w:val="18"/>
                <w:szCs w:val="18"/>
              </w:rPr>
              <w:t>59</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SAMALESWARI BAREIPALI</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79</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34239</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33318</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921</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0</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PRIDE BUILDER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45</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26040</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Arial"/>
                <w:sz w:val="18"/>
                <w:szCs w:val="18"/>
              </w:rPr>
            </w:pPr>
            <w:r w:rsidRPr="00FD1B4D">
              <w:rPr>
                <w:rFonts w:ascii="Cambria" w:hAnsi="Cambria" w:cs="Arial"/>
                <w:sz w:val="18"/>
                <w:szCs w:val="18"/>
              </w:rPr>
              <w:t>25045</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995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1</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SHIBA</w:t>
            </w:r>
          </w:p>
        </w:tc>
        <w:tc>
          <w:tcPr>
            <w:tcW w:w="137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47</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23864</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22947</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917</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2</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BALAJI BAREIPALI</w:t>
            </w:r>
          </w:p>
        </w:tc>
        <w:tc>
          <w:tcPr>
            <w:tcW w:w="137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39</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9620</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9302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318</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3</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PODDAR HEIGHTS</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12</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7041</w:t>
            </w:r>
          </w:p>
        </w:tc>
        <w:tc>
          <w:tcPr>
            <w:tcW w:w="1446" w:type="dxa"/>
            <w:tcBorders>
              <w:top w:val="nil"/>
              <w:left w:val="nil"/>
              <w:bottom w:val="nil"/>
              <w:right w:val="nil"/>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6963</w:t>
            </w:r>
          </w:p>
        </w:tc>
        <w:tc>
          <w:tcPr>
            <w:tcW w:w="1251"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78</w:t>
            </w:r>
          </w:p>
        </w:tc>
      </w:tr>
      <w:tr w:rsidR="00FD1B4D" w:rsidRPr="00FD1B4D" w:rsidTr="00FD1B4D">
        <w:trPr>
          <w:trHeight w:val="144"/>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4</w:t>
            </w:r>
          </w:p>
        </w:tc>
        <w:tc>
          <w:tcPr>
            <w:tcW w:w="3909" w:type="dxa"/>
            <w:vMerge w:val="restart"/>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GREATER SAMBALPUR</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34</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31203</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29800</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1403</w:t>
            </w:r>
          </w:p>
        </w:tc>
      </w:tr>
      <w:tr w:rsidR="00FD1B4D" w:rsidRPr="00FD1B4D" w:rsidTr="00FD1B4D">
        <w:trPr>
          <w:trHeight w:val="144"/>
        </w:trPr>
        <w:tc>
          <w:tcPr>
            <w:tcW w:w="740" w:type="dxa"/>
            <w:vMerge/>
            <w:tcBorders>
              <w:top w:val="nil"/>
              <w:left w:val="single" w:sz="4" w:space="0" w:color="auto"/>
              <w:bottom w:val="single" w:sz="4" w:space="0" w:color="auto"/>
              <w:right w:val="single" w:sz="4" w:space="0" w:color="auto"/>
            </w:tcBorders>
            <w:vAlign w:val="center"/>
            <w:hideMark/>
          </w:tcPr>
          <w:p w:rsidR="00FD1B4D" w:rsidRPr="00FD1B4D" w:rsidRDefault="00FD1B4D" w:rsidP="00FD1B4D">
            <w:pPr>
              <w:rPr>
                <w:rFonts w:ascii="Cambria" w:hAnsi="Cambria" w:cs="Calibri"/>
                <w:sz w:val="18"/>
                <w:szCs w:val="18"/>
              </w:rPr>
            </w:pPr>
          </w:p>
        </w:tc>
        <w:tc>
          <w:tcPr>
            <w:tcW w:w="3909" w:type="dxa"/>
            <w:vMerge/>
            <w:tcBorders>
              <w:top w:val="nil"/>
              <w:left w:val="single" w:sz="4" w:space="0" w:color="auto"/>
              <w:bottom w:val="single" w:sz="4" w:space="0" w:color="auto"/>
              <w:right w:val="single" w:sz="4" w:space="0" w:color="auto"/>
            </w:tcBorders>
            <w:vAlign w:val="center"/>
            <w:hideMark/>
          </w:tcPr>
          <w:p w:rsidR="00FD1B4D" w:rsidRPr="00FD1B4D" w:rsidRDefault="00FD1B4D" w:rsidP="00FD1B4D">
            <w:pPr>
              <w:rPr>
                <w:rFonts w:ascii="Cambria" w:hAnsi="Cambria" w:cs="Calibri"/>
                <w:sz w:val="18"/>
                <w:szCs w:val="18"/>
              </w:rPr>
            </w:pP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54</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21459</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20040</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1419</w:t>
            </w:r>
          </w:p>
        </w:tc>
      </w:tr>
      <w:tr w:rsidR="00FD1B4D" w:rsidRPr="00FD1B4D" w:rsidTr="00FD1B4D">
        <w:trPr>
          <w:trHeight w:val="144"/>
        </w:trPr>
        <w:tc>
          <w:tcPr>
            <w:tcW w:w="740" w:type="dxa"/>
            <w:vMerge/>
            <w:tcBorders>
              <w:top w:val="nil"/>
              <w:left w:val="single" w:sz="4" w:space="0" w:color="auto"/>
              <w:bottom w:val="single" w:sz="4" w:space="0" w:color="auto"/>
              <w:right w:val="single" w:sz="4" w:space="0" w:color="auto"/>
            </w:tcBorders>
            <w:vAlign w:val="center"/>
            <w:hideMark/>
          </w:tcPr>
          <w:p w:rsidR="00FD1B4D" w:rsidRPr="00FD1B4D" w:rsidRDefault="00FD1B4D" w:rsidP="00FD1B4D">
            <w:pPr>
              <w:rPr>
                <w:rFonts w:ascii="Cambria" w:hAnsi="Cambria" w:cs="Calibri"/>
                <w:sz w:val="18"/>
                <w:szCs w:val="18"/>
              </w:rPr>
            </w:pPr>
          </w:p>
        </w:tc>
        <w:tc>
          <w:tcPr>
            <w:tcW w:w="3909" w:type="dxa"/>
            <w:vMerge/>
            <w:tcBorders>
              <w:top w:val="nil"/>
              <w:left w:val="single" w:sz="4" w:space="0" w:color="auto"/>
              <w:bottom w:val="single" w:sz="4" w:space="0" w:color="auto"/>
              <w:right w:val="single" w:sz="4" w:space="0" w:color="auto"/>
            </w:tcBorders>
            <w:vAlign w:val="center"/>
            <w:hideMark/>
          </w:tcPr>
          <w:p w:rsidR="00FD1B4D" w:rsidRPr="00FD1B4D" w:rsidRDefault="00FD1B4D" w:rsidP="00FD1B4D">
            <w:pPr>
              <w:rPr>
                <w:rFonts w:ascii="Cambria" w:hAnsi="Cambria" w:cs="Calibri"/>
                <w:sz w:val="18"/>
                <w:szCs w:val="18"/>
              </w:rPr>
            </w:pP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55</w:t>
            </w:r>
          </w:p>
        </w:tc>
        <w:tc>
          <w:tcPr>
            <w:tcW w:w="1478"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29872</w:t>
            </w:r>
          </w:p>
        </w:tc>
        <w:tc>
          <w:tcPr>
            <w:tcW w:w="1446" w:type="dxa"/>
            <w:tcBorders>
              <w:top w:val="nil"/>
              <w:left w:val="nil"/>
              <w:bottom w:val="single" w:sz="4" w:space="0" w:color="auto"/>
              <w:right w:val="single" w:sz="4" w:space="0" w:color="auto"/>
            </w:tcBorders>
            <w:shd w:val="clear" w:color="000000" w:fill="FFFFFF"/>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29863</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9</w:t>
            </w:r>
          </w:p>
        </w:tc>
      </w:tr>
      <w:tr w:rsidR="00FD1B4D" w:rsidRPr="00FD1B4D" w:rsidTr="00FD1B4D">
        <w:trPr>
          <w:trHeight w:val="144"/>
        </w:trPr>
        <w:tc>
          <w:tcPr>
            <w:tcW w:w="740" w:type="dxa"/>
            <w:vMerge/>
            <w:tcBorders>
              <w:top w:val="nil"/>
              <w:left w:val="single" w:sz="4" w:space="0" w:color="auto"/>
              <w:bottom w:val="single" w:sz="4" w:space="0" w:color="auto"/>
              <w:right w:val="single" w:sz="4" w:space="0" w:color="auto"/>
            </w:tcBorders>
            <w:vAlign w:val="center"/>
            <w:hideMark/>
          </w:tcPr>
          <w:p w:rsidR="00FD1B4D" w:rsidRPr="00FD1B4D" w:rsidRDefault="00FD1B4D" w:rsidP="00FD1B4D">
            <w:pPr>
              <w:rPr>
                <w:rFonts w:ascii="Cambria" w:hAnsi="Cambria" w:cs="Calibri"/>
                <w:sz w:val="18"/>
                <w:szCs w:val="18"/>
              </w:rPr>
            </w:pPr>
          </w:p>
        </w:tc>
        <w:tc>
          <w:tcPr>
            <w:tcW w:w="3909" w:type="dxa"/>
            <w:vMerge/>
            <w:tcBorders>
              <w:top w:val="nil"/>
              <w:left w:val="single" w:sz="4" w:space="0" w:color="auto"/>
              <w:bottom w:val="single" w:sz="4" w:space="0" w:color="auto"/>
              <w:right w:val="single" w:sz="4" w:space="0" w:color="auto"/>
            </w:tcBorders>
            <w:vAlign w:val="center"/>
            <w:hideMark/>
          </w:tcPr>
          <w:p w:rsidR="00FD1B4D" w:rsidRPr="00FD1B4D" w:rsidRDefault="00FD1B4D" w:rsidP="00FD1B4D">
            <w:pPr>
              <w:rPr>
                <w:rFonts w:ascii="Cambria" w:hAnsi="Cambria" w:cs="Calibri"/>
                <w:sz w:val="18"/>
                <w:szCs w:val="18"/>
              </w:rPr>
            </w:pP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71</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33665</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32220</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1445</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5</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KOSHAL PRESTIGE</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28</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18792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18542</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250</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6</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sz w:val="18"/>
                <w:szCs w:val="18"/>
              </w:rPr>
            </w:pPr>
            <w:r w:rsidRPr="00FD1B4D">
              <w:rPr>
                <w:rFonts w:ascii="Cambria" w:hAnsi="Cambria" w:cs="Calibri"/>
                <w:sz w:val="18"/>
                <w:szCs w:val="18"/>
              </w:rPr>
              <w:t>SHYAM ARACADE</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18</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8512</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8160</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352</w:t>
            </w:r>
          </w:p>
        </w:tc>
      </w:tr>
      <w:tr w:rsidR="00FD1B4D" w:rsidRPr="00FD1B4D" w:rsidTr="00FD1B4D">
        <w:trPr>
          <w:trHeight w:val="144"/>
        </w:trPr>
        <w:tc>
          <w:tcPr>
            <w:tcW w:w="740" w:type="dxa"/>
            <w:tcBorders>
              <w:top w:val="nil"/>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7</w:t>
            </w:r>
          </w:p>
        </w:tc>
        <w:tc>
          <w:tcPr>
            <w:tcW w:w="3909"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ROYAL GARDEN(Transformer-1)</w:t>
            </w:r>
          </w:p>
        </w:tc>
        <w:tc>
          <w:tcPr>
            <w:tcW w:w="137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22</w:t>
            </w:r>
          </w:p>
        </w:tc>
        <w:tc>
          <w:tcPr>
            <w:tcW w:w="1478"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14521</w:t>
            </w:r>
          </w:p>
        </w:tc>
        <w:tc>
          <w:tcPr>
            <w:tcW w:w="1446"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13656</w:t>
            </w:r>
          </w:p>
        </w:tc>
        <w:tc>
          <w:tcPr>
            <w:tcW w:w="1251" w:type="dxa"/>
            <w:tcBorders>
              <w:top w:val="nil"/>
              <w:left w:val="nil"/>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865</w:t>
            </w:r>
          </w:p>
        </w:tc>
      </w:tr>
      <w:tr w:rsidR="00FD1B4D" w:rsidRPr="00FD1B4D" w:rsidTr="00FD1B4D">
        <w:trPr>
          <w:trHeight w:val="144"/>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6</w:t>
            </w:r>
            <w:r w:rsidR="007E42F2">
              <w:rPr>
                <w:rFonts w:ascii="Cambria" w:hAnsi="Cambria" w:cs="Calibri"/>
                <w:sz w:val="18"/>
                <w:szCs w:val="18"/>
              </w:rPr>
              <w:t>8</w:t>
            </w:r>
          </w:p>
        </w:tc>
        <w:tc>
          <w:tcPr>
            <w:tcW w:w="39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rPr>
                <w:rFonts w:ascii="Cambria" w:hAnsi="Cambria" w:cs="Calibri"/>
                <w:color w:val="000000"/>
                <w:sz w:val="18"/>
                <w:szCs w:val="18"/>
              </w:rPr>
            </w:pPr>
            <w:r w:rsidRPr="00FD1B4D">
              <w:rPr>
                <w:rFonts w:ascii="Cambria" w:hAnsi="Cambria" w:cs="Calibri"/>
                <w:color w:val="000000"/>
                <w:sz w:val="18"/>
                <w:szCs w:val="18"/>
              </w:rPr>
              <w:t>ROYAL GARDEN(Transformer-2)</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39</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10014</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color w:val="000000"/>
                <w:sz w:val="18"/>
                <w:szCs w:val="18"/>
              </w:rPr>
            </w:pPr>
            <w:r w:rsidRPr="00FD1B4D">
              <w:rPr>
                <w:rFonts w:ascii="Cambria" w:hAnsi="Cambria" w:cs="Calibri"/>
                <w:color w:val="000000"/>
                <w:sz w:val="18"/>
                <w:szCs w:val="18"/>
              </w:rPr>
              <w:t>9548</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1B4D" w:rsidRPr="00FD1B4D" w:rsidRDefault="00FD1B4D" w:rsidP="00FD1B4D">
            <w:pPr>
              <w:jc w:val="center"/>
              <w:rPr>
                <w:rFonts w:ascii="Cambria" w:hAnsi="Cambria" w:cs="Calibri"/>
                <w:sz w:val="18"/>
                <w:szCs w:val="18"/>
              </w:rPr>
            </w:pPr>
            <w:r w:rsidRPr="00FD1B4D">
              <w:rPr>
                <w:rFonts w:ascii="Cambria" w:hAnsi="Cambria" w:cs="Calibri"/>
                <w:sz w:val="18"/>
                <w:szCs w:val="18"/>
              </w:rPr>
              <w:t>466</w:t>
            </w:r>
          </w:p>
        </w:tc>
      </w:tr>
    </w:tbl>
    <w:p w:rsidR="00FD1B4D" w:rsidRPr="00FD1B4D" w:rsidRDefault="00FD1B4D" w:rsidP="003222E3">
      <w:pPr>
        <w:spacing w:line="360" w:lineRule="auto"/>
        <w:jc w:val="both"/>
        <w:rPr>
          <w:rFonts w:ascii="Cambria" w:hAnsi="Cambria" w:cs="Arial"/>
          <w:b/>
        </w:rPr>
      </w:pPr>
    </w:p>
    <w:p w:rsidR="003222E3" w:rsidRPr="00AA0A4C" w:rsidRDefault="003222E3" w:rsidP="008B032D">
      <w:pPr>
        <w:spacing w:line="360" w:lineRule="auto"/>
        <w:rPr>
          <w:rFonts w:ascii="Cambria" w:hAnsi="Cambria" w:cs="Arial"/>
          <w:b/>
          <w:u w:val="single"/>
        </w:rPr>
      </w:pPr>
      <w:r w:rsidRPr="00AA0A4C">
        <w:rPr>
          <w:rFonts w:ascii="Cambria" w:hAnsi="Cambria" w:cs="Arial"/>
          <w:b/>
          <w:u w:val="single"/>
        </w:rPr>
        <w:t>11KV ENERGY AUDIT</w:t>
      </w:r>
    </w:p>
    <w:p w:rsidR="003222E3" w:rsidRDefault="003222E3" w:rsidP="008B032D">
      <w:pPr>
        <w:spacing w:line="360" w:lineRule="auto"/>
        <w:jc w:val="both"/>
        <w:rPr>
          <w:rFonts w:ascii="Cambria" w:hAnsi="Cambria" w:cs="Arial"/>
        </w:rPr>
      </w:pPr>
      <w:r>
        <w:rPr>
          <w:rFonts w:ascii="Cambria" w:hAnsi="Cambria" w:cs="Arial"/>
        </w:rPr>
        <w:t xml:space="preserve">As regards to 11kv feeders </w:t>
      </w:r>
      <w:r w:rsidRPr="00313DE3">
        <w:rPr>
          <w:rFonts w:ascii="Cambria" w:hAnsi="Cambria" w:cs="Arial"/>
        </w:rPr>
        <w:t>auditing, only</w:t>
      </w:r>
      <w:r>
        <w:rPr>
          <w:rFonts w:ascii="Cambria" w:hAnsi="Cambria" w:cs="Arial"/>
        </w:rPr>
        <w:t xml:space="preserve"> 462</w:t>
      </w:r>
      <w:r w:rsidRPr="00313DE3">
        <w:rPr>
          <w:rFonts w:ascii="Cambria" w:hAnsi="Cambria" w:cs="Arial"/>
        </w:rPr>
        <w:t xml:space="preserve"> nos.</w:t>
      </w:r>
      <w:r>
        <w:rPr>
          <w:rFonts w:ascii="Cambria" w:hAnsi="Cambria" w:cs="Arial"/>
        </w:rPr>
        <w:t xml:space="preserve"> of feeders are being audited out of 866 nos of feeders due to lack of proper metering and CT/PT problem. The list is given below:</w:t>
      </w:r>
    </w:p>
    <w:tbl>
      <w:tblPr>
        <w:tblW w:w="0" w:type="auto"/>
        <w:tblInd w:w="558" w:type="dxa"/>
        <w:tblLayout w:type="fixed"/>
        <w:tblLook w:val="04A0"/>
      </w:tblPr>
      <w:tblGrid>
        <w:gridCol w:w="2952"/>
        <w:gridCol w:w="1296"/>
        <w:gridCol w:w="1296"/>
        <w:gridCol w:w="2016"/>
        <w:gridCol w:w="1764"/>
      </w:tblGrid>
      <w:tr w:rsidR="003222E3" w:rsidRPr="00CD68CB" w:rsidTr="00287CF3">
        <w:trPr>
          <w:trHeight w:val="763"/>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Cambria" w:hAnsi="Cambria" w:cs="Calibri"/>
                <w:b/>
                <w:color w:val="000000"/>
                <w:sz w:val="20"/>
                <w:szCs w:val="20"/>
              </w:rPr>
            </w:pPr>
            <w:bookmarkStart w:id="11" w:name="RANGE!A1:E24"/>
            <w:r w:rsidRPr="00CD68CB">
              <w:rPr>
                <w:rFonts w:ascii="Cambria" w:hAnsi="Cambria" w:cs="Calibri"/>
                <w:b/>
                <w:color w:val="000000"/>
                <w:sz w:val="20"/>
                <w:szCs w:val="20"/>
              </w:rPr>
              <w:t>DIVISION</w:t>
            </w:r>
            <w:bookmarkEnd w:id="11"/>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mbria" w:hAnsi="Cambria" w:cs="Calibri"/>
                <w:b/>
                <w:color w:val="000000"/>
                <w:sz w:val="20"/>
                <w:szCs w:val="20"/>
              </w:rPr>
            </w:pPr>
            <w:r w:rsidRPr="00CD68CB">
              <w:rPr>
                <w:rFonts w:ascii="Cambria" w:hAnsi="Cambria" w:cs="Calibri"/>
                <w:b/>
                <w:color w:val="000000"/>
                <w:sz w:val="20"/>
                <w:szCs w:val="20"/>
              </w:rPr>
              <w:t>NO.OF 11KV FEEDERS</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mbria" w:hAnsi="Cambria" w:cs="Calibri"/>
                <w:b/>
                <w:color w:val="000000"/>
                <w:sz w:val="20"/>
                <w:szCs w:val="20"/>
              </w:rPr>
            </w:pPr>
            <w:r w:rsidRPr="00CD68CB">
              <w:rPr>
                <w:rFonts w:ascii="Cambria" w:hAnsi="Cambria" w:cs="Calibri"/>
                <w:b/>
                <w:color w:val="000000"/>
                <w:sz w:val="20"/>
                <w:szCs w:val="20"/>
              </w:rPr>
              <w:t>Total Meters Working</w:t>
            </w:r>
          </w:p>
        </w:tc>
        <w:tc>
          <w:tcPr>
            <w:tcW w:w="2016" w:type="dxa"/>
            <w:tcBorders>
              <w:top w:val="single" w:sz="4" w:space="0" w:color="auto"/>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mbria" w:hAnsi="Cambria" w:cs="Calibri"/>
                <w:b/>
                <w:color w:val="000000"/>
                <w:sz w:val="20"/>
                <w:szCs w:val="20"/>
              </w:rPr>
            </w:pPr>
            <w:r w:rsidRPr="00CD68CB">
              <w:rPr>
                <w:rFonts w:ascii="Cambria" w:hAnsi="Cambria" w:cs="Calibri"/>
                <w:b/>
                <w:color w:val="000000"/>
                <w:sz w:val="20"/>
                <w:szCs w:val="20"/>
              </w:rPr>
              <w:t>Defective Meter          (Not recording Proper consumption)</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mbria" w:hAnsi="Cambria" w:cs="Calibri"/>
                <w:b/>
                <w:color w:val="000000"/>
                <w:sz w:val="20"/>
                <w:szCs w:val="20"/>
              </w:rPr>
            </w:pPr>
            <w:r w:rsidRPr="00CD68CB">
              <w:rPr>
                <w:rFonts w:ascii="Cambria" w:hAnsi="Cambria" w:cs="Calibri"/>
                <w:b/>
                <w:color w:val="000000"/>
                <w:sz w:val="20"/>
                <w:szCs w:val="20"/>
              </w:rPr>
              <w:t>No. of feeders under Audit</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ROURKELA</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28</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20</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8</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20</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ROURKELA SADAR</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40</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15</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25</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15</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RAJGANGPUR</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37</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23</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14</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23</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SUNDARGARH</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34</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21</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13</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21</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b/>
                <w:bCs/>
                <w:color w:val="000000"/>
                <w:sz w:val="20"/>
                <w:szCs w:val="20"/>
              </w:rPr>
            </w:pPr>
            <w:r w:rsidRPr="00CD68CB">
              <w:rPr>
                <w:rFonts w:ascii="Cambria" w:hAnsi="Cambria" w:cs="Calibri"/>
                <w:b/>
                <w:bCs/>
                <w:color w:val="000000"/>
                <w:sz w:val="20"/>
                <w:szCs w:val="20"/>
              </w:rPr>
              <w:t>ROURKELA TOTAL</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139</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79</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60</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79</w:t>
            </w:r>
          </w:p>
        </w:tc>
      </w:tr>
      <w:tr w:rsidR="003222E3" w:rsidRPr="00313DE3" w:rsidTr="00287CF3">
        <w:trPr>
          <w:trHeight w:hRule="exact" w:val="288"/>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SAMBALPUR</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39</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29</w:t>
            </w:r>
          </w:p>
        </w:tc>
        <w:tc>
          <w:tcPr>
            <w:tcW w:w="2016" w:type="dxa"/>
            <w:tcBorders>
              <w:top w:val="single" w:sz="4" w:space="0" w:color="auto"/>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10</w:t>
            </w:r>
          </w:p>
        </w:tc>
        <w:tc>
          <w:tcPr>
            <w:tcW w:w="1764" w:type="dxa"/>
            <w:tcBorders>
              <w:top w:val="single" w:sz="4" w:space="0" w:color="auto"/>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29</w:t>
            </w:r>
          </w:p>
        </w:tc>
      </w:tr>
      <w:tr w:rsidR="003222E3" w:rsidRPr="00313DE3" w:rsidTr="00287CF3">
        <w:trPr>
          <w:trHeight w:hRule="exact" w:val="288"/>
        </w:trPr>
        <w:tc>
          <w:tcPr>
            <w:tcW w:w="29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SAMBALPUR EAST</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49</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35</w:t>
            </w:r>
          </w:p>
        </w:tc>
        <w:tc>
          <w:tcPr>
            <w:tcW w:w="2016" w:type="dxa"/>
            <w:tcBorders>
              <w:top w:val="single" w:sz="4" w:space="0" w:color="auto"/>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14</w:t>
            </w:r>
          </w:p>
        </w:tc>
        <w:tc>
          <w:tcPr>
            <w:tcW w:w="1764" w:type="dxa"/>
            <w:tcBorders>
              <w:top w:val="single" w:sz="4" w:space="0" w:color="auto"/>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35</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JHARSUGUDA</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65</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34</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31</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34</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DEOGARH</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18</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14</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14</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BRAJRAJNAGAR</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29</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21</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8</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21</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b/>
                <w:bCs/>
                <w:color w:val="000000"/>
                <w:sz w:val="20"/>
                <w:szCs w:val="20"/>
              </w:rPr>
            </w:pPr>
            <w:r w:rsidRPr="00CD68CB">
              <w:rPr>
                <w:rFonts w:ascii="Cambria" w:hAnsi="Cambria" w:cs="Calibri"/>
                <w:b/>
                <w:bCs/>
                <w:color w:val="000000"/>
                <w:sz w:val="20"/>
                <w:szCs w:val="20"/>
              </w:rPr>
              <w:t>SAMBALPUR TOTAL</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200</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133</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67</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133</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BARGARH EAST</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67</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35</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32</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35</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BARGARH WEST</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55</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46</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9</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46</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b/>
                <w:color w:val="000000"/>
                <w:sz w:val="20"/>
                <w:szCs w:val="20"/>
              </w:rPr>
            </w:pPr>
            <w:r w:rsidRPr="00CD68CB">
              <w:rPr>
                <w:rFonts w:ascii="Cambria" w:hAnsi="Cambria" w:cs="Calibri"/>
                <w:b/>
                <w:color w:val="000000"/>
                <w:sz w:val="20"/>
                <w:szCs w:val="20"/>
              </w:rPr>
              <w:t>BARGARH TOTAL</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122</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81</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41</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81</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BOLANGIR</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64</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35</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29</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35</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SONEPUR</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84</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20</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64</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20</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TITLAGARH</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99</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34</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65</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34</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b/>
                <w:bCs/>
                <w:color w:val="000000"/>
                <w:sz w:val="20"/>
                <w:szCs w:val="20"/>
              </w:rPr>
            </w:pPr>
            <w:r w:rsidRPr="00CD68CB">
              <w:rPr>
                <w:rFonts w:ascii="Cambria" w:hAnsi="Cambria" w:cs="Calibri"/>
                <w:b/>
                <w:bCs/>
                <w:color w:val="000000"/>
                <w:sz w:val="20"/>
                <w:szCs w:val="20"/>
              </w:rPr>
              <w:t>BOLANGIR TOTAL</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247</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89</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158</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89</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KALAHANDI EAST</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68</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28</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40</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28</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KALAHANDI WEST</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51</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32</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19</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32</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color w:val="000000"/>
                <w:sz w:val="20"/>
                <w:szCs w:val="20"/>
              </w:rPr>
            </w:pPr>
            <w:r w:rsidRPr="00CD68CB">
              <w:rPr>
                <w:rFonts w:ascii="Cambria" w:hAnsi="Cambria" w:cs="Calibri"/>
                <w:color w:val="000000"/>
                <w:sz w:val="20"/>
                <w:szCs w:val="20"/>
              </w:rPr>
              <w:t>NUAPADA</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39</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20</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19</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20</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b/>
                <w:bCs/>
                <w:color w:val="000000"/>
                <w:sz w:val="20"/>
                <w:szCs w:val="20"/>
              </w:rPr>
            </w:pPr>
            <w:r w:rsidRPr="00CD68CB">
              <w:rPr>
                <w:rFonts w:ascii="Cambria" w:hAnsi="Cambria" w:cs="Calibri"/>
                <w:b/>
                <w:bCs/>
                <w:color w:val="000000"/>
                <w:sz w:val="20"/>
                <w:szCs w:val="20"/>
              </w:rPr>
              <w:t>KALAHANDI TOTAL</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158</w:t>
            </w:r>
          </w:p>
        </w:tc>
        <w:tc>
          <w:tcPr>
            <w:tcW w:w="1296"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80</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78</w:t>
            </w:r>
          </w:p>
        </w:tc>
        <w:tc>
          <w:tcPr>
            <w:tcW w:w="1764" w:type="dxa"/>
            <w:tcBorders>
              <w:top w:val="nil"/>
              <w:left w:val="nil"/>
              <w:bottom w:val="single" w:sz="4" w:space="0" w:color="auto"/>
              <w:right w:val="single" w:sz="4" w:space="0" w:color="auto"/>
            </w:tcBorders>
            <w:shd w:val="clear" w:color="auto" w:fill="auto"/>
            <w:noWrap/>
            <w:vAlign w:val="bottom"/>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80</w:t>
            </w:r>
          </w:p>
        </w:tc>
      </w:tr>
      <w:tr w:rsidR="003222E3" w:rsidRPr="00313DE3" w:rsidTr="00287CF3">
        <w:trPr>
          <w:trHeight w:hRule="exact" w:val="288"/>
        </w:trPr>
        <w:tc>
          <w:tcPr>
            <w:tcW w:w="2952" w:type="dxa"/>
            <w:tcBorders>
              <w:top w:val="nil"/>
              <w:left w:val="single" w:sz="4" w:space="0" w:color="auto"/>
              <w:bottom w:val="single" w:sz="4" w:space="0" w:color="auto"/>
              <w:right w:val="single" w:sz="4" w:space="0" w:color="auto"/>
            </w:tcBorders>
            <w:shd w:val="clear" w:color="auto" w:fill="auto"/>
            <w:noWrap/>
            <w:vAlign w:val="center"/>
            <w:hideMark/>
          </w:tcPr>
          <w:p w:rsidR="003222E3" w:rsidRPr="00CD68CB" w:rsidRDefault="003222E3" w:rsidP="008B032D">
            <w:pPr>
              <w:rPr>
                <w:rFonts w:ascii="Cambria" w:hAnsi="Cambria" w:cs="Calibri"/>
                <w:b/>
                <w:bCs/>
                <w:color w:val="000000"/>
                <w:sz w:val="20"/>
                <w:szCs w:val="20"/>
              </w:rPr>
            </w:pPr>
            <w:r w:rsidRPr="00CD68CB">
              <w:rPr>
                <w:rFonts w:ascii="Cambria" w:hAnsi="Cambria" w:cs="Calibri"/>
                <w:b/>
                <w:bCs/>
                <w:color w:val="000000"/>
                <w:sz w:val="20"/>
                <w:szCs w:val="20"/>
              </w:rPr>
              <w:t>WESCO TOTAL</w:t>
            </w:r>
          </w:p>
        </w:tc>
        <w:tc>
          <w:tcPr>
            <w:tcW w:w="129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866</w:t>
            </w:r>
          </w:p>
        </w:tc>
        <w:tc>
          <w:tcPr>
            <w:tcW w:w="129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462</w:t>
            </w:r>
          </w:p>
        </w:tc>
        <w:tc>
          <w:tcPr>
            <w:tcW w:w="2016"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color w:val="000000"/>
                <w:sz w:val="20"/>
                <w:szCs w:val="20"/>
              </w:rPr>
            </w:pPr>
            <w:r w:rsidRPr="00CD68CB">
              <w:rPr>
                <w:rFonts w:ascii="Arial" w:hAnsi="Arial" w:cs="Arial"/>
                <w:color w:val="000000"/>
                <w:sz w:val="20"/>
                <w:szCs w:val="20"/>
              </w:rPr>
              <w:t>404</w:t>
            </w:r>
          </w:p>
        </w:tc>
        <w:tc>
          <w:tcPr>
            <w:tcW w:w="1764" w:type="dxa"/>
            <w:tcBorders>
              <w:top w:val="nil"/>
              <w:left w:val="nil"/>
              <w:bottom w:val="single" w:sz="4" w:space="0" w:color="auto"/>
              <w:right w:val="single" w:sz="4" w:space="0" w:color="auto"/>
            </w:tcBorders>
            <w:shd w:val="clear" w:color="auto" w:fill="auto"/>
            <w:noWrap/>
            <w:vAlign w:val="center"/>
            <w:hideMark/>
          </w:tcPr>
          <w:p w:rsidR="003222E3" w:rsidRPr="00CD68CB" w:rsidRDefault="003222E3" w:rsidP="00287CF3">
            <w:pPr>
              <w:jc w:val="center"/>
              <w:rPr>
                <w:rFonts w:ascii="Arial" w:hAnsi="Arial" w:cs="Arial"/>
                <w:b/>
                <w:bCs/>
                <w:color w:val="000000"/>
                <w:sz w:val="20"/>
                <w:szCs w:val="20"/>
              </w:rPr>
            </w:pPr>
            <w:r w:rsidRPr="00CD68CB">
              <w:rPr>
                <w:rFonts w:ascii="Arial" w:hAnsi="Arial" w:cs="Arial"/>
                <w:b/>
                <w:bCs/>
                <w:color w:val="000000"/>
                <w:sz w:val="20"/>
                <w:szCs w:val="20"/>
              </w:rPr>
              <w:t>462</w:t>
            </w:r>
          </w:p>
        </w:tc>
      </w:tr>
    </w:tbl>
    <w:p w:rsidR="003222E3" w:rsidRDefault="003222E3" w:rsidP="003222E3">
      <w:pPr>
        <w:spacing w:line="360" w:lineRule="auto"/>
        <w:ind w:left="360"/>
        <w:jc w:val="both"/>
        <w:rPr>
          <w:rFonts w:ascii="Cambria" w:hAnsi="Cambria" w:cs="Arial"/>
        </w:rPr>
      </w:pPr>
      <w:r>
        <w:rPr>
          <w:rFonts w:ascii="Cambria" w:hAnsi="Cambria" w:cs="Arial"/>
        </w:rPr>
        <w:t xml:space="preserve">In this case </w:t>
      </w:r>
      <w:r w:rsidRPr="00313DE3">
        <w:rPr>
          <w:rFonts w:ascii="Cambria" w:hAnsi="Cambria" w:cs="Arial"/>
        </w:rPr>
        <w:t xml:space="preserve">11kv Energy input is compared with billed units of tagged consumers comprising of 1phase monthly &amp; Bi-monthly, 3phase and 11kv large category </w:t>
      </w:r>
      <w:r w:rsidRPr="00313DE3">
        <w:rPr>
          <w:rFonts w:ascii="Cambria" w:hAnsi="Cambria" w:cs="Arial"/>
        </w:rPr>
        <w:lastRenderedPageBreak/>
        <w:t>consumers. Each 11kv feeder has been assigned with a unique 4 digit code and consumers under that 11kv are being tagged. Abnormal losses found in rest feeders are being scrutinized at Divisional level for proper consumer tagging, bifurcation of feeders</w:t>
      </w:r>
      <w:r>
        <w:rPr>
          <w:rFonts w:ascii="Cambria" w:hAnsi="Cambria" w:cs="Arial"/>
        </w:rPr>
        <w:t xml:space="preserve"> </w:t>
      </w:r>
      <w:r w:rsidRPr="00313DE3">
        <w:rPr>
          <w:rFonts w:ascii="Cambria" w:hAnsi="Cambria" w:cs="Arial"/>
        </w:rPr>
        <w:t xml:space="preserve">(due to any ongoing scheme), </w:t>
      </w:r>
      <w:r>
        <w:rPr>
          <w:rFonts w:ascii="Cambria" w:hAnsi="Cambria" w:cs="Arial"/>
        </w:rPr>
        <w:t xml:space="preserve">additions </w:t>
      </w:r>
      <w:r w:rsidRPr="00313DE3">
        <w:rPr>
          <w:rFonts w:ascii="Cambria" w:hAnsi="Cambria" w:cs="Arial"/>
        </w:rPr>
        <w:t xml:space="preserve">of new feeders and substitution of proper billing units. Further, the 11kv high loss indicating feeders are checked on priority, for detection of possible theft of Energy for reduction in commercial loss. Similarly, 11kv input meters are also being checked by MRT team, (reading being taken both in CMRI and AMR) for proper PT and CT connections to the meter and subsequent multiplying factor. The </w:t>
      </w:r>
      <w:r>
        <w:rPr>
          <w:rFonts w:ascii="Cambria" w:hAnsi="Cambria" w:cs="Arial"/>
        </w:rPr>
        <w:t xml:space="preserve">loss so arrived </w:t>
      </w:r>
      <w:r w:rsidRPr="00313DE3">
        <w:rPr>
          <w:rFonts w:ascii="Cambria" w:hAnsi="Cambria" w:cs="Arial"/>
        </w:rPr>
        <w:t xml:space="preserve">is inclusive of 11kv lines loss, Transformer loss of DTRs, LT lines loss and commercial loss due to theft, suppress reading and </w:t>
      </w:r>
      <w:r>
        <w:rPr>
          <w:rFonts w:ascii="Cambria" w:hAnsi="Cambria" w:cs="Arial"/>
        </w:rPr>
        <w:t xml:space="preserve">other billing anomalies. </w:t>
      </w:r>
    </w:p>
    <w:p w:rsidR="003222E3" w:rsidRPr="00AE169D" w:rsidRDefault="003222E3" w:rsidP="008B032D">
      <w:pPr>
        <w:pStyle w:val="ListParagraph"/>
        <w:tabs>
          <w:tab w:val="left" w:pos="0"/>
        </w:tabs>
        <w:spacing w:line="360" w:lineRule="auto"/>
        <w:ind w:left="0"/>
        <w:rPr>
          <w:rFonts w:ascii="Cambria" w:hAnsi="Cambria"/>
          <w:b/>
          <w:sz w:val="24"/>
          <w:szCs w:val="24"/>
          <w:u w:val="single"/>
        </w:rPr>
      </w:pPr>
      <w:r w:rsidRPr="00AE169D">
        <w:rPr>
          <w:rFonts w:ascii="Cambria" w:hAnsi="Cambria"/>
          <w:b/>
          <w:sz w:val="24"/>
          <w:szCs w:val="24"/>
          <w:u w:val="single"/>
        </w:rPr>
        <w:t>DTR Energy Audit Status</w:t>
      </w:r>
    </w:p>
    <w:p w:rsidR="003222E3" w:rsidRPr="003333E9" w:rsidRDefault="00974700" w:rsidP="003222E3">
      <w:pPr>
        <w:spacing w:line="360" w:lineRule="auto"/>
        <w:jc w:val="both"/>
        <w:rPr>
          <w:rFonts w:ascii="Cambria" w:hAnsi="Cambria" w:cs="Arial"/>
        </w:rPr>
      </w:pPr>
      <w:r>
        <w:rPr>
          <w:rFonts w:ascii="Cambria" w:hAnsi="Cambria" w:cs="Arial"/>
        </w:rPr>
        <w:t>E</w:t>
      </w:r>
      <w:r w:rsidR="003222E3" w:rsidRPr="003333E9">
        <w:rPr>
          <w:rFonts w:ascii="Cambria" w:hAnsi="Cambria" w:cs="Arial"/>
        </w:rPr>
        <w:t xml:space="preserve">mphasis </w:t>
      </w:r>
      <w:r>
        <w:rPr>
          <w:rFonts w:ascii="Cambria" w:hAnsi="Cambria" w:cs="Arial"/>
        </w:rPr>
        <w:t xml:space="preserve">is now being given </w:t>
      </w:r>
      <w:r w:rsidR="003222E3" w:rsidRPr="003333E9">
        <w:rPr>
          <w:rFonts w:ascii="Cambria" w:hAnsi="Cambria" w:cs="Arial"/>
        </w:rPr>
        <w:t>on DTR Meter auditing</w:t>
      </w:r>
      <w:r>
        <w:rPr>
          <w:rFonts w:ascii="Cambria" w:hAnsi="Cambria" w:cs="Arial"/>
        </w:rPr>
        <w:t xml:space="preserve"> which is the major contributor for reduction of </w:t>
      </w:r>
      <w:r w:rsidR="003222E3" w:rsidRPr="003333E9">
        <w:rPr>
          <w:rFonts w:ascii="Cambria" w:hAnsi="Cambria" w:cs="Arial"/>
        </w:rPr>
        <w:t xml:space="preserve">overall AT&amp;C loss </w:t>
      </w:r>
      <w:r>
        <w:rPr>
          <w:rFonts w:ascii="Cambria" w:hAnsi="Cambria" w:cs="Arial"/>
        </w:rPr>
        <w:t>of the utility</w:t>
      </w:r>
      <w:r w:rsidR="003222E3" w:rsidRPr="003333E9">
        <w:rPr>
          <w:rFonts w:ascii="Cambria" w:hAnsi="Cambria" w:cs="Arial"/>
        </w:rPr>
        <w:t>.</w:t>
      </w:r>
    </w:p>
    <w:p w:rsidR="003222E3" w:rsidRDefault="003222E3" w:rsidP="003222E3">
      <w:pPr>
        <w:spacing w:line="360" w:lineRule="auto"/>
        <w:jc w:val="both"/>
        <w:rPr>
          <w:rFonts w:ascii="Cambria" w:hAnsi="Cambria" w:cs="Arial"/>
        </w:rPr>
      </w:pPr>
      <w:r w:rsidRPr="003333E9">
        <w:rPr>
          <w:rFonts w:ascii="Cambria" w:hAnsi="Cambria" w:cs="Arial"/>
        </w:rPr>
        <w:t xml:space="preserve">As per direction of </w:t>
      </w:r>
      <w:r w:rsidR="00974700">
        <w:rPr>
          <w:rFonts w:ascii="Cambria" w:hAnsi="Cambria" w:cs="Arial"/>
        </w:rPr>
        <w:t>Hon’ble Commission</w:t>
      </w:r>
      <w:r w:rsidRPr="003333E9">
        <w:rPr>
          <w:rFonts w:ascii="Cambria" w:hAnsi="Cambria" w:cs="Arial"/>
        </w:rPr>
        <w:t xml:space="preserve">, 05 nos of potential feeders under Sambalpur circle as “Model Pilot Feeders” </w:t>
      </w:r>
      <w:r w:rsidR="00974700">
        <w:rPr>
          <w:rFonts w:ascii="Cambria" w:hAnsi="Cambria" w:cs="Arial"/>
        </w:rPr>
        <w:t xml:space="preserve">has been chosen </w:t>
      </w:r>
      <w:r w:rsidRPr="003333E9">
        <w:rPr>
          <w:rFonts w:ascii="Cambria" w:hAnsi="Cambria" w:cs="Arial"/>
        </w:rPr>
        <w:t xml:space="preserve">and energy auditing </w:t>
      </w:r>
      <w:r w:rsidR="00974700">
        <w:rPr>
          <w:rFonts w:ascii="Cambria" w:hAnsi="Cambria" w:cs="Arial"/>
        </w:rPr>
        <w:t xml:space="preserve">has already been started </w:t>
      </w:r>
      <w:r w:rsidRPr="003333E9">
        <w:rPr>
          <w:rFonts w:ascii="Cambria" w:hAnsi="Cambria" w:cs="Arial"/>
        </w:rPr>
        <w:t>by making proper consumer tagging of respective DTRs.</w:t>
      </w:r>
    </w:p>
    <w:p w:rsidR="003222E3" w:rsidRPr="003333E9" w:rsidRDefault="003222E3" w:rsidP="003222E3">
      <w:pPr>
        <w:spacing w:line="360" w:lineRule="auto"/>
        <w:jc w:val="both"/>
        <w:rPr>
          <w:rFonts w:ascii="Cambria" w:hAnsi="Cambria" w:cs="Arial"/>
          <w:b/>
        </w:rPr>
      </w:pPr>
      <w:r w:rsidRPr="003333E9">
        <w:rPr>
          <w:rFonts w:ascii="Cambria" w:hAnsi="Cambria" w:cs="Arial"/>
        </w:rPr>
        <w:t xml:space="preserve">The </w:t>
      </w:r>
      <w:r w:rsidR="00974700">
        <w:rPr>
          <w:rFonts w:ascii="Cambria" w:hAnsi="Cambria" w:cs="Arial"/>
        </w:rPr>
        <w:t xml:space="preserve">periodical </w:t>
      </w:r>
      <w:r w:rsidRPr="003333E9">
        <w:rPr>
          <w:rFonts w:ascii="Cambria" w:hAnsi="Cambria" w:cs="Arial"/>
        </w:rPr>
        <w:t>comparison statement of DTR energy audit report of 05</w:t>
      </w:r>
      <w:r w:rsidR="00974700">
        <w:rPr>
          <w:rFonts w:ascii="Cambria" w:hAnsi="Cambria" w:cs="Arial"/>
        </w:rPr>
        <w:t xml:space="preserve"> </w:t>
      </w:r>
      <w:r w:rsidRPr="003333E9">
        <w:rPr>
          <w:rFonts w:ascii="Cambria" w:hAnsi="Cambria" w:cs="Arial"/>
        </w:rPr>
        <w:t>Pilot Feeders und</w:t>
      </w:r>
      <w:r>
        <w:rPr>
          <w:rFonts w:ascii="Cambria" w:hAnsi="Cambria" w:cs="Arial"/>
        </w:rPr>
        <w:t xml:space="preserve">er Sambalpur </w:t>
      </w:r>
      <w:r w:rsidR="00974700">
        <w:rPr>
          <w:rFonts w:ascii="Cambria" w:hAnsi="Cambria" w:cs="Arial"/>
        </w:rPr>
        <w:t>Division as</w:t>
      </w:r>
      <w:r>
        <w:rPr>
          <w:rFonts w:ascii="Cambria" w:hAnsi="Cambria" w:cs="Arial"/>
        </w:rPr>
        <w:t xml:space="preserve"> on Aug’19</w:t>
      </w:r>
      <w:r w:rsidRPr="003333E9">
        <w:rPr>
          <w:rFonts w:ascii="Cambria" w:hAnsi="Cambria" w:cs="Arial"/>
        </w:rPr>
        <w:t xml:space="preserve"> is </w:t>
      </w:r>
      <w:r w:rsidR="00974700">
        <w:rPr>
          <w:rFonts w:ascii="Cambria" w:hAnsi="Cambria" w:cs="Arial"/>
        </w:rPr>
        <w:t>appended below for kind perusal of Hon’ble Commission.</w:t>
      </w:r>
      <w:r w:rsidRPr="003333E9">
        <w:rPr>
          <w:rFonts w:ascii="Cambria" w:hAnsi="Cambria" w:cs="Arial"/>
          <w:b/>
        </w:rPr>
        <w:t xml:space="preserve"> The loss level of 175 nos of DTR’s under Sambalpur Division </w:t>
      </w:r>
      <w:r w:rsidR="00974700">
        <w:rPr>
          <w:rFonts w:ascii="Cambria" w:hAnsi="Cambria" w:cs="Arial"/>
          <w:b/>
        </w:rPr>
        <w:t xml:space="preserve">has </w:t>
      </w:r>
      <w:r w:rsidRPr="003333E9">
        <w:rPr>
          <w:rFonts w:ascii="Cambria" w:hAnsi="Cambria" w:cs="Arial"/>
          <w:b/>
        </w:rPr>
        <w:t>re</w:t>
      </w:r>
      <w:r>
        <w:rPr>
          <w:rFonts w:ascii="Cambria" w:hAnsi="Cambria" w:cs="Arial"/>
          <w:b/>
        </w:rPr>
        <w:t>duced comparatively as on Aug’19 as compared to June’17.</w:t>
      </w:r>
      <w:r w:rsidRPr="003333E9">
        <w:rPr>
          <w:rFonts w:ascii="Cambria" w:hAnsi="Cambria" w:cs="Arial"/>
          <w:b/>
        </w:rPr>
        <w:t xml:space="preserve"> </w:t>
      </w:r>
    </w:p>
    <w:p w:rsidR="003222E3" w:rsidRDefault="003222E3" w:rsidP="003222E3">
      <w:pPr>
        <w:spacing w:line="360" w:lineRule="auto"/>
        <w:rPr>
          <w:rFonts w:ascii="Cambria" w:hAnsi="Cambria" w:cs="Arial"/>
          <w:b/>
        </w:rPr>
      </w:pPr>
      <w:r w:rsidRPr="003333E9">
        <w:rPr>
          <w:rFonts w:ascii="Cambria" w:hAnsi="Cambria" w:cs="Arial"/>
          <w:b/>
        </w:rPr>
        <w:t xml:space="preserve">The percentage </w:t>
      </w:r>
      <w:r>
        <w:rPr>
          <w:rFonts w:ascii="Cambria" w:hAnsi="Cambria" w:cs="Arial"/>
          <w:b/>
        </w:rPr>
        <w:t>loss</w:t>
      </w:r>
      <w:r w:rsidRPr="003333E9">
        <w:rPr>
          <w:rFonts w:ascii="Cambria" w:hAnsi="Cambria" w:cs="Arial"/>
          <w:b/>
        </w:rPr>
        <w:t xml:space="preserve"> reduction in </w:t>
      </w:r>
      <w:r w:rsidR="00974700">
        <w:rPr>
          <w:rFonts w:ascii="Cambria" w:hAnsi="Cambria" w:cs="Arial"/>
          <w:b/>
        </w:rPr>
        <w:t xml:space="preserve">overall </w:t>
      </w:r>
      <w:r w:rsidRPr="003333E9">
        <w:rPr>
          <w:rFonts w:ascii="Cambria" w:hAnsi="Cambria" w:cs="Arial"/>
          <w:b/>
        </w:rPr>
        <w:t>05 pilot feeders</w:t>
      </w:r>
      <w:r>
        <w:rPr>
          <w:rFonts w:ascii="Cambria" w:hAnsi="Cambria" w:cs="Arial"/>
          <w:b/>
        </w:rPr>
        <w:t xml:space="preserve"> </w:t>
      </w:r>
      <w:r w:rsidRPr="003333E9">
        <w:rPr>
          <w:rFonts w:ascii="Cambria" w:hAnsi="Cambria" w:cs="Arial"/>
          <w:b/>
        </w:rPr>
        <w:t xml:space="preserve">is </w:t>
      </w:r>
      <w:r w:rsidR="00974700">
        <w:rPr>
          <w:rFonts w:ascii="Cambria" w:hAnsi="Cambria" w:cs="Arial"/>
          <w:b/>
        </w:rPr>
        <w:t xml:space="preserve">around </w:t>
      </w:r>
      <w:r>
        <w:rPr>
          <w:rFonts w:ascii="Cambria" w:hAnsi="Cambria" w:cs="Arial"/>
          <w:b/>
        </w:rPr>
        <w:t>33%.</w:t>
      </w:r>
    </w:p>
    <w:tbl>
      <w:tblPr>
        <w:tblW w:w="10985" w:type="dxa"/>
        <w:tblInd w:w="-1151" w:type="dxa"/>
        <w:tblLayout w:type="fixed"/>
        <w:tblLook w:val="04A0"/>
      </w:tblPr>
      <w:tblGrid>
        <w:gridCol w:w="430"/>
        <w:gridCol w:w="1444"/>
        <w:gridCol w:w="680"/>
        <w:gridCol w:w="680"/>
        <w:gridCol w:w="850"/>
        <w:gridCol w:w="935"/>
        <w:gridCol w:w="836"/>
        <w:gridCol w:w="900"/>
        <w:gridCol w:w="900"/>
        <w:gridCol w:w="810"/>
        <w:gridCol w:w="810"/>
        <w:gridCol w:w="810"/>
        <w:gridCol w:w="900"/>
      </w:tblGrid>
      <w:tr w:rsidR="003222E3" w:rsidRPr="006B32F5" w:rsidTr="003222E3">
        <w:trPr>
          <w:trHeight w:val="735"/>
        </w:trPr>
        <w:tc>
          <w:tcPr>
            <w:tcW w:w="1098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rPr>
            </w:pPr>
            <w:r w:rsidRPr="006B32F5">
              <w:rPr>
                <w:b/>
                <w:bCs/>
                <w:color w:val="000000"/>
                <w:sz w:val="20"/>
              </w:rPr>
              <w:t xml:space="preserve">Abstract of Loss </w:t>
            </w:r>
            <w:r w:rsidRPr="00F2197F">
              <w:rPr>
                <w:b/>
                <w:bCs/>
                <w:color w:val="000000"/>
                <w:sz w:val="20"/>
              </w:rPr>
              <w:t>Comparison</w:t>
            </w:r>
            <w:r w:rsidRPr="006B32F5">
              <w:rPr>
                <w:b/>
                <w:bCs/>
                <w:color w:val="000000"/>
                <w:sz w:val="20"/>
              </w:rPr>
              <w:t xml:space="preserve"> of 05  Pilot Feeders under Sambalpur Division</w:t>
            </w:r>
          </w:p>
        </w:tc>
      </w:tr>
      <w:tr w:rsidR="003222E3" w:rsidRPr="00F2197F" w:rsidTr="003222E3">
        <w:trPr>
          <w:trHeight w:val="615"/>
        </w:trPr>
        <w:tc>
          <w:tcPr>
            <w:tcW w:w="430"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20"/>
              </w:rPr>
            </w:pPr>
            <w:r w:rsidRPr="006B32F5">
              <w:rPr>
                <w:rFonts w:ascii="Calibri" w:hAnsi="Calibri" w:cs="Calibri"/>
                <w:b/>
                <w:bCs/>
                <w:color w:val="000000"/>
                <w:sz w:val="20"/>
              </w:rPr>
              <w:t>Sl No</w:t>
            </w:r>
          </w:p>
        </w:tc>
        <w:tc>
          <w:tcPr>
            <w:tcW w:w="1444"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szCs w:val="28"/>
              </w:rPr>
            </w:pPr>
            <w:r w:rsidRPr="006B32F5">
              <w:rPr>
                <w:b/>
                <w:bCs/>
                <w:color w:val="000000"/>
                <w:sz w:val="20"/>
                <w:szCs w:val="28"/>
              </w:rPr>
              <w:t>Name Of The Feeder</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No. Of DTR</w:t>
            </w:r>
          </w:p>
        </w:tc>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No. of DTR Metered</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No. of Consumer</w:t>
            </w:r>
          </w:p>
        </w:tc>
        <w:tc>
          <w:tcPr>
            <w:tcW w:w="935"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No of Consumer Tagged</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 xml:space="preserve">No of Defective Meter as on </w:t>
            </w:r>
            <w:r>
              <w:rPr>
                <w:b/>
                <w:bCs/>
                <w:color w:val="000000"/>
                <w:sz w:val="20"/>
              </w:rPr>
              <w:t>Aug</w:t>
            </w:r>
            <w:r w:rsidRPr="006B32F5">
              <w:rPr>
                <w:b/>
                <w:bCs/>
                <w:color w:val="000000"/>
                <w:sz w:val="20"/>
              </w:rPr>
              <w:t>'19</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 xml:space="preserve">Meter Changed on </w:t>
            </w:r>
            <w:r>
              <w:rPr>
                <w:b/>
                <w:bCs/>
                <w:color w:val="000000"/>
                <w:sz w:val="20"/>
              </w:rPr>
              <w:t>Aug</w:t>
            </w:r>
            <w:r w:rsidRPr="006B32F5">
              <w:rPr>
                <w:b/>
                <w:bCs/>
                <w:color w:val="000000"/>
                <w:sz w:val="20"/>
              </w:rPr>
              <w:t>'19</w:t>
            </w:r>
          </w:p>
        </w:tc>
        <w:tc>
          <w:tcPr>
            <w:tcW w:w="3330" w:type="dxa"/>
            <w:gridSpan w:val="4"/>
            <w:tcBorders>
              <w:top w:val="single" w:sz="4" w:space="0" w:color="auto"/>
              <w:left w:val="nil"/>
              <w:bottom w:val="single" w:sz="4" w:space="0" w:color="auto"/>
              <w:right w:val="nil"/>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T &amp; D LOS</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mbria" w:hAnsi="Cambria" w:cs="Calibri"/>
                <w:b/>
                <w:bCs/>
                <w:sz w:val="20"/>
                <w:szCs w:val="28"/>
              </w:rPr>
            </w:pPr>
            <w:r w:rsidRPr="006B32F5">
              <w:rPr>
                <w:rFonts w:ascii="Cambria" w:hAnsi="Cambria" w:cs="Calibri"/>
                <w:b/>
                <w:bCs/>
                <w:sz w:val="20"/>
                <w:szCs w:val="28"/>
              </w:rPr>
              <w:t>% Loss Reduction w.r.t</w:t>
            </w:r>
            <w:r w:rsidRPr="006B32F5">
              <w:rPr>
                <w:rFonts w:ascii="Cambria" w:hAnsi="Cambria" w:cs="Calibri"/>
                <w:b/>
                <w:bCs/>
                <w:sz w:val="20"/>
                <w:szCs w:val="28"/>
              </w:rPr>
              <w:br/>
              <w:t>June'17</w:t>
            </w:r>
          </w:p>
        </w:tc>
      </w:tr>
      <w:tr w:rsidR="003222E3" w:rsidRPr="00F2197F" w:rsidTr="003222E3">
        <w:trPr>
          <w:trHeight w:val="908"/>
        </w:trPr>
        <w:tc>
          <w:tcPr>
            <w:tcW w:w="430"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rFonts w:ascii="Calibri" w:hAnsi="Calibri" w:cs="Calibri"/>
                <w:b/>
                <w:bCs/>
                <w:color w:val="000000"/>
                <w:sz w:val="20"/>
              </w:rPr>
            </w:pPr>
          </w:p>
        </w:tc>
        <w:tc>
          <w:tcPr>
            <w:tcW w:w="1444"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szCs w:val="28"/>
              </w:rPr>
            </w:pPr>
          </w:p>
        </w:tc>
        <w:tc>
          <w:tcPr>
            <w:tcW w:w="680"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rPr>
            </w:pPr>
          </w:p>
        </w:tc>
        <w:tc>
          <w:tcPr>
            <w:tcW w:w="680"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rPr>
            </w:pPr>
          </w:p>
        </w:tc>
        <w:tc>
          <w:tcPr>
            <w:tcW w:w="935"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rPr>
            </w:pPr>
          </w:p>
        </w:tc>
        <w:tc>
          <w:tcPr>
            <w:tcW w:w="836"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rPr>
            </w:pPr>
          </w:p>
        </w:tc>
        <w:tc>
          <w:tcPr>
            <w:tcW w:w="900"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b/>
                <w:bCs/>
                <w:color w:val="000000"/>
                <w:sz w:val="20"/>
              </w:rPr>
            </w:pP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As on JUNE 2017</w:t>
            </w:r>
          </w:p>
        </w:tc>
        <w:tc>
          <w:tcPr>
            <w:tcW w:w="81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As on JUNE 2018</w:t>
            </w:r>
          </w:p>
        </w:tc>
        <w:tc>
          <w:tcPr>
            <w:tcW w:w="81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As on JUNE 2019</w:t>
            </w:r>
          </w:p>
        </w:tc>
        <w:tc>
          <w:tcPr>
            <w:tcW w:w="81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b/>
                <w:bCs/>
                <w:color w:val="000000"/>
                <w:sz w:val="20"/>
              </w:rPr>
            </w:pPr>
            <w:r w:rsidRPr="006B32F5">
              <w:rPr>
                <w:b/>
                <w:bCs/>
                <w:color w:val="000000"/>
                <w:sz w:val="20"/>
              </w:rPr>
              <w:t>As on Aug</w:t>
            </w:r>
            <w:r w:rsidRPr="006B32F5">
              <w:rPr>
                <w:b/>
                <w:bCs/>
                <w:color w:val="000000"/>
                <w:sz w:val="20"/>
              </w:rPr>
              <w:br/>
              <w:t>2019</w:t>
            </w:r>
          </w:p>
        </w:tc>
        <w:tc>
          <w:tcPr>
            <w:tcW w:w="900" w:type="dxa"/>
            <w:vMerge/>
            <w:tcBorders>
              <w:top w:val="nil"/>
              <w:left w:val="single" w:sz="4" w:space="0" w:color="auto"/>
              <w:bottom w:val="single" w:sz="4" w:space="0" w:color="auto"/>
              <w:right w:val="single" w:sz="4" w:space="0" w:color="auto"/>
            </w:tcBorders>
            <w:vAlign w:val="center"/>
            <w:hideMark/>
          </w:tcPr>
          <w:p w:rsidR="003222E3" w:rsidRPr="006B32F5" w:rsidRDefault="003222E3" w:rsidP="00287CF3">
            <w:pPr>
              <w:rPr>
                <w:rFonts w:ascii="Arial Black" w:hAnsi="Arial Black" w:cs="Calibri"/>
                <w:b/>
                <w:bCs/>
                <w:sz w:val="20"/>
                <w:szCs w:val="28"/>
              </w:rPr>
            </w:pPr>
          </w:p>
        </w:tc>
      </w:tr>
      <w:tr w:rsidR="003222E3" w:rsidRPr="006B32F5" w:rsidTr="003222E3">
        <w:trPr>
          <w:trHeight w:val="28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color w:val="000000"/>
                <w:sz w:val="20"/>
                <w:szCs w:val="20"/>
              </w:rPr>
            </w:pPr>
            <w:r w:rsidRPr="006B32F5">
              <w:rPr>
                <w:rFonts w:ascii="Calibri" w:hAnsi="Calibri" w:cs="Calibri"/>
                <w:color w:val="000000"/>
                <w:sz w:val="20"/>
                <w:szCs w:val="20"/>
              </w:rPr>
              <w:t>1</w:t>
            </w:r>
          </w:p>
        </w:tc>
        <w:tc>
          <w:tcPr>
            <w:tcW w:w="1444"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mbria" w:hAnsi="Cambria" w:cs="Calibri"/>
                <w:b/>
                <w:bCs/>
                <w:color w:val="000000"/>
                <w:sz w:val="18"/>
                <w:szCs w:val="20"/>
              </w:rPr>
            </w:pPr>
            <w:r w:rsidRPr="006B32F5">
              <w:rPr>
                <w:rFonts w:ascii="Cambria" w:hAnsi="Cambria" w:cs="Calibri"/>
                <w:b/>
                <w:bCs/>
                <w:color w:val="000000"/>
                <w:sz w:val="18"/>
                <w:szCs w:val="20"/>
              </w:rPr>
              <w:t>MUNDOGHAT</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6</w:t>
            </w:r>
            <w:r>
              <w:rPr>
                <w:rFonts w:ascii="Calibri" w:hAnsi="Calibri" w:cs="Calibri"/>
                <w:color w:val="000000"/>
                <w:sz w:val="18"/>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6</w:t>
            </w:r>
            <w:r>
              <w:rPr>
                <w:rFonts w:ascii="Calibri" w:hAnsi="Calibri" w:cs="Calibri"/>
                <w:color w:val="000000"/>
                <w:sz w:val="18"/>
                <w:szCs w:val="20"/>
              </w:rPr>
              <w:t>2</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1249</w:t>
            </w:r>
          </w:p>
        </w:tc>
        <w:tc>
          <w:tcPr>
            <w:tcW w:w="935"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1249</w:t>
            </w:r>
          </w:p>
        </w:tc>
        <w:tc>
          <w:tcPr>
            <w:tcW w:w="836"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162</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47%</w:t>
            </w:r>
          </w:p>
        </w:tc>
        <w:tc>
          <w:tcPr>
            <w:tcW w:w="81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30%</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27.91%</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27.28%</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Arial Black" w:hAnsi="Arial Black" w:cs="Calibri"/>
                <w:b/>
                <w:bCs/>
                <w:sz w:val="18"/>
                <w:szCs w:val="20"/>
              </w:rPr>
            </w:pPr>
            <w:r w:rsidRPr="006B32F5">
              <w:rPr>
                <w:rFonts w:ascii="Arial Black" w:hAnsi="Arial Black" w:cs="Calibri"/>
                <w:b/>
                <w:bCs/>
                <w:sz w:val="18"/>
                <w:szCs w:val="20"/>
              </w:rPr>
              <w:t>19%</w:t>
            </w:r>
          </w:p>
        </w:tc>
      </w:tr>
      <w:tr w:rsidR="003222E3" w:rsidRPr="006B32F5" w:rsidTr="003222E3">
        <w:trPr>
          <w:trHeight w:val="28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color w:val="000000"/>
                <w:sz w:val="20"/>
                <w:szCs w:val="20"/>
              </w:rPr>
            </w:pPr>
            <w:r w:rsidRPr="006B32F5">
              <w:rPr>
                <w:rFonts w:ascii="Calibri" w:hAnsi="Calibri" w:cs="Calibri"/>
                <w:color w:val="000000"/>
                <w:sz w:val="20"/>
                <w:szCs w:val="20"/>
              </w:rPr>
              <w:t>2</w:t>
            </w:r>
          </w:p>
        </w:tc>
        <w:tc>
          <w:tcPr>
            <w:tcW w:w="1444"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mbria" w:hAnsi="Cambria" w:cs="Calibri"/>
                <w:b/>
                <w:bCs/>
                <w:color w:val="000000"/>
                <w:sz w:val="18"/>
                <w:szCs w:val="20"/>
              </w:rPr>
            </w:pPr>
            <w:r w:rsidRPr="006B32F5">
              <w:rPr>
                <w:rFonts w:ascii="Cambria" w:hAnsi="Cambria" w:cs="Calibri"/>
                <w:b/>
                <w:bCs/>
                <w:color w:val="000000"/>
                <w:sz w:val="18"/>
                <w:szCs w:val="20"/>
              </w:rPr>
              <w:t>KHETRAJPUR</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37</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Pr>
                <w:rFonts w:ascii="Calibri" w:hAnsi="Calibri" w:cs="Calibri"/>
                <w:color w:val="000000"/>
                <w:sz w:val="18"/>
                <w:szCs w:val="20"/>
              </w:rPr>
              <w:t>2243</w:t>
            </w:r>
          </w:p>
        </w:tc>
        <w:tc>
          <w:tcPr>
            <w:tcW w:w="935"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Pr>
                <w:rFonts w:ascii="Calibri" w:hAnsi="Calibri" w:cs="Calibri"/>
                <w:color w:val="000000"/>
                <w:sz w:val="18"/>
                <w:szCs w:val="20"/>
              </w:rPr>
              <w:t>2243</w:t>
            </w:r>
          </w:p>
        </w:tc>
        <w:tc>
          <w:tcPr>
            <w:tcW w:w="836"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156</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12</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55%</w:t>
            </w:r>
          </w:p>
        </w:tc>
        <w:tc>
          <w:tcPr>
            <w:tcW w:w="81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31%</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28.44%</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27.70%</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Arial Black" w:hAnsi="Arial Black" w:cs="Calibri"/>
                <w:b/>
                <w:bCs/>
                <w:sz w:val="18"/>
                <w:szCs w:val="20"/>
              </w:rPr>
            </w:pPr>
            <w:r w:rsidRPr="006B32F5">
              <w:rPr>
                <w:rFonts w:ascii="Arial Black" w:hAnsi="Arial Black" w:cs="Calibri"/>
                <w:b/>
                <w:bCs/>
                <w:sz w:val="18"/>
                <w:szCs w:val="20"/>
              </w:rPr>
              <w:t>27%</w:t>
            </w:r>
          </w:p>
        </w:tc>
      </w:tr>
      <w:tr w:rsidR="003222E3" w:rsidRPr="006B32F5" w:rsidTr="003222E3">
        <w:trPr>
          <w:trHeight w:val="28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color w:val="000000"/>
                <w:sz w:val="20"/>
                <w:szCs w:val="20"/>
              </w:rPr>
            </w:pPr>
            <w:r w:rsidRPr="006B32F5">
              <w:rPr>
                <w:rFonts w:ascii="Calibri" w:hAnsi="Calibri" w:cs="Calibri"/>
                <w:color w:val="000000"/>
                <w:sz w:val="20"/>
                <w:szCs w:val="20"/>
              </w:rPr>
              <w:t>3</w:t>
            </w:r>
          </w:p>
        </w:tc>
        <w:tc>
          <w:tcPr>
            <w:tcW w:w="1444"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mbria" w:hAnsi="Cambria" w:cs="Calibri"/>
                <w:b/>
                <w:bCs/>
                <w:color w:val="000000"/>
                <w:sz w:val="18"/>
                <w:szCs w:val="20"/>
              </w:rPr>
            </w:pPr>
            <w:r w:rsidRPr="006B32F5">
              <w:rPr>
                <w:rFonts w:ascii="Cambria" w:hAnsi="Cambria" w:cs="Calibri"/>
                <w:b/>
                <w:bCs/>
                <w:color w:val="000000"/>
                <w:sz w:val="18"/>
                <w:szCs w:val="20"/>
              </w:rPr>
              <w:t>SAMLESWARI</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24</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1498</w:t>
            </w:r>
          </w:p>
        </w:tc>
        <w:tc>
          <w:tcPr>
            <w:tcW w:w="935"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1498</w:t>
            </w:r>
          </w:p>
        </w:tc>
        <w:tc>
          <w:tcPr>
            <w:tcW w:w="836"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162</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73%</w:t>
            </w:r>
          </w:p>
        </w:tc>
        <w:tc>
          <w:tcPr>
            <w:tcW w:w="81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37%</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29.07%</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29.41%</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Arial Black" w:hAnsi="Arial Black" w:cs="Calibri"/>
                <w:b/>
                <w:bCs/>
                <w:sz w:val="18"/>
                <w:szCs w:val="20"/>
              </w:rPr>
            </w:pPr>
            <w:r w:rsidRPr="006B32F5">
              <w:rPr>
                <w:rFonts w:ascii="Arial Black" w:hAnsi="Arial Black" w:cs="Calibri"/>
                <w:b/>
                <w:bCs/>
                <w:sz w:val="18"/>
                <w:szCs w:val="20"/>
              </w:rPr>
              <w:t>44%</w:t>
            </w:r>
          </w:p>
        </w:tc>
      </w:tr>
      <w:tr w:rsidR="003222E3" w:rsidRPr="006B32F5" w:rsidTr="003222E3">
        <w:trPr>
          <w:trHeight w:val="28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color w:val="000000"/>
                <w:sz w:val="20"/>
                <w:szCs w:val="20"/>
              </w:rPr>
            </w:pPr>
            <w:r w:rsidRPr="006B32F5">
              <w:rPr>
                <w:rFonts w:ascii="Calibri" w:hAnsi="Calibri" w:cs="Calibri"/>
                <w:color w:val="000000"/>
                <w:sz w:val="20"/>
                <w:szCs w:val="20"/>
              </w:rPr>
              <w:t>4</w:t>
            </w:r>
          </w:p>
        </w:tc>
        <w:tc>
          <w:tcPr>
            <w:tcW w:w="1444"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mbria" w:hAnsi="Cambria" w:cs="Calibri"/>
                <w:b/>
                <w:bCs/>
                <w:color w:val="000000"/>
                <w:sz w:val="18"/>
                <w:szCs w:val="20"/>
              </w:rPr>
            </w:pPr>
            <w:r w:rsidRPr="006B32F5">
              <w:rPr>
                <w:rFonts w:ascii="Cambria" w:hAnsi="Cambria" w:cs="Calibri"/>
                <w:b/>
                <w:bCs/>
                <w:color w:val="000000"/>
                <w:sz w:val="18"/>
                <w:szCs w:val="20"/>
              </w:rPr>
              <w:t>DURGAPALI</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28</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28</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Pr>
                <w:rFonts w:ascii="Calibri" w:hAnsi="Calibri" w:cs="Calibri"/>
                <w:color w:val="000000"/>
                <w:sz w:val="18"/>
                <w:szCs w:val="20"/>
              </w:rPr>
              <w:t>1120</w:t>
            </w:r>
          </w:p>
        </w:tc>
        <w:tc>
          <w:tcPr>
            <w:tcW w:w="935"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Pr>
                <w:rFonts w:ascii="Calibri" w:hAnsi="Calibri" w:cs="Calibri"/>
                <w:color w:val="000000"/>
                <w:sz w:val="18"/>
                <w:szCs w:val="20"/>
              </w:rPr>
              <w:t>1120</w:t>
            </w:r>
          </w:p>
        </w:tc>
        <w:tc>
          <w:tcPr>
            <w:tcW w:w="836"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122</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1</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62%</w:t>
            </w:r>
          </w:p>
        </w:tc>
        <w:tc>
          <w:tcPr>
            <w:tcW w:w="81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38%</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29.37%</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28.63%</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Arial Black" w:hAnsi="Arial Black" w:cs="Calibri"/>
                <w:b/>
                <w:bCs/>
                <w:sz w:val="18"/>
                <w:szCs w:val="20"/>
              </w:rPr>
            </w:pPr>
            <w:r w:rsidRPr="006B32F5">
              <w:rPr>
                <w:rFonts w:ascii="Arial Black" w:hAnsi="Arial Black" w:cs="Calibri"/>
                <w:b/>
                <w:bCs/>
                <w:sz w:val="18"/>
                <w:szCs w:val="20"/>
              </w:rPr>
              <w:t>33%</w:t>
            </w:r>
          </w:p>
        </w:tc>
      </w:tr>
      <w:tr w:rsidR="003222E3" w:rsidRPr="006B32F5" w:rsidTr="003222E3">
        <w:trPr>
          <w:trHeight w:val="28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color w:val="000000"/>
                <w:sz w:val="20"/>
                <w:szCs w:val="20"/>
              </w:rPr>
            </w:pPr>
            <w:r w:rsidRPr="006B32F5">
              <w:rPr>
                <w:rFonts w:ascii="Calibri" w:hAnsi="Calibri" w:cs="Calibri"/>
                <w:color w:val="000000"/>
                <w:sz w:val="20"/>
                <w:szCs w:val="20"/>
              </w:rPr>
              <w:t>5</w:t>
            </w:r>
          </w:p>
        </w:tc>
        <w:tc>
          <w:tcPr>
            <w:tcW w:w="1444"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mbria" w:hAnsi="Cambria" w:cs="Calibri"/>
                <w:b/>
                <w:bCs/>
                <w:color w:val="000000"/>
                <w:sz w:val="18"/>
                <w:szCs w:val="20"/>
              </w:rPr>
            </w:pPr>
            <w:r w:rsidRPr="006B32F5">
              <w:rPr>
                <w:rFonts w:ascii="Cambria" w:hAnsi="Cambria" w:cs="Calibri"/>
                <w:b/>
                <w:bCs/>
                <w:color w:val="000000"/>
                <w:sz w:val="18"/>
                <w:szCs w:val="20"/>
              </w:rPr>
              <w:t>BALIBANDHA</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24</w:t>
            </w:r>
          </w:p>
        </w:tc>
        <w:tc>
          <w:tcPr>
            <w:tcW w:w="68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24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Pr>
                <w:rFonts w:ascii="Calibri" w:hAnsi="Calibri" w:cs="Calibri"/>
                <w:color w:val="000000"/>
                <w:sz w:val="18"/>
                <w:szCs w:val="20"/>
              </w:rPr>
              <w:t>2287</w:t>
            </w:r>
          </w:p>
        </w:tc>
        <w:tc>
          <w:tcPr>
            <w:tcW w:w="935"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Pr>
                <w:rFonts w:ascii="Calibri" w:hAnsi="Calibri" w:cs="Calibri"/>
                <w:color w:val="000000"/>
                <w:sz w:val="18"/>
                <w:szCs w:val="20"/>
              </w:rPr>
              <w:t>2287</w:t>
            </w:r>
          </w:p>
        </w:tc>
        <w:tc>
          <w:tcPr>
            <w:tcW w:w="836"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331</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4</w:t>
            </w:r>
          </w:p>
        </w:tc>
        <w:tc>
          <w:tcPr>
            <w:tcW w:w="90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76%</w:t>
            </w:r>
          </w:p>
        </w:tc>
        <w:tc>
          <w:tcPr>
            <w:tcW w:w="810" w:type="dxa"/>
            <w:tcBorders>
              <w:top w:val="nil"/>
              <w:left w:val="nil"/>
              <w:bottom w:val="single" w:sz="4" w:space="0" w:color="auto"/>
              <w:right w:val="single" w:sz="4" w:space="0" w:color="auto"/>
            </w:tcBorders>
            <w:shd w:val="clear" w:color="auto" w:fill="auto"/>
            <w:noWrap/>
            <w:vAlign w:val="center"/>
            <w:hideMark/>
          </w:tcPr>
          <w:p w:rsidR="003222E3" w:rsidRPr="006B32F5" w:rsidRDefault="003222E3" w:rsidP="00287CF3">
            <w:pPr>
              <w:jc w:val="center"/>
              <w:rPr>
                <w:rFonts w:ascii="Calibri" w:hAnsi="Calibri" w:cs="Calibri"/>
                <w:color w:val="000000"/>
                <w:sz w:val="18"/>
                <w:szCs w:val="20"/>
              </w:rPr>
            </w:pPr>
            <w:r w:rsidRPr="006B32F5">
              <w:rPr>
                <w:rFonts w:ascii="Calibri" w:hAnsi="Calibri" w:cs="Calibri"/>
                <w:color w:val="000000"/>
                <w:sz w:val="18"/>
                <w:szCs w:val="20"/>
              </w:rPr>
              <w:t>42%</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33.00%</w:t>
            </w:r>
          </w:p>
        </w:tc>
        <w:tc>
          <w:tcPr>
            <w:tcW w:w="810" w:type="dxa"/>
            <w:tcBorders>
              <w:top w:val="nil"/>
              <w:left w:val="nil"/>
              <w:bottom w:val="single" w:sz="4" w:space="0" w:color="auto"/>
              <w:right w:val="single" w:sz="4" w:space="0" w:color="auto"/>
            </w:tcBorders>
            <w:shd w:val="clear" w:color="auto" w:fill="auto"/>
            <w:vAlign w:val="center"/>
            <w:hideMark/>
          </w:tcPr>
          <w:p w:rsidR="003222E3" w:rsidRPr="00CD68CB" w:rsidRDefault="003222E3" w:rsidP="00287CF3">
            <w:pPr>
              <w:jc w:val="center"/>
              <w:rPr>
                <w:rFonts w:ascii="Calibri" w:hAnsi="Calibri" w:cs="Calibri"/>
                <w:color w:val="000000"/>
                <w:sz w:val="18"/>
                <w:szCs w:val="20"/>
              </w:rPr>
            </w:pPr>
            <w:r w:rsidRPr="00CD68CB">
              <w:rPr>
                <w:rFonts w:ascii="Calibri" w:hAnsi="Calibri" w:cs="Calibri"/>
                <w:color w:val="000000"/>
                <w:sz w:val="18"/>
                <w:szCs w:val="20"/>
              </w:rPr>
              <w:t>33.00%</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Arial Black" w:hAnsi="Arial Black" w:cs="Calibri"/>
                <w:b/>
                <w:bCs/>
                <w:sz w:val="18"/>
                <w:szCs w:val="20"/>
              </w:rPr>
            </w:pPr>
            <w:r w:rsidRPr="006B32F5">
              <w:rPr>
                <w:rFonts w:ascii="Arial Black" w:hAnsi="Arial Black" w:cs="Calibri"/>
                <w:b/>
                <w:bCs/>
                <w:sz w:val="18"/>
                <w:szCs w:val="20"/>
              </w:rPr>
              <w:t>43%</w:t>
            </w:r>
          </w:p>
        </w:tc>
      </w:tr>
      <w:tr w:rsidR="003222E3" w:rsidRPr="006B32F5" w:rsidTr="003222E3">
        <w:trPr>
          <w:trHeight w:val="288"/>
        </w:trPr>
        <w:tc>
          <w:tcPr>
            <w:tcW w:w="430" w:type="dxa"/>
            <w:tcBorders>
              <w:top w:val="nil"/>
              <w:left w:val="single" w:sz="4" w:space="0" w:color="auto"/>
              <w:bottom w:val="single" w:sz="4" w:space="0" w:color="auto"/>
              <w:right w:val="single" w:sz="4" w:space="0" w:color="auto"/>
            </w:tcBorders>
            <w:shd w:val="clear" w:color="auto" w:fill="auto"/>
            <w:vAlign w:val="bottom"/>
            <w:hideMark/>
          </w:tcPr>
          <w:p w:rsidR="003222E3" w:rsidRPr="006B32F5" w:rsidRDefault="003222E3" w:rsidP="00287CF3">
            <w:pPr>
              <w:rPr>
                <w:rFonts w:ascii="Calibri" w:hAnsi="Calibri" w:cs="Calibri"/>
                <w:color w:val="000000"/>
                <w:sz w:val="20"/>
                <w:szCs w:val="20"/>
              </w:rPr>
            </w:pPr>
            <w:r w:rsidRPr="006B32F5">
              <w:rPr>
                <w:rFonts w:ascii="Calibri" w:hAnsi="Calibri" w:cs="Calibri"/>
                <w:color w:val="000000"/>
                <w:sz w:val="20"/>
                <w:szCs w:val="20"/>
              </w:rPr>
              <w:t> </w:t>
            </w:r>
          </w:p>
        </w:tc>
        <w:tc>
          <w:tcPr>
            <w:tcW w:w="1444"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20"/>
                <w:szCs w:val="20"/>
              </w:rPr>
            </w:pPr>
            <w:r w:rsidRPr="006B32F5">
              <w:rPr>
                <w:rFonts w:ascii="Calibri" w:hAnsi="Calibri" w:cs="Calibri"/>
                <w:b/>
                <w:bCs/>
                <w:color w:val="000000"/>
                <w:sz w:val="20"/>
                <w:szCs w:val="20"/>
              </w:rPr>
              <w:t>TOTAL</w:t>
            </w:r>
          </w:p>
        </w:tc>
        <w:tc>
          <w:tcPr>
            <w:tcW w:w="68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17</w:t>
            </w:r>
            <w:r>
              <w:rPr>
                <w:rFonts w:ascii="Calibri" w:hAnsi="Calibri" w:cs="Calibri"/>
                <w:b/>
                <w:bCs/>
                <w:color w:val="000000"/>
                <w:sz w:val="18"/>
                <w:szCs w:val="20"/>
              </w:rPr>
              <w:t>5</w:t>
            </w:r>
          </w:p>
        </w:tc>
        <w:tc>
          <w:tcPr>
            <w:tcW w:w="68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17</w:t>
            </w:r>
            <w:r>
              <w:rPr>
                <w:rFonts w:ascii="Calibri" w:hAnsi="Calibri" w:cs="Calibri"/>
                <w:b/>
                <w:bCs/>
                <w:color w:val="000000"/>
                <w:sz w:val="18"/>
                <w:szCs w:val="20"/>
              </w:rPr>
              <w:t>5</w:t>
            </w:r>
          </w:p>
        </w:tc>
        <w:tc>
          <w:tcPr>
            <w:tcW w:w="85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83</w:t>
            </w:r>
            <w:r>
              <w:rPr>
                <w:rFonts w:ascii="Calibri" w:hAnsi="Calibri" w:cs="Calibri"/>
                <w:b/>
                <w:bCs/>
                <w:color w:val="000000"/>
                <w:sz w:val="18"/>
                <w:szCs w:val="20"/>
              </w:rPr>
              <w:t>97</w:t>
            </w:r>
          </w:p>
        </w:tc>
        <w:tc>
          <w:tcPr>
            <w:tcW w:w="935"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83</w:t>
            </w:r>
            <w:r>
              <w:rPr>
                <w:rFonts w:ascii="Calibri" w:hAnsi="Calibri" w:cs="Calibri"/>
                <w:b/>
                <w:bCs/>
                <w:color w:val="000000"/>
                <w:sz w:val="18"/>
                <w:szCs w:val="20"/>
              </w:rPr>
              <w:t>97</w:t>
            </w:r>
          </w:p>
        </w:tc>
        <w:tc>
          <w:tcPr>
            <w:tcW w:w="836"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933</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21</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62.79%</w:t>
            </w:r>
          </w:p>
        </w:tc>
        <w:tc>
          <w:tcPr>
            <w:tcW w:w="81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35.60%</w:t>
            </w:r>
          </w:p>
        </w:tc>
        <w:tc>
          <w:tcPr>
            <w:tcW w:w="81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29.56%</w:t>
            </w:r>
          </w:p>
        </w:tc>
        <w:tc>
          <w:tcPr>
            <w:tcW w:w="81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Calibri" w:hAnsi="Calibri" w:cs="Calibri"/>
                <w:b/>
                <w:bCs/>
                <w:color w:val="000000"/>
                <w:sz w:val="18"/>
                <w:szCs w:val="20"/>
              </w:rPr>
            </w:pPr>
            <w:r w:rsidRPr="006B32F5">
              <w:rPr>
                <w:rFonts w:ascii="Calibri" w:hAnsi="Calibri" w:cs="Calibri"/>
                <w:b/>
                <w:bCs/>
                <w:color w:val="000000"/>
                <w:sz w:val="18"/>
                <w:szCs w:val="20"/>
              </w:rPr>
              <w:t>29.20%</w:t>
            </w:r>
          </w:p>
        </w:tc>
        <w:tc>
          <w:tcPr>
            <w:tcW w:w="900" w:type="dxa"/>
            <w:tcBorders>
              <w:top w:val="nil"/>
              <w:left w:val="nil"/>
              <w:bottom w:val="single" w:sz="4" w:space="0" w:color="auto"/>
              <w:right w:val="single" w:sz="4" w:space="0" w:color="auto"/>
            </w:tcBorders>
            <w:shd w:val="clear" w:color="auto" w:fill="auto"/>
            <w:vAlign w:val="center"/>
            <w:hideMark/>
          </w:tcPr>
          <w:p w:rsidR="003222E3" w:rsidRPr="006B32F5" w:rsidRDefault="003222E3" w:rsidP="00287CF3">
            <w:pPr>
              <w:jc w:val="center"/>
              <w:rPr>
                <w:rFonts w:ascii="Arial Black" w:hAnsi="Arial Black" w:cs="Calibri"/>
                <w:b/>
                <w:bCs/>
                <w:sz w:val="18"/>
                <w:szCs w:val="20"/>
              </w:rPr>
            </w:pPr>
            <w:r w:rsidRPr="006B32F5">
              <w:rPr>
                <w:rFonts w:ascii="Arial Black" w:hAnsi="Arial Black" w:cs="Calibri"/>
                <w:b/>
                <w:bCs/>
                <w:sz w:val="18"/>
                <w:szCs w:val="20"/>
              </w:rPr>
              <w:t>33%</w:t>
            </w:r>
          </w:p>
        </w:tc>
      </w:tr>
    </w:tbl>
    <w:p w:rsidR="00974700" w:rsidRDefault="00974700" w:rsidP="003222E3">
      <w:pPr>
        <w:spacing w:line="360" w:lineRule="auto"/>
        <w:jc w:val="both"/>
        <w:rPr>
          <w:rFonts w:ascii="Arial" w:hAnsi="Arial" w:cs="Arial"/>
          <w:sz w:val="22"/>
          <w:szCs w:val="22"/>
        </w:rPr>
      </w:pPr>
    </w:p>
    <w:p w:rsidR="00974700" w:rsidRDefault="00974700" w:rsidP="003222E3">
      <w:pPr>
        <w:spacing w:line="360" w:lineRule="auto"/>
        <w:jc w:val="both"/>
        <w:rPr>
          <w:rFonts w:ascii="Arial" w:hAnsi="Arial" w:cs="Arial"/>
          <w:sz w:val="22"/>
          <w:szCs w:val="22"/>
        </w:rPr>
      </w:pPr>
    </w:p>
    <w:p w:rsidR="003222E3" w:rsidRDefault="003222E3" w:rsidP="003222E3">
      <w:pPr>
        <w:spacing w:line="360" w:lineRule="auto"/>
        <w:jc w:val="both"/>
        <w:rPr>
          <w:rFonts w:ascii="Arial" w:hAnsi="Arial" w:cs="Arial"/>
          <w:sz w:val="22"/>
          <w:szCs w:val="22"/>
        </w:rPr>
      </w:pPr>
      <w:r>
        <w:rPr>
          <w:rFonts w:ascii="Arial" w:hAnsi="Arial" w:cs="Arial"/>
          <w:sz w:val="22"/>
          <w:szCs w:val="22"/>
        </w:rPr>
        <w:t>Already 4369</w:t>
      </w:r>
      <w:r w:rsidRPr="00EE2D47">
        <w:rPr>
          <w:rFonts w:ascii="Arial" w:hAnsi="Arial" w:cs="Arial"/>
          <w:sz w:val="22"/>
          <w:szCs w:val="22"/>
        </w:rPr>
        <w:t xml:space="preserve"> nos of Meters </w:t>
      </w:r>
      <w:r w:rsidR="00974700">
        <w:rPr>
          <w:rFonts w:ascii="Arial" w:hAnsi="Arial" w:cs="Arial"/>
          <w:sz w:val="22"/>
          <w:szCs w:val="22"/>
        </w:rPr>
        <w:t xml:space="preserve">are </w:t>
      </w:r>
      <w:r w:rsidRPr="00EE2D47">
        <w:rPr>
          <w:rFonts w:ascii="Arial" w:hAnsi="Arial" w:cs="Arial"/>
          <w:sz w:val="22"/>
          <w:szCs w:val="22"/>
        </w:rPr>
        <w:t xml:space="preserve">installed in different DTRs under respective divisions </w:t>
      </w:r>
      <w:r>
        <w:rPr>
          <w:rFonts w:ascii="Arial" w:hAnsi="Arial" w:cs="Arial"/>
          <w:sz w:val="22"/>
          <w:szCs w:val="22"/>
        </w:rPr>
        <w:t xml:space="preserve">out of which 699 nos are under Energy Audit </w:t>
      </w:r>
      <w:r w:rsidRPr="00EE2D47">
        <w:rPr>
          <w:rFonts w:ascii="Arial" w:hAnsi="Arial" w:cs="Arial"/>
          <w:sz w:val="22"/>
          <w:szCs w:val="22"/>
        </w:rPr>
        <w:t xml:space="preserve">and consumers tagging of others are in progress. </w:t>
      </w:r>
    </w:p>
    <w:p w:rsidR="003222E3" w:rsidRDefault="003222E3" w:rsidP="003222E3">
      <w:pPr>
        <w:spacing w:line="360" w:lineRule="auto"/>
        <w:jc w:val="both"/>
        <w:rPr>
          <w:rFonts w:ascii="Arial" w:hAnsi="Arial" w:cs="Arial"/>
          <w:sz w:val="22"/>
          <w:szCs w:val="22"/>
        </w:rPr>
      </w:pPr>
    </w:p>
    <w:tbl>
      <w:tblPr>
        <w:tblW w:w="10265" w:type="dxa"/>
        <w:tblInd w:w="-791" w:type="dxa"/>
        <w:tblLayout w:type="fixed"/>
        <w:tblLook w:val="04A0"/>
      </w:tblPr>
      <w:tblGrid>
        <w:gridCol w:w="615"/>
        <w:gridCol w:w="1944"/>
        <w:gridCol w:w="1115"/>
        <w:gridCol w:w="1096"/>
        <w:gridCol w:w="795"/>
        <w:gridCol w:w="1271"/>
        <w:gridCol w:w="1080"/>
        <w:gridCol w:w="1006"/>
        <w:gridCol w:w="619"/>
        <w:gridCol w:w="724"/>
      </w:tblGrid>
      <w:tr w:rsidR="003222E3" w:rsidRPr="00632216" w:rsidTr="004F47C1">
        <w:trPr>
          <w:trHeight w:val="440"/>
        </w:trPr>
        <w:tc>
          <w:tcPr>
            <w:tcW w:w="55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LOSS ANALYSIS OF KHETRAJPUR FEEDER (LAAF)</w:t>
            </w:r>
            <w:r w:rsidRPr="00632216">
              <w:rPr>
                <w:rFonts w:ascii="Calibri" w:hAnsi="Calibri" w:cs="Calibri"/>
                <w:b/>
                <w:bCs/>
                <w:sz w:val="18"/>
                <w:szCs w:val="18"/>
              </w:rPr>
              <w:br/>
              <w:t>METER NO.WDT01331,M.F = 2000</w:t>
            </w:r>
          </w:p>
        </w:tc>
        <w:tc>
          <w:tcPr>
            <w:tcW w:w="4700" w:type="dxa"/>
            <w:gridSpan w:val="5"/>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August-19</w:t>
            </w:r>
          </w:p>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620"/>
        </w:trPr>
        <w:tc>
          <w:tcPr>
            <w:tcW w:w="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SL NO.</w:t>
            </w:r>
          </w:p>
        </w:tc>
        <w:tc>
          <w:tcPr>
            <w:tcW w:w="1944"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NAME</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CODE</w:t>
            </w:r>
          </w:p>
        </w:tc>
        <w:tc>
          <w:tcPr>
            <w:tcW w:w="1096"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KVA</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NO OF CONS.</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CONSUMPTION</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 xml:space="preserve"> SUM OF BILLING UNITS</w:t>
            </w:r>
          </w:p>
        </w:tc>
        <w:tc>
          <w:tcPr>
            <w:tcW w:w="1006"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DIFFERENCE IN UNITS</w:t>
            </w:r>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LOSS</w:t>
            </w:r>
          </w:p>
        </w:tc>
        <w:tc>
          <w:tcPr>
            <w:tcW w:w="724"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REMARKS</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PODDAR COLONY-II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BB</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103</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85000</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78585</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6415</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SHYAM VATTIKA</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BG</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630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80</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68766</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61678</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7088</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SHYAM ARCADE</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BH</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16</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2375</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2088</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287</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12%</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HOSPITAL GALI-I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BC</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268</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100944</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87793</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13151</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13%</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w:t>
            </w:r>
          </w:p>
        </w:tc>
        <w:tc>
          <w:tcPr>
            <w:tcW w:w="19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PODDAR COLONY-I</w:t>
            </w:r>
          </w:p>
        </w:tc>
        <w:tc>
          <w:tcPr>
            <w:tcW w:w="11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AZ</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200</w:t>
            </w:r>
          </w:p>
        </w:tc>
        <w:tc>
          <w:tcPr>
            <w:tcW w:w="7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110</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38586</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88366</w:t>
            </w:r>
          </w:p>
        </w:tc>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14365</w:t>
            </w:r>
          </w:p>
        </w:tc>
        <w:tc>
          <w:tcPr>
            <w:tcW w:w="6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64145</w:t>
            </w:r>
          </w:p>
        </w:tc>
        <w:tc>
          <w:tcPr>
            <w:tcW w:w="1080"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88"/>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w:t>
            </w:r>
          </w:p>
        </w:tc>
        <w:tc>
          <w:tcPr>
            <w:tcW w:w="19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KULTAPADA-I (OLD)</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AC</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78</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42801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36621</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6180</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w:t>
            </w:r>
          </w:p>
        </w:tc>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w:t>
            </w:r>
          </w:p>
        </w:tc>
        <w:tc>
          <w:tcPr>
            <w:tcW w:w="194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KULTAPADA-II</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AD</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47</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34462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29382</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5080</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w:t>
            </w:r>
          </w:p>
        </w:tc>
        <w:tc>
          <w:tcPr>
            <w:tcW w:w="72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w:t>
            </w:r>
          </w:p>
        </w:tc>
        <w:tc>
          <w:tcPr>
            <w:tcW w:w="19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HOSPITAL GALI-II</w:t>
            </w:r>
          </w:p>
        </w:tc>
        <w:tc>
          <w:tcPr>
            <w:tcW w:w="11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BD</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500</w:t>
            </w:r>
          </w:p>
        </w:tc>
        <w:tc>
          <w:tcPr>
            <w:tcW w:w="7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186</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54040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116451</w:t>
            </w:r>
          </w:p>
        </w:tc>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28053</w:t>
            </w:r>
          </w:p>
        </w:tc>
        <w:tc>
          <w:tcPr>
            <w:tcW w:w="6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19%</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90464</w:t>
            </w:r>
          </w:p>
        </w:tc>
        <w:tc>
          <w:tcPr>
            <w:tcW w:w="1080"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9</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PODDAR COLONY-III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AR</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18</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8248</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6706</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1542</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19%</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KRISHNA NAGAR-II</w:t>
            </w:r>
          </w:p>
        </w:tc>
        <w:tc>
          <w:tcPr>
            <w:tcW w:w="11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BJ</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250</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132</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52732</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61191</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16400</w:t>
            </w:r>
          </w:p>
        </w:tc>
        <w:tc>
          <w:tcPr>
            <w:tcW w:w="6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21%</w:t>
            </w:r>
          </w:p>
        </w:tc>
        <w:tc>
          <w:tcPr>
            <w:tcW w:w="7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24859</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88"/>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11</w:t>
            </w:r>
          </w:p>
        </w:tc>
        <w:tc>
          <w:tcPr>
            <w:tcW w:w="19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URVASI VIHAR</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AB</w:t>
            </w:r>
          </w:p>
        </w:tc>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63</w:t>
            </w:r>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23</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17526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13562</w:t>
            </w: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3964</w:t>
            </w:r>
          </w:p>
        </w:tc>
        <w:tc>
          <w:tcPr>
            <w:tcW w:w="6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23%</w:t>
            </w:r>
          </w:p>
        </w:tc>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12</w:t>
            </w:r>
          </w:p>
        </w:tc>
        <w:tc>
          <w:tcPr>
            <w:tcW w:w="194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BEHERAMUNDA-I</w:t>
            </w:r>
          </w:p>
        </w:tc>
        <w:tc>
          <w:tcPr>
            <w:tcW w:w="1115"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AE</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69</w:t>
            </w:r>
          </w:p>
        </w:tc>
        <w:tc>
          <w:tcPr>
            <w:tcW w:w="1271"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27265</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20932</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6333</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23%</w:t>
            </w:r>
          </w:p>
        </w:tc>
        <w:tc>
          <w:tcPr>
            <w:tcW w:w="724" w:type="dxa"/>
            <w:tcBorders>
              <w:top w:val="single" w:sz="4" w:space="0" w:color="auto"/>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13</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STATIONPADA-II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AW</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165</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74040</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57133</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16907</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23%</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STATIONPADA-I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AV</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69</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45225</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34587</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10638</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24%</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MUNGAPADA-II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AT</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105</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54667</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40532</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14135</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26%</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16</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ANAND MARG</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AY</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13</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17044</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12659</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4385</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26%</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17</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KENDRIYA VIDYALAYA-I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AL</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47</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24166</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17940</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6226</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26%</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18</w:t>
            </w:r>
          </w:p>
        </w:tc>
        <w:tc>
          <w:tcPr>
            <w:tcW w:w="19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THAKURPADA-II</w:t>
            </w:r>
          </w:p>
        </w:tc>
        <w:tc>
          <w:tcPr>
            <w:tcW w:w="11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AI</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315</w:t>
            </w:r>
          </w:p>
        </w:tc>
        <w:tc>
          <w:tcPr>
            <w:tcW w:w="7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205</w:t>
            </w:r>
          </w:p>
        </w:tc>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71442</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52356</w:t>
            </w:r>
          </w:p>
        </w:tc>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19086</w:t>
            </w:r>
          </w:p>
        </w:tc>
        <w:tc>
          <w:tcPr>
            <w:tcW w:w="6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27%</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20"/>
        </w:trPr>
        <w:tc>
          <w:tcPr>
            <w:tcW w:w="6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19</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THAKURPADA-I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AH</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27</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32804</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23638</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9166</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KRISHNA NAGAR-I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BI</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61</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48873</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35073</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13800</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21</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MILLI PADA</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AX</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40</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28186</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19944</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8242</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29%</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22</w:t>
            </w:r>
          </w:p>
        </w:tc>
        <w:tc>
          <w:tcPr>
            <w:tcW w:w="19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MUNGAPADA-I</w:t>
            </w:r>
          </w:p>
        </w:tc>
        <w:tc>
          <w:tcPr>
            <w:tcW w:w="11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AS</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500</w:t>
            </w:r>
          </w:p>
        </w:tc>
        <w:tc>
          <w:tcPr>
            <w:tcW w:w="7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114</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14385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85751</w:t>
            </w:r>
          </w:p>
        </w:tc>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38598</w:t>
            </w:r>
          </w:p>
        </w:tc>
        <w:tc>
          <w:tcPr>
            <w:tcW w:w="6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31%</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109964</w:t>
            </w:r>
          </w:p>
        </w:tc>
        <w:tc>
          <w:tcPr>
            <w:tcW w:w="1080"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23</w:t>
            </w:r>
          </w:p>
        </w:tc>
        <w:tc>
          <w:tcPr>
            <w:tcW w:w="194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DAL MILL</w:t>
            </w:r>
          </w:p>
        </w:tc>
        <w:tc>
          <w:tcPr>
            <w:tcW w:w="11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AQ</w:t>
            </w:r>
          </w:p>
        </w:tc>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500</w:t>
            </w:r>
          </w:p>
        </w:tc>
        <w:tc>
          <w:tcPr>
            <w:tcW w:w="7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103</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75167</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76857</w:t>
            </w:r>
          </w:p>
        </w:tc>
        <w:tc>
          <w:tcPr>
            <w:tcW w:w="100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39781</w:t>
            </w:r>
          </w:p>
        </w:tc>
        <w:tc>
          <w:tcPr>
            <w:tcW w:w="6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34%</w:t>
            </w:r>
          </w:p>
        </w:tc>
        <w:tc>
          <w:tcPr>
            <w:tcW w:w="72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4F47C1">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94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11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9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41471</w:t>
            </w:r>
          </w:p>
        </w:tc>
        <w:tc>
          <w:tcPr>
            <w:tcW w:w="1080"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006"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61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2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4F47C1">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24</w:t>
            </w:r>
          </w:p>
        </w:tc>
        <w:tc>
          <w:tcPr>
            <w:tcW w:w="194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BEHERAMUNDA-II</w:t>
            </w:r>
          </w:p>
        </w:tc>
        <w:tc>
          <w:tcPr>
            <w:tcW w:w="111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AF</w:t>
            </w:r>
          </w:p>
        </w:tc>
        <w:tc>
          <w:tcPr>
            <w:tcW w:w="109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7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66</w:t>
            </w:r>
          </w:p>
        </w:tc>
        <w:tc>
          <w:tcPr>
            <w:tcW w:w="1271"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51997</w:t>
            </w:r>
          </w:p>
        </w:tc>
        <w:tc>
          <w:tcPr>
            <w:tcW w:w="1080"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33973</w:t>
            </w:r>
          </w:p>
        </w:tc>
        <w:tc>
          <w:tcPr>
            <w:tcW w:w="1006"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18024</w:t>
            </w:r>
          </w:p>
        </w:tc>
        <w:tc>
          <w:tcPr>
            <w:tcW w:w="61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35%</w:t>
            </w:r>
          </w:p>
        </w:tc>
        <w:tc>
          <w:tcPr>
            <w:tcW w:w="72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 </w:t>
            </w:r>
          </w:p>
        </w:tc>
      </w:tr>
    </w:tbl>
    <w:p w:rsidR="003222E3" w:rsidRDefault="003222E3" w:rsidP="003222E3">
      <w:pPr>
        <w:spacing w:line="360" w:lineRule="auto"/>
        <w:jc w:val="both"/>
        <w:rPr>
          <w:rFonts w:ascii="Arial" w:hAnsi="Arial" w:cs="Arial"/>
          <w:sz w:val="22"/>
          <w:szCs w:val="22"/>
        </w:rPr>
      </w:pPr>
    </w:p>
    <w:p w:rsidR="00FE3882" w:rsidRDefault="00FE3882" w:rsidP="003222E3">
      <w:pPr>
        <w:spacing w:line="360" w:lineRule="auto"/>
        <w:jc w:val="both"/>
        <w:rPr>
          <w:rFonts w:ascii="Arial" w:hAnsi="Arial" w:cs="Arial"/>
          <w:sz w:val="22"/>
          <w:szCs w:val="22"/>
        </w:rPr>
      </w:pPr>
    </w:p>
    <w:p w:rsidR="00FE3882" w:rsidRDefault="00FE3882" w:rsidP="003222E3">
      <w:pPr>
        <w:spacing w:line="360" w:lineRule="auto"/>
        <w:jc w:val="both"/>
        <w:rPr>
          <w:rFonts w:ascii="Arial" w:hAnsi="Arial" w:cs="Arial"/>
          <w:sz w:val="22"/>
          <w:szCs w:val="22"/>
        </w:rPr>
      </w:pPr>
    </w:p>
    <w:p w:rsidR="00FE3882" w:rsidRDefault="00FE3882" w:rsidP="003222E3">
      <w:pPr>
        <w:spacing w:line="360" w:lineRule="auto"/>
        <w:jc w:val="both"/>
        <w:rPr>
          <w:rFonts w:ascii="Arial" w:hAnsi="Arial" w:cs="Arial"/>
          <w:sz w:val="22"/>
          <w:szCs w:val="22"/>
        </w:rPr>
      </w:pPr>
    </w:p>
    <w:p w:rsidR="004F47C1" w:rsidRDefault="004F47C1" w:rsidP="003222E3">
      <w:pPr>
        <w:spacing w:line="360" w:lineRule="auto"/>
        <w:jc w:val="both"/>
        <w:rPr>
          <w:rFonts w:ascii="Arial" w:hAnsi="Arial" w:cs="Arial"/>
          <w:sz w:val="22"/>
          <w:szCs w:val="22"/>
        </w:rPr>
      </w:pPr>
    </w:p>
    <w:tbl>
      <w:tblPr>
        <w:tblW w:w="10490" w:type="dxa"/>
        <w:tblInd w:w="-1026" w:type="dxa"/>
        <w:tblLayout w:type="fixed"/>
        <w:tblLook w:val="04A0"/>
      </w:tblPr>
      <w:tblGrid>
        <w:gridCol w:w="567"/>
        <w:gridCol w:w="2127"/>
        <w:gridCol w:w="774"/>
        <w:gridCol w:w="1059"/>
        <w:gridCol w:w="831"/>
        <w:gridCol w:w="1239"/>
        <w:gridCol w:w="1003"/>
        <w:gridCol w:w="1122"/>
        <w:gridCol w:w="895"/>
        <w:gridCol w:w="873"/>
      </w:tblGrid>
      <w:tr w:rsidR="003222E3" w:rsidRPr="00632216" w:rsidTr="00F81263">
        <w:trPr>
          <w:trHeight w:val="404"/>
        </w:trPr>
        <w:tc>
          <w:tcPr>
            <w:tcW w:w="535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bookmarkStart w:id="12" w:name="RANGE!A1:J34"/>
            <w:r w:rsidRPr="00632216">
              <w:rPr>
                <w:rFonts w:ascii="Calibri" w:hAnsi="Calibri" w:cs="Calibri"/>
                <w:b/>
                <w:bCs/>
                <w:sz w:val="18"/>
                <w:szCs w:val="18"/>
              </w:rPr>
              <w:lastRenderedPageBreak/>
              <w:t>DTR LOSS ANALYSIS OF DURGAPALI FEEDER (LAAI)</w:t>
            </w:r>
            <w:r w:rsidRPr="00632216">
              <w:rPr>
                <w:rFonts w:ascii="Calibri" w:hAnsi="Calibri" w:cs="Calibri"/>
                <w:b/>
                <w:bCs/>
                <w:sz w:val="18"/>
                <w:szCs w:val="18"/>
              </w:rPr>
              <w:br/>
              <w:t>Meter No:ORBS4816,M.F = 3000</w:t>
            </w:r>
            <w:bookmarkEnd w:id="12"/>
          </w:p>
        </w:tc>
        <w:tc>
          <w:tcPr>
            <w:tcW w:w="5132" w:type="dxa"/>
            <w:gridSpan w:val="5"/>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August-19</w:t>
            </w:r>
          </w:p>
          <w:p w:rsidR="003222E3" w:rsidRPr="00632216" w:rsidRDefault="003222E3" w:rsidP="00287CF3">
            <w:pPr>
              <w:rPr>
                <w:rFonts w:ascii="Calibri" w:hAnsi="Calibri" w:cs="Calibri"/>
                <w:b/>
                <w:bCs/>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SL NO.</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NAME</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CODE</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KVA</w:t>
            </w:r>
          </w:p>
        </w:tc>
        <w:tc>
          <w:tcPr>
            <w:tcW w:w="831"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NO OF CONS.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DTR CONSUMPTION</w:t>
            </w:r>
          </w:p>
        </w:tc>
        <w:tc>
          <w:tcPr>
            <w:tcW w:w="1003"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BILLING</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DIFFERENCE IN UNITS</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LOSS</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b/>
                <w:bCs/>
                <w:sz w:val="18"/>
                <w:szCs w:val="18"/>
              </w:rPr>
            </w:pPr>
            <w:r w:rsidRPr="00632216">
              <w:rPr>
                <w:rFonts w:ascii="Calibri" w:hAnsi="Calibri" w:cs="Calibri"/>
                <w:b/>
                <w:bCs/>
                <w:sz w:val="18"/>
                <w:szCs w:val="18"/>
              </w:rPr>
              <w:t>REMARKS</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DURGAPALI-II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AJ</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77</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20179</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17163</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3016</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KANIJORI-II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AM</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52</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19669</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15780</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3889</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CHANDANNAGAR-III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BB</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65</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25607</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20579</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5028</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DURGAPALI-I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AI</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87</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37444</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29689</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7755</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21%</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KANIJORI-III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AL</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79</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28584</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22171</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6413</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22%</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CHANDANNAGAR-I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AZ</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10</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11212</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8720</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2492</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22%</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CHANDANNAGAR-II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BA</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83</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37832</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29246</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8586</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23%</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8</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BHANGAMUNDA</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AD</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174</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52804</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39961</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12843</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24%</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9</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KUSUMPADA</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AK</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27</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25725</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18698</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7027</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27%</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w:t>
            </w:r>
          </w:p>
        </w:tc>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LAXMI DUNGURI</w:t>
            </w:r>
          </w:p>
        </w:tc>
        <w:tc>
          <w:tcPr>
            <w:tcW w:w="7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AB</w:t>
            </w:r>
          </w:p>
        </w:tc>
        <w:tc>
          <w:tcPr>
            <w:tcW w:w="10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200</w:t>
            </w:r>
          </w:p>
        </w:tc>
        <w:tc>
          <w:tcPr>
            <w:tcW w:w="83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159</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40916</w:t>
            </w:r>
          </w:p>
        </w:tc>
        <w:tc>
          <w:tcPr>
            <w:tcW w:w="1003" w:type="dxa"/>
            <w:vMerge w:val="restart"/>
            <w:tcBorders>
              <w:top w:val="nil"/>
              <w:left w:val="single" w:sz="4" w:space="0" w:color="auto"/>
              <w:bottom w:val="single" w:sz="4" w:space="0" w:color="auto"/>
              <w:right w:val="single" w:sz="4" w:space="0" w:color="auto"/>
            </w:tcBorders>
            <w:shd w:val="clear" w:color="auto" w:fill="auto"/>
            <w:vAlign w:val="center"/>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44885</w:t>
            </w:r>
          </w:p>
        </w:tc>
        <w:tc>
          <w:tcPr>
            <w:tcW w:w="112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17351</w:t>
            </w:r>
          </w:p>
        </w:tc>
        <w:tc>
          <w:tcPr>
            <w:tcW w:w="8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w:t>
            </w: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2127"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1059"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831"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21320</w:t>
            </w:r>
          </w:p>
        </w:tc>
        <w:tc>
          <w:tcPr>
            <w:tcW w:w="1003"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color w:val="000000"/>
                <w:sz w:val="18"/>
                <w:szCs w:val="18"/>
              </w:rPr>
            </w:pPr>
          </w:p>
        </w:tc>
        <w:tc>
          <w:tcPr>
            <w:tcW w:w="1122"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895"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3222E3" w:rsidRPr="00632216" w:rsidRDefault="003222E3" w:rsidP="00287CF3">
            <w:pPr>
              <w:rPr>
                <w:rFonts w:ascii="Calibri" w:hAnsi="Calibri" w:cs="Calibri"/>
                <w:sz w:val="18"/>
                <w:szCs w:val="18"/>
              </w:rPr>
            </w:pP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11</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MANDALIA</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AX</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36</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22100</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15819</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6281</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28%</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12</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KHADIAPADA</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AH</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63</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51</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21865</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15587</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6278</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29%</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13</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GURUNANAK RICE MILL</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AC</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200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88</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49068</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33079</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15989</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33%</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14</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TALIPADA,DURGAPALI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AT</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63</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49</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19550</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12681</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6869</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35%</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r w:rsidR="003222E3" w:rsidRPr="00632216" w:rsidTr="00F81263">
        <w:trPr>
          <w:trHeight w:val="288"/>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15</w:t>
            </w:r>
          </w:p>
        </w:tc>
        <w:tc>
          <w:tcPr>
            <w:tcW w:w="2127"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rPr>
                <w:rFonts w:ascii="Calibri" w:hAnsi="Calibri" w:cs="Calibri"/>
                <w:sz w:val="18"/>
                <w:szCs w:val="18"/>
              </w:rPr>
            </w:pPr>
            <w:r w:rsidRPr="00632216">
              <w:rPr>
                <w:rFonts w:ascii="Calibri" w:hAnsi="Calibri" w:cs="Calibri"/>
                <w:sz w:val="18"/>
                <w:szCs w:val="18"/>
              </w:rPr>
              <w:t>KANIJORI-I</w:t>
            </w:r>
          </w:p>
        </w:tc>
        <w:tc>
          <w:tcPr>
            <w:tcW w:w="774"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AN</w:t>
            </w:r>
          </w:p>
        </w:tc>
        <w:tc>
          <w:tcPr>
            <w:tcW w:w="105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100</w:t>
            </w:r>
          </w:p>
        </w:tc>
        <w:tc>
          <w:tcPr>
            <w:tcW w:w="831"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62</w:t>
            </w:r>
          </w:p>
        </w:tc>
        <w:tc>
          <w:tcPr>
            <w:tcW w:w="1239"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41456</w:t>
            </w:r>
          </w:p>
        </w:tc>
        <w:tc>
          <w:tcPr>
            <w:tcW w:w="1003" w:type="dxa"/>
            <w:tcBorders>
              <w:top w:val="nil"/>
              <w:left w:val="nil"/>
              <w:bottom w:val="single" w:sz="4" w:space="0" w:color="auto"/>
              <w:right w:val="single" w:sz="4" w:space="0" w:color="auto"/>
            </w:tcBorders>
            <w:shd w:val="clear" w:color="auto" w:fill="auto"/>
            <w:noWrap/>
            <w:vAlign w:val="bottom"/>
            <w:hideMark/>
          </w:tcPr>
          <w:p w:rsidR="003222E3" w:rsidRPr="00632216" w:rsidRDefault="003222E3" w:rsidP="00287CF3">
            <w:pPr>
              <w:jc w:val="center"/>
              <w:rPr>
                <w:rFonts w:ascii="Calibri" w:hAnsi="Calibri" w:cs="Calibri"/>
                <w:color w:val="000000"/>
                <w:sz w:val="18"/>
                <w:szCs w:val="18"/>
              </w:rPr>
            </w:pPr>
            <w:r w:rsidRPr="00632216">
              <w:rPr>
                <w:rFonts w:ascii="Calibri" w:hAnsi="Calibri" w:cs="Calibri"/>
                <w:color w:val="000000"/>
                <w:sz w:val="18"/>
                <w:szCs w:val="18"/>
              </w:rPr>
              <w:t>24911</w:t>
            </w:r>
          </w:p>
        </w:tc>
        <w:tc>
          <w:tcPr>
            <w:tcW w:w="1122"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16545</w:t>
            </w:r>
          </w:p>
        </w:tc>
        <w:tc>
          <w:tcPr>
            <w:tcW w:w="895"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40%</w:t>
            </w:r>
          </w:p>
        </w:tc>
        <w:tc>
          <w:tcPr>
            <w:tcW w:w="873" w:type="dxa"/>
            <w:tcBorders>
              <w:top w:val="nil"/>
              <w:left w:val="nil"/>
              <w:bottom w:val="single" w:sz="4" w:space="0" w:color="auto"/>
              <w:right w:val="single" w:sz="4" w:space="0" w:color="auto"/>
            </w:tcBorders>
            <w:shd w:val="clear" w:color="auto" w:fill="auto"/>
            <w:noWrap/>
            <w:vAlign w:val="center"/>
            <w:hideMark/>
          </w:tcPr>
          <w:p w:rsidR="003222E3" w:rsidRPr="00632216" w:rsidRDefault="003222E3" w:rsidP="00287CF3">
            <w:pPr>
              <w:jc w:val="center"/>
              <w:rPr>
                <w:rFonts w:ascii="Calibri" w:hAnsi="Calibri" w:cs="Calibri"/>
                <w:sz w:val="18"/>
                <w:szCs w:val="18"/>
              </w:rPr>
            </w:pPr>
            <w:r w:rsidRPr="00632216">
              <w:rPr>
                <w:rFonts w:ascii="Calibri" w:hAnsi="Calibri" w:cs="Calibri"/>
                <w:sz w:val="18"/>
                <w:szCs w:val="18"/>
              </w:rPr>
              <w:t> </w:t>
            </w:r>
          </w:p>
        </w:tc>
      </w:tr>
    </w:tbl>
    <w:p w:rsidR="003222E3" w:rsidRDefault="003222E3" w:rsidP="003222E3">
      <w:pPr>
        <w:spacing w:line="360" w:lineRule="auto"/>
        <w:jc w:val="both"/>
        <w:rPr>
          <w:rFonts w:ascii="Arial" w:hAnsi="Arial" w:cs="Arial"/>
          <w:sz w:val="22"/>
          <w:szCs w:val="22"/>
        </w:rPr>
      </w:pPr>
    </w:p>
    <w:p w:rsidR="003222E3" w:rsidRDefault="003222E3" w:rsidP="003222E3">
      <w:pPr>
        <w:spacing w:line="360" w:lineRule="auto"/>
        <w:jc w:val="both"/>
        <w:rPr>
          <w:rFonts w:ascii="Arial" w:hAnsi="Arial" w:cs="Arial"/>
          <w:sz w:val="22"/>
          <w:szCs w:val="22"/>
        </w:rPr>
      </w:pPr>
    </w:p>
    <w:tbl>
      <w:tblPr>
        <w:tblW w:w="10480" w:type="dxa"/>
        <w:tblInd w:w="-1016" w:type="dxa"/>
        <w:tblLayout w:type="fixed"/>
        <w:tblLook w:val="04A0"/>
      </w:tblPr>
      <w:tblGrid>
        <w:gridCol w:w="615"/>
        <w:gridCol w:w="2012"/>
        <w:gridCol w:w="972"/>
        <w:gridCol w:w="1030"/>
        <w:gridCol w:w="951"/>
        <w:gridCol w:w="1073"/>
        <w:gridCol w:w="992"/>
        <w:gridCol w:w="1134"/>
        <w:gridCol w:w="850"/>
        <w:gridCol w:w="851"/>
      </w:tblGrid>
      <w:tr w:rsidR="003222E3" w:rsidRPr="00DB168A" w:rsidTr="00F81263">
        <w:trPr>
          <w:trHeight w:val="566"/>
        </w:trPr>
        <w:tc>
          <w:tcPr>
            <w:tcW w:w="55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bookmarkStart w:id="13" w:name="RANGE!A1:J39"/>
            <w:r w:rsidRPr="00DB168A">
              <w:rPr>
                <w:rFonts w:ascii="Calibri" w:hAnsi="Calibri" w:cs="Calibri"/>
                <w:b/>
                <w:bCs/>
                <w:sz w:val="18"/>
                <w:szCs w:val="18"/>
              </w:rPr>
              <w:t>DTR LOSS ANALYSIS OF BALIBANDHA FEEDER (LCAB)</w:t>
            </w:r>
            <w:r w:rsidRPr="00DB168A">
              <w:rPr>
                <w:rFonts w:ascii="Calibri" w:hAnsi="Calibri" w:cs="Calibri"/>
                <w:b/>
                <w:bCs/>
                <w:sz w:val="18"/>
                <w:szCs w:val="18"/>
              </w:rPr>
              <w:br/>
              <w:t>Meter No. WES48550,M.F = 4000</w:t>
            </w:r>
            <w:bookmarkEnd w:id="13"/>
          </w:p>
        </w:tc>
        <w:tc>
          <w:tcPr>
            <w:tcW w:w="4900" w:type="dxa"/>
            <w:gridSpan w:val="5"/>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August-19</w:t>
            </w:r>
          </w:p>
          <w:p w:rsidR="003222E3" w:rsidRPr="00DB168A" w:rsidRDefault="003222E3" w:rsidP="00287CF3">
            <w:pPr>
              <w:rPr>
                <w:rFonts w:ascii="Calibri" w:hAnsi="Calibri" w:cs="Calibri"/>
                <w:b/>
                <w:bCs/>
                <w:sz w:val="18"/>
                <w:szCs w:val="18"/>
              </w:rPr>
            </w:pPr>
            <w:r w:rsidRPr="00DB168A">
              <w:rPr>
                <w:rFonts w:ascii="Calibri" w:hAnsi="Calibri" w:cs="Calibri"/>
                <w:sz w:val="18"/>
                <w:szCs w:val="18"/>
              </w:rPr>
              <w:t> </w:t>
            </w:r>
          </w:p>
        </w:tc>
      </w:tr>
      <w:tr w:rsidR="003222E3" w:rsidRPr="00DB168A" w:rsidTr="00F81263">
        <w:trPr>
          <w:trHeight w:val="530"/>
        </w:trPr>
        <w:tc>
          <w:tcPr>
            <w:tcW w:w="615" w:type="dxa"/>
            <w:tcBorders>
              <w:top w:val="nil"/>
              <w:left w:val="single" w:sz="4" w:space="0" w:color="auto"/>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SL NO.</w:t>
            </w:r>
          </w:p>
        </w:tc>
        <w:tc>
          <w:tcPr>
            <w:tcW w:w="2012"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287CF3">
            <w:pPr>
              <w:rPr>
                <w:rFonts w:ascii="Calibri" w:hAnsi="Calibri" w:cs="Calibri"/>
                <w:b/>
                <w:bCs/>
                <w:sz w:val="18"/>
                <w:szCs w:val="18"/>
              </w:rPr>
            </w:pPr>
            <w:r w:rsidRPr="00DB168A">
              <w:rPr>
                <w:rFonts w:ascii="Calibri" w:hAnsi="Calibri" w:cs="Calibri"/>
                <w:b/>
                <w:bCs/>
                <w:sz w:val="18"/>
                <w:szCs w:val="18"/>
              </w:rPr>
              <w:t>DTR NAME</w:t>
            </w:r>
          </w:p>
        </w:tc>
        <w:tc>
          <w:tcPr>
            <w:tcW w:w="972"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DTR CODE</w:t>
            </w:r>
          </w:p>
        </w:tc>
        <w:tc>
          <w:tcPr>
            <w:tcW w:w="1030"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DTR KVA</w:t>
            </w:r>
          </w:p>
        </w:tc>
        <w:tc>
          <w:tcPr>
            <w:tcW w:w="951"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NO OF CONS.</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DTR CONSUMPTION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BILLING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DIFFERENCE IN UNITS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LOSS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287CF3">
            <w:pPr>
              <w:jc w:val="center"/>
              <w:rPr>
                <w:rFonts w:ascii="Calibri" w:hAnsi="Calibri" w:cs="Calibri"/>
                <w:b/>
                <w:bCs/>
                <w:sz w:val="18"/>
                <w:szCs w:val="18"/>
              </w:rPr>
            </w:pPr>
            <w:r w:rsidRPr="00DB168A">
              <w:rPr>
                <w:rFonts w:ascii="Calibri" w:hAnsi="Calibri" w:cs="Calibri"/>
                <w:b/>
                <w:bCs/>
                <w:sz w:val="18"/>
                <w:szCs w:val="18"/>
              </w:rPr>
              <w:t>REMARKS</w:t>
            </w:r>
          </w:p>
        </w:tc>
      </w:tr>
      <w:tr w:rsidR="003222E3" w:rsidRPr="00DB168A" w:rsidTr="00F81263">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w:t>
            </w:r>
          </w:p>
        </w:tc>
        <w:tc>
          <w:tcPr>
            <w:tcW w:w="2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Tiwari Garage</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AC</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274</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86638</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105025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23138</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18%</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41525</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Housing Board</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AA</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250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56</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17540</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14065</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3475</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w:t>
            </w:r>
          </w:p>
        </w:tc>
        <w:tc>
          <w:tcPr>
            <w:tcW w:w="20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Ramsagar Bandha -II</w:t>
            </w:r>
            <w:r w:rsidRPr="00DB168A">
              <w:rPr>
                <w:rFonts w:ascii="Calibri" w:hAnsi="Calibri" w:cs="Calibri"/>
                <w:sz w:val="18"/>
                <w:szCs w:val="18"/>
              </w:rPr>
              <w:br/>
              <w:t>(Chitragupta)</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AK</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198</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64800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80829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20019</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36048</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4</w:t>
            </w:r>
          </w:p>
        </w:tc>
        <w:tc>
          <w:tcPr>
            <w:tcW w:w="2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Hat pada</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AS</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195</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52705</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90183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23571</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21%</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41156</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19893</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Pattnaik Para</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AJ</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250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112</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46105</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35988</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10117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6</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L.L Girls High School</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AH</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250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139</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103801</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75302</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28499</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7</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Sahu Colony</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AL</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100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49</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18156</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13019</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5137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8</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Jharuapada</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AP</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143</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72800</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50501</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22299</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9</w:t>
            </w:r>
          </w:p>
        </w:tc>
        <w:tc>
          <w:tcPr>
            <w:tcW w:w="2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Nanda Pada</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AR</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142</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23092</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75247</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33797</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31%</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45323</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40629</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10</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Gita Mandir</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AO</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315</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142</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40824</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27491</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13333</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33%</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11</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Tabala Pada</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AE</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315</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191</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110941</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73493</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37448</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12</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Tabala Pada</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AV</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100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24</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29169</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18945</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10224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13</w:t>
            </w:r>
          </w:p>
        </w:tc>
        <w:tc>
          <w:tcPr>
            <w:tcW w:w="2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Ramsagar Bandha -I</w:t>
            </w:r>
            <w:r w:rsidRPr="00DB168A">
              <w:rPr>
                <w:rFonts w:ascii="Calibri" w:hAnsi="Calibri" w:cs="Calibri"/>
                <w:sz w:val="18"/>
                <w:szCs w:val="18"/>
              </w:rPr>
              <w:br/>
              <w:t>(Boarting Club)</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AI</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149</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91158</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70495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40421</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36%</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19758</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lastRenderedPageBreak/>
              <w:t>14</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Fraser Club</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AG</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100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25</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23645</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14808</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8837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15</w:t>
            </w:r>
          </w:p>
        </w:tc>
        <w:tc>
          <w:tcPr>
            <w:tcW w:w="20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Jharuapada Ring Road</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AQ</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89</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11476</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44795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27980</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38%</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49823</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000000"/>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b/>
                <w:bCs/>
                <w:color w:val="000000"/>
                <w:sz w:val="18"/>
                <w:szCs w:val="18"/>
              </w:rPr>
            </w:pPr>
            <w:r w:rsidRPr="00DB168A">
              <w:rPr>
                <w:rFonts w:ascii="Calibri" w:hAnsi="Calibri" w:cs="Calibri"/>
                <w:b/>
                <w:bCs/>
                <w:color w:val="000000"/>
                <w:sz w:val="18"/>
                <w:szCs w:val="18"/>
              </w:rPr>
              <w:t>11476</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r w:rsidR="003222E3" w:rsidRPr="00DB168A" w:rsidTr="00F81263">
        <w:trPr>
          <w:trHeight w:val="288"/>
        </w:trPr>
        <w:tc>
          <w:tcPr>
            <w:tcW w:w="615"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16</w:t>
            </w:r>
          </w:p>
        </w:tc>
        <w:tc>
          <w:tcPr>
            <w:tcW w:w="201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Labour Colony</w:t>
            </w:r>
          </w:p>
        </w:tc>
        <w:tc>
          <w:tcPr>
            <w:tcW w:w="97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AD</w:t>
            </w:r>
          </w:p>
        </w:tc>
        <w:tc>
          <w:tcPr>
            <w:tcW w:w="103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200</w:t>
            </w:r>
          </w:p>
        </w:tc>
        <w:tc>
          <w:tcPr>
            <w:tcW w:w="9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74</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52244</w:t>
            </w:r>
          </w:p>
        </w:tc>
        <w:tc>
          <w:tcPr>
            <w:tcW w:w="992"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31600</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20644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40%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17</w:t>
            </w:r>
          </w:p>
        </w:tc>
        <w:tc>
          <w:tcPr>
            <w:tcW w:w="20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rPr>
                <w:rFonts w:ascii="Calibri" w:hAnsi="Calibri" w:cs="Calibri"/>
                <w:sz w:val="18"/>
                <w:szCs w:val="18"/>
              </w:rPr>
            </w:pPr>
            <w:r w:rsidRPr="00DB168A">
              <w:rPr>
                <w:rFonts w:ascii="Calibri" w:hAnsi="Calibri" w:cs="Calibri"/>
                <w:sz w:val="18"/>
                <w:szCs w:val="18"/>
              </w:rPr>
              <w:t>Balibandha</w:t>
            </w:r>
          </w:p>
        </w:tc>
        <w:tc>
          <w:tcPr>
            <w:tcW w:w="9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AM</w:t>
            </w:r>
          </w:p>
        </w:tc>
        <w:tc>
          <w:tcPr>
            <w:tcW w:w="10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500</w:t>
            </w:r>
          </w:p>
        </w:tc>
        <w:tc>
          <w:tcPr>
            <w:tcW w:w="9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277</w:t>
            </w: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82739</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98611</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69509</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41%</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287CF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615"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201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103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073" w:type="dxa"/>
            <w:tcBorders>
              <w:top w:val="nil"/>
              <w:left w:val="nil"/>
              <w:bottom w:val="single" w:sz="4" w:space="0" w:color="auto"/>
              <w:right w:val="single" w:sz="4" w:space="0" w:color="auto"/>
            </w:tcBorders>
            <w:shd w:val="clear" w:color="auto" w:fill="auto"/>
            <w:noWrap/>
            <w:vAlign w:val="bottom"/>
            <w:hideMark/>
          </w:tcPr>
          <w:p w:rsidR="003222E3" w:rsidRPr="00DB168A" w:rsidRDefault="003222E3" w:rsidP="00287CF3">
            <w:pPr>
              <w:jc w:val="center"/>
              <w:rPr>
                <w:rFonts w:ascii="Calibri" w:hAnsi="Calibri" w:cs="Calibri"/>
                <w:color w:val="000000"/>
                <w:sz w:val="18"/>
                <w:szCs w:val="18"/>
              </w:rPr>
            </w:pPr>
            <w:r w:rsidRPr="00DB168A">
              <w:rPr>
                <w:rFonts w:ascii="Calibri" w:hAnsi="Calibri" w:cs="Calibri"/>
                <w:color w:val="000000"/>
                <w:sz w:val="18"/>
                <w:szCs w:val="18"/>
              </w:rPr>
              <w:t>85381</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287CF3">
            <w:pPr>
              <w:rPr>
                <w:rFonts w:ascii="Calibri" w:hAnsi="Calibri" w:cs="Calibri"/>
                <w:sz w:val="18"/>
                <w:szCs w:val="18"/>
              </w:rPr>
            </w:pPr>
          </w:p>
        </w:tc>
      </w:tr>
    </w:tbl>
    <w:p w:rsidR="003222E3" w:rsidRDefault="003222E3" w:rsidP="003222E3">
      <w:pPr>
        <w:spacing w:line="360" w:lineRule="auto"/>
        <w:jc w:val="both"/>
        <w:rPr>
          <w:rFonts w:ascii="Arial" w:hAnsi="Arial" w:cs="Arial"/>
          <w:sz w:val="22"/>
          <w:szCs w:val="22"/>
        </w:rPr>
      </w:pPr>
    </w:p>
    <w:p w:rsidR="003222E3" w:rsidRDefault="003222E3" w:rsidP="003222E3">
      <w:pPr>
        <w:spacing w:line="360" w:lineRule="auto"/>
        <w:jc w:val="both"/>
        <w:rPr>
          <w:rFonts w:ascii="Arial" w:hAnsi="Arial" w:cs="Arial"/>
          <w:sz w:val="22"/>
          <w:szCs w:val="22"/>
        </w:rPr>
      </w:pPr>
    </w:p>
    <w:p w:rsidR="003222E3" w:rsidRDefault="003222E3" w:rsidP="003222E3">
      <w:pPr>
        <w:spacing w:line="360" w:lineRule="auto"/>
        <w:jc w:val="both"/>
        <w:rPr>
          <w:rFonts w:ascii="Arial" w:hAnsi="Arial" w:cs="Arial"/>
          <w:sz w:val="22"/>
          <w:szCs w:val="22"/>
        </w:rPr>
      </w:pPr>
    </w:p>
    <w:tbl>
      <w:tblPr>
        <w:tblpPr w:leftFromText="180" w:rightFromText="180" w:vertAnchor="text" w:horzAnchor="margin" w:tblpXSpec="right" w:tblpY="287"/>
        <w:tblW w:w="10314" w:type="dxa"/>
        <w:tblLayout w:type="fixed"/>
        <w:tblLook w:val="04A0"/>
      </w:tblPr>
      <w:tblGrid>
        <w:gridCol w:w="534"/>
        <w:gridCol w:w="1984"/>
        <w:gridCol w:w="992"/>
        <w:gridCol w:w="993"/>
        <w:gridCol w:w="992"/>
        <w:gridCol w:w="1134"/>
        <w:gridCol w:w="992"/>
        <w:gridCol w:w="992"/>
        <w:gridCol w:w="851"/>
        <w:gridCol w:w="850"/>
      </w:tblGrid>
      <w:tr w:rsidR="003222E3" w:rsidRPr="00DB168A" w:rsidTr="00F81263">
        <w:trPr>
          <w:trHeight w:val="530"/>
        </w:trPr>
        <w:tc>
          <w:tcPr>
            <w:tcW w:w="54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bookmarkStart w:id="14" w:name="RANGE!A1:J30"/>
            <w:r w:rsidRPr="00DB168A">
              <w:rPr>
                <w:rFonts w:ascii="Calibri" w:hAnsi="Calibri" w:cs="Calibri"/>
                <w:b/>
                <w:bCs/>
                <w:sz w:val="18"/>
                <w:szCs w:val="18"/>
              </w:rPr>
              <w:t>DTR LOSS ANALYSIS OF SAMLESWARI FEEDER (LCAC)</w:t>
            </w:r>
            <w:r w:rsidRPr="00DB168A">
              <w:rPr>
                <w:rFonts w:ascii="Calibri" w:hAnsi="Calibri" w:cs="Calibri"/>
                <w:b/>
                <w:bCs/>
                <w:sz w:val="18"/>
                <w:szCs w:val="18"/>
              </w:rPr>
              <w:br/>
              <w:t xml:space="preserve"> METER NO.: ORBS4868,M.F = 6000</w:t>
            </w:r>
            <w:bookmarkEnd w:id="14"/>
          </w:p>
        </w:tc>
        <w:tc>
          <w:tcPr>
            <w:tcW w:w="4819" w:type="dxa"/>
            <w:gridSpan w:val="5"/>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August-19</w:t>
            </w:r>
          </w:p>
          <w:p w:rsidR="003222E3" w:rsidRPr="00DB168A" w:rsidRDefault="003222E3" w:rsidP="003222E3">
            <w:pPr>
              <w:jc w:val="center"/>
              <w:rPr>
                <w:rFonts w:ascii="Calibri" w:hAnsi="Calibri" w:cs="Calibri"/>
                <w:b/>
                <w:bCs/>
                <w:sz w:val="18"/>
                <w:szCs w:val="18"/>
              </w:rPr>
            </w:pPr>
          </w:p>
        </w:tc>
      </w:tr>
      <w:tr w:rsidR="003222E3" w:rsidRPr="00DB168A" w:rsidTr="00F81263">
        <w:trPr>
          <w:trHeight w:val="53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SL NO.</w:t>
            </w:r>
          </w:p>
        </w:tc>
        <w:tc>
          <w:tcPr>
            <w:tcW w:w="1984"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DTR NAME</w:t>
            </w:r>
          </w:p>
        </w:tc>
        <w:tc>
          <w:tcPr>
            <w:tcW w:w="992"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DTR CODE</w:t>
            </w:r>
          </w:p>
        </w:tc>
        <w:tc>
          <w:tcPr>
            <w:tcW w:w="993"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DTR KVA</w:t>
            </w:r>
          </w:p>
        </w:tc>
        <w:tc>
          <w:tcPr>
            <w:tcW w:w="992" w:type="dxa"/>
            <w:tcBorders>
              <w:top w:val="nil"/>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NO OF CONS.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DTR CONSUMPTION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BILLING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DIFFERENCE IN UNITS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LOSS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222E3" w:rsidRPr="00DB168A" w:rsidRDefault="003222E3" w:rsidP="003222E3">
            <w:pPr>
              <w:jc w:val="center"/>
              <w:rPr>
                <w:rFonts w:ascii="Calibri" w:hAnsi="Calibri" w:cs="Calibri"/>
                <w:b/>
                <w:bCs/>
                <w:sz w:val="18"/>
                <w:szCs w:val="18"/>
              </w:rPr>
            </w:pPr>
            <w:r w:rsidRPr="00DB168A">
              <w:rPr>
                <w:rFonts w:ascii="Calibri" w:hAnsi="Calibri" w:cs="Calibri"/>
                <w:b/>
                <w:bCs/>
                <w:sz w:val="18"/>
                <w:szCs w:val="18"/>
              </w:rPr>
              <w:t>Remarks</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Pride Builders</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BR</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315</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47</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b/>
                <w:bCs/>
                <w:color w:val="000000"/>
                <w:sz w:val="18"/>
                <w:szCs w:val="18"/>
              </w:rPr>
            </w:pPr>
            <w:r w:rsidRPr="00DB168A">
              <w:rPr>
                <w:rFonts w:ascii="Calibri" w:hAnsi="Calibri" w:cs="Calibri"/>
                <w:b/>
                <w:bCs/>
                <w:color w:val="000000"/>
                <w:sz w:val="18"/>
                <w:szCs w:val="18"/>
              </w:rPr>
              <w:t>27136</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23891</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3245</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12%</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Housing Board -II</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AB</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67</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b/>
                <w:bCs/>
                <w:color w:val="000000"/>
                <w:sz w:val="18"/>
                <w:szCs w:val="18"/>
              </w:rPr>
            </w:pPr>
            <w:r w:rsidRPr="00DB168A">
              <w:rPr>
                <w:rFonts w:ascii="Calibri" w:hAnsi="Calibri" w:cs="Calibri"/>
                <w:b/>
                <w:bCs/>
                <w:color w:val="000000"/>
                <w:sz w:val="18"/>
                <w:szCs w:val="18"/>
              </w:rPr>
              <w:t>21370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18028</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3342</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16%</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Housing Board -I</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AA</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27326</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22598</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4728</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17%</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4</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Farm Road -I</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AG</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630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439</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87459</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120178</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24349</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17%</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5</w:t>
            </w:r>
          </w:p>
        </w:tc>
        <w:tc>
          <w:tcPr>
            <w:tcW w:w="198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57068</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6</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Farm Road -II</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AH</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200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37281</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30340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6941</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19%</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7</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Samleswari Mandir (Ring Road) 2</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AZ</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19</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13322</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10415</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2907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22%</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8</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Kamli Bazar</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BA</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630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352</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89846</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121772</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33943</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22%</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65869</w:t>
            </w: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3222E3" w:rsidRPr="00DB168A" w:rsidRDefault="003222E3" w:rsidP="003222E3">
            <w:pPr>
              <w:rPr>
                <w:rFonts w:ascii="Calibri" w:hAnsi="Calibri" w:cs="Calibri"/>
                <w:sz w:val="18"/>
                <w:szCs w:val="18"/>
              </w:rPr>
            </w:pP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9</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Samleswari Mandir  1</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AW</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500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108</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71980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54653</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17327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24%</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10</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Housing Board -III</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AC</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250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146</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48600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34896</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13704</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28%</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11</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Cheruapara Nalia khandi</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AD</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59</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37716</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23439</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14277</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38%</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r w:rsidR="003222E3"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12</w:t>
            </w:r>
          </w:p>
        </w:tc>
        <w:tc>
          <w:tcPr>
            <w:tcW w:w="198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Samleswari Mandir (Ring Road) 1</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AY</w:t>
            </w:r>
          </w:p>
        </w:tc>
        <w:tc>
          <w:tcPr>
            <w:tcW w:w="993"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315</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99</w:t>
            </w:r>
          </w:p>
        </w:tc>
        <w:tc>
          <w:tcPr>
            <w:tcW w:w="1134"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75201</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color w:val="000000"/>
                <w:sz w:val="18"/>
                <w:szCs w:val="18"/>
              </w:rPr>
            </w:pPr>
            <w:r w:rsidRPr="00DB168A">
              <w:rPr>
                <w:rFonts w:ascii="Calibri" w:hAnsi="Calibri" w:cs="Calibri"/>
                <w:color w:val="000000"/>
                <w:sz w:val="18"/>
                <w:szCs w:val="18"/>
              </w:rPr>
              <w:t>46351</w:t>
            </w:r>
          </w:p>
        </w:tc>
        <w:tc>
          <w:tcPr>
            <w:tcW w:w="992"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60810</w:t>
            </w:r>
          </w:p>
        </w:tc>
        <w:tc>
          <w:tcPr>
            <w:tcW w:w="851"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jc w:val="center"/>
              <w:rPr>
                <w:rFonts w:ascii="Calibri" w:hAnsi="Calibri" w:cs="Calibri"/>
                <w:sz w:val="18"/>
                <w:szCs w:val="18"/>
              </w:rPr>
            </w:pPr>
            <w:r w:rsidRPr="00DB168A">
              <w:rPr>
                <w:rFonts w:ascii="Calibri" w:hAnsi="Calibri" w:cs="Calibri"/>
                <w:sz w:val="18"/>
                <w:szCs w:val="18"/>
              </w:rPr>
              <w:t>38%</w:t>
            </w:r>
          </w:p>
        </w:tc>
        <w:tc>
          <w:tcPr>
            <w:tcW w:w="850" w:type="dxa"/>
            <w:tcBorders>
              <w:top w:val="nil"/>
              <w:left w:val="nil"/>
              <w:bottom w:val="single" w:sz="4" w:space="0" w:color="auto"/>
              <w:right w:val="single" w:sz="4" w:space="0" w:color="auto"/>
            </w:tcBorders>
            <w:shd w:val="clear" w:color="auto" w:fill="auto"/>
            <w:noWrap/>
            <w:vAlign w:val="center"/>
            <w:hideMark/>
          </w:tcPr>
          <w:p w:rsidR="003222E3" w:rsidRPr="00DB168A" w:rsidRDefault="003222E3" w:rsidP="003222E3">
            <w:pPr>
              <w:rPr>
                <w:rFonts w:ascii="Calibri" w:hAnsi="Calibri" w:cs="Calibri"/>
                <w:sz w:val="18"/>
                <w:szCs w:val="18"/>
              </w:rPr>
            </w:pPr>
            <w:r w:rsidRPr="00DB168A">
              <w:rPr>
                <w:rFonts w:ascii="Calibri" w:hAnsi="Calibri" w:cs="Calibri"/>
                <w:sz w:val="18"/>
                <w:szCs w:val="18"/>
              </w:rPr>
              <w:t> </w:t>
            </w:r>
          </w:p>
        </w:tc>
      </w:tr>
    </w:tbl>
    <w:p w:rsidR="003222E3" w:rsidRDefault="003222E3" w:rsidP="003222E3">
      <w:pPr>
        <w:spacing w:line="360" w:lineRule="auto"/>
        <w:jc w:val="both"/>
        <w:rPr>
          <w:rFonts w:ascii="Arial" w:hAnsi="Arial" w:cs="Arial"/>
          <w:sz w:val="22"/>
          <w:szCs w:val="22"/>
        </w:rPr>
      </w:pPr>
    </w:p>
    <w:tbl>
      <w:tblPr>
        <w:tblpPr w:leftFromText="180" w:rightFromText="180" w:vertAnchor="text" w:horzAnchor="margin" w:tblpXSpec="right" w:tblpY="320"/>
        <w:tblOverlap w:val="never"/>
        <w:tblW w:w="10314" w:type="dxa"/>
        <w:tblLayout w:type="fixed"/>
        <w:tblLook w:val="04A0"/>
      </w:tblPr>
      <w:tblGrid>
        <w:gridCol w:w="534"/>
        <w:gridCol w:w="1984"/>
        <w:gridCol w:w="992"/>
        <w:gridCol w:w="993"/>
        <w:gridCol w:w="992"/>
        <w:gridCol w:w="1134"/>
        <w:gridCol w:w="992"/>
        <w:gridCol w:w="992"/>
        <w:gridCol w:w="851"/>
        <w:gridCol w:w="850"/>
      </w:tblGrid>
      <w:tr w:rsidR="004F47C1" w:rsidRPr="00DB168A" w:rsidTr="00F81263">
        <w:trPr>
          <w:trHeight w:val="467"/>
        </w:trPr>
        <w:tc>
          <w:tcPr>
            <w:tcW w:w="5495" w:type="dxa"/>
            <w:gridSpan w:val="5"/>
            <w:tcBorders>
              <w:top w:val="single" w:sz="4" w:space="0" w:color="auto"/>
              <w:left w:val="single" w:sz="4" w:space="0" w:color="auto"/>
              <w:bottom w:val="single" w:sz="4" w:space="0" w:color="auto"/>
              <w:right w:val="single" w:sz="4" w:space="0" w:color="auto"/>
            </w:tcBorders>
          </w:tcPr>
          <w:p w:rsidR="004F47C1" w:rsidRPr="00DB168A" w:rsidRDefault="004F47C1" w:rsidP="004F47C1">
            <w:pPr>
              <w:jc w:val="center"/>
              <w:rPr>
                <w:rFonts w:ascii="Calibri" w:hAnsi="Calibri" w:cs="Calibri"/>
                <w:b/>
                <w:bCs/>
                <w:sz w:val="18"/>
                <w:szCs w:val="18"/>
              </w:rPr>
            </w:pPr>
            <w:bookmarkStart w:id="15" w:name="RANGE!A1:Y72"/>
            <w:r w:rsidRPr="00DB168A">
              <w:rPr>
                <w:rFonts w:ascii="Calibri" w:hAnsi="Calibri" w:cs="Calibri"/>
                <w:b/>
                <w:bCs/>
                <w:sz w:val="18"/>
                <w:szCs w:val="18"/>
              </w:rPr>
              <w:t>DTR LOSS ANALYSIS OF MUNDOGHAT FEEDER (QAAD)</w:t>
            </w:r>
            <w:r w:rsidRPr="00DB168A">
              <w:rPr>
                <w:rFonts w:ascii="Calibri" w:hAnsi="Calibri" w:cs="Calibri"/>
                <w:b/>
                <w:bCs/>
                <w:sz w:val="18"/>
                <w:szCs w:val="18"/>
              </w:rPr>
              <w:br/>
              <w:t>METER NO.: WSC07695,M.F = 4000</w:t>
            </w:r>
            <w:bookmarkEnd w:id="15"/>
          </w:p>
        </w:tc>
        <w:tc>
          <w:tcPr>
            <w:tcW w:w="481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August-19</w:t>
            </w:r>
          </w:p>
          <w:p w:rsidR="004F47C1" w:rsidRPr="00DB168A" w:rsidRDefault="004F47C1" w:rsidP="004F47C1">
            <w:pPr>
              <w:jc w:val="center"/>
              <w:rPr>
                <w:rFonts w:ascii="Calibri" w:hAnsi="Calibri" w:cs="Calibri"/>
                <w:b/>
                <w:bCs/>
                <w:sz w:val="18"/>
                <w:szCs w:val="18"/>
              </w:rPr>
            </w:pPr>
          </w:p>
        </w:tc>
      </w:tr>
      <w:tr w:rsidR="004F47C1" w:rsidRPr="00DB168A" w:rsidTr="00F81263">
        <w:trPr>
          <w:trHeight w:val="1246"/>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SL NO.</w:t>
            </w:r>
          </w:p>
        </w:tc>
        <w:tc>
          <w:tcPr>
            <w:tcW w:w="1984" w:type="dxa"/>
            <w:tcBorders>
              <w:top w:val="nil"/>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DTR NAME</w:t>
            </w:r>
          </w:p>
        </w:tc>
        <w:tc>
          <w:tcPr>
            <w:tcW w:w="992" w:type="dxa"/>
            <w:tcBorders>
              <w:top w:val="nil"/>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DTR CODE</w:t>
            </w:r>
          </w:p>
        </w:tc>
        <w:tc>
          <w:tcPr>
            <w:tcW w:w="993" w:type="dxa"/>
            <w:tcBorders>
              <w:top w:val="nil"/>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DTR KVA</w:t>
            </w:r>
          </w:p>
        </w:tc>
        <w:tc>
          <w:tcPr>
            <w:tcW w:w="992" w:type="dxa"/>
            <w:tcBorders>
              <w:top w:val="nil"/>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NO OF CONS.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DTR CONSUMPTION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BILLING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DIFFERENCE IN UNITS</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LOSS</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F47C1" w:rsidRPr="00DB168A" w:rsidRDefault="004F47C1" w:rsidP="004F47C1">
            <w:pPr>
              <w:jc w:val="center"/>
              <w:rPr>
                <w:rFonts w:ascii="Calibri" w:hAnsi="Calibri" w:cs="Calibri"/>
                <w:b/>
                <w:bCs/>
                <w:sz w:val="18"/>
                <w:szCs w:val="18"/>
              </w:rPr>
            </w:pPr>
            <w:r w:rsidRPr="00DB168A">
              <w:rPr>
                <w:rFonts w:ascii="Calibri" w:hAnsi="Calibri" w:cs="Calibri"/>
                <w:b/>
                <w:bCs/>
                <w:sz w:val="18"/>
                <w:szCs w:val="18"/>
              </w:rPr>
              <w:t>Remarks</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Dungripada-3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BS</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16</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1884</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1675</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209</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11%</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Kundamal</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AD</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7684</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6734</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950</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12%</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Chourpur Harijanpada</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BN</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20</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3910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3337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573</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15%</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Tihikipali Village</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CH</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63</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4788</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4077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711</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15%</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5</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Barampura Village</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CA</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106</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16083</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13557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2526</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Old Jhankarpali Village</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AV</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8437</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6968</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1469</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17%</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7</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Badsinghari Village</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AO</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51</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12960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10510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2450</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19%</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8</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Mundoghat-1</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BB</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7275</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5853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1422</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lastRenderedPageBreak/>
              <w:t>9</w:t>
            </w:r>
          </w:p>
        </w:tc>
        <w:tc>
          <w:tcPr>
            <w:tcW w:w="198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Dungripada-1</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BQ</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2078</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1670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408</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Tetelpada</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BX</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3214</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2549</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665</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21%</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11</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Sahajbahal-1</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CE</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1071</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843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228</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21%</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12</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New Jhankarpali</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BF</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46</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7412</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5753</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1659</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22%</w:t>
            </w:r>
          </w:p>
        </w:tc>
        <w:tc>
          <w:tcPr>
            <w:tcW w:w="8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p>
        </w:tc>
      </w:tr>
      <w:tr w:rsidR="004F47C1" w:rsidRPr="00DB168A" w:rsidTr="00F81263">
        <w:trPr>
          <w:trHeight w:val="288"/>
        </w:trPr>
        <w:tc>
          <w:tcPr>
            <w:tcW w:w="534" w:type="dxa"/>
            <w:vMerge/>
            <w:tcBorders>
              <w:top w:val="nil"/>
              <w:left w:val="single" w:sz="4" w:space="0" w:color="auto"/>
              <w:bottom w:val="single" w:sz="4" w:space="0" w:color="000000"/>
              <w:right w:val="single" w:sz="4" w:space="0" w:color="auto"/>
            </w:tcBorders>
            <w:vAlign w:val="center"/>
            <w:hideMark/>
          </w:tcPr>
          <w:p w:rsidR="004F47C1" w:rsidRPr="00DB168A" w:rsidRDefault="004F47C1" w:rsidP="004F47C1">
            <w:pPr>
              <w:rPr>
                <w:rFonts w:ascii="Calibri" w:hAnsi="Calibri" w:cs="Calibri"/>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4F47C1" w:rsidRPr="00DB168A" w:rsidRDefault="004F47C1" w:rsidP="004F47C1">
            <w:pPr>
              <w:rPr>
                <w:rFonts w:ascii="Calibri" w:hAnsi="Calibri" w:cs="Calibri"/>
                <w:color w:val="000000"/>
                <w:sz w:val="18"/>
                <w:szCs w:val="18"/>
              </w:rPr>
            </w:pPr>
          </w:p>
        </w:tc>
        <w:tc>
          <w:tcPr>
            <w:tcW w:w="992" w:type="dxa"/>
            <w:vMerge/>
            <w:tcBorders>
              <w:top w:val="nil"/>
              <w:left w:val="single" w:sz="4" w:space="0" w:color="auto"/>
              <w:bottom w:val="single" w:sz="4" w:space="0" w:color="000000"/>
              <w:right w:val="single" w:sz="4" w:space="0" w:color="auto"/>
            </w:tcBorders>
            <w:vAlign w:val="center"/>
            <w:hideMark/>
          </w:tcPr>
          <w:p w:rsidR="004F47C1" w:rsidRPr="00DB168A" w:rsidRDefault="004F47C1" w:rsidP="004F47C1">
            <w:pPr>
              <w:rPr>
                <w:rFonts w:ascii="Calibri" w:hAnsi="Calibri"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rsidR="004F47C1" w:rsidRPr="00DB168A" w:rsidRDefault="004F47C1" w:rsidP="004F47C1">
            <w:pPr>
              <w:rPr>
                <w:rFonts w:ascii="Calibri" w:hAnsi="Calibri" w:cs="Calibri"/>
                <w:sz w:val="18"/>
                <w:szCs w:val="18"/>
              </w:rPr>
            </w:pP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13</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Chourpur</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BG</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84</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18730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14387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4343</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14</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Mundoghat-2</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BC</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12655</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9721</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2934</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15</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Barahkani</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BE</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1339</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1036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303</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Kundamal</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AC</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2466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xml:space="preserve"> 774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17</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Chourpur-1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BK</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20389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15381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5008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18</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 xml:space="preserve">Potapali </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AZ</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19811</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14747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5064</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26%</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Dairy Firm</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AB</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60</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25627</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18917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6710</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26%</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19</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Senapali Village</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CD</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19384</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14222</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5162</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27%</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20</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Papdera Khadiapada</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AF</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13</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1620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1158</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462</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21</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Barahkani</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BD</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35</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11824</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8388</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3436</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29%</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22</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Raghunathpali Village</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AT</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4990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3504</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1486</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30%</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23</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Jharapali</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BV</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12655</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8804</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3851</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30%</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24</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JD Office</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AA</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45</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7133</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25035</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11022</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31%</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vMerge/>
            <w:tcBorders>
              <w:top w:val="nil"/>
              <w:left w:val="single" w:sz="4" w:space="0" w:color="auto"/>
              <w:bottom w:val="single" w:sz="4" w:space="0" w:color="000000"/>
              <w:right w:val="single" w:sz="4" w:space="0" w:color="auto"/>
            </w:tcBorders>
            <w:vAlign w:val="center"/>
            <w:hideMark/>
          </w:tcPr>
          <w:p w:rsidR="004F47C1" w:rsidRPr="00DB168A" w:rsidRDefault="004F47C1" w:rsidP="004F47C1">
            <w:pPr>
              <w:rPr>
                <w:rFonts w:ascii="Calibri" w:hAnsi="Calibri" w:cs="Calibri"/>
                <w:sz w:val="18"/>
                <w:szCs w:val="18"/>
              </w:rPr>
            </w:pPr>
          </w:p>
        </w:tc>
        <w:tc>
          <w:tcPr>
            <w:tcW w:w="1984"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28924</w:t>
            </w:r>
          </w:p>
        </w:tc>
        <w:tc>
          <w:tcPr>
            <w:tcW w:w="992" w:type="dxa"/>
            <w:vMerge/>
            <w:tcBorders>
              <w:top w:val="nil"/>
              <w:left w:val="single" w:sz="4" w:space="0" w:color="auto"/>
              <w:bottom w:val="single" w:sz="4" w:space="0" w:color="000000"/>
              <w:right w:val="single" w:sz="4" w:space="0" w:color="auto"/>
            </w:tcBorders>
            <w:vAlign w:val="center"/>
            <w:hideMark/>
          </w:tcPr>
          <w:p w:rsidR="004F47C1" w:rsidRPr="00DB168A" w:rsidRDefault="004F47C1" w:rsidP="004F47C1">
            <w:pPr>
              <w:rPr>
                <w:rFonts w:ascii="Calibri" w:hAnsi="Calibri" w:cs="Calibri"/>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F47C1" w:rsidRPr="00DB168A" w:rsidRDefault="004F47C1" w:rsidP="004F47C1">
            <w:pPr>
              <w:rPr>
                <w:rFonts w:ascii="Calibri" w:hAnsi="Calibri" w:cs="Calibri"/>
                <w:sz w:val="18"/>
                <w:szCs w:val="18"/>
              </w:rPr>
            </w:pP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25</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Dungripada-2</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BR</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1843</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1249</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594</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32%</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26</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Papdera Colony</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AG</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25</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16</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3240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2182</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1058</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27</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Buildingpada</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AL</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670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446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224</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28</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Mistripada-2</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BZ</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6</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1240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827</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413</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29</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Indira Colony</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AQ</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16</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363</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238</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125</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34%</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30</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Bagbira</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CK</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27</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5705</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3470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2235</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39%</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31</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Pardeshipada</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AX</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100</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15660</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8869</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6791</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43%</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r w:rsidR="004F47C1" w:rsidRPr="00DB168A" w:rsidTr="00F81263">
        <w:trPr>
          <w:trHeight w:val="288"/>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32</w:t>
            </w:r>
          </w:p>
        </w:tc>
        <w:tc>
          <w:tcPr>
            <w:tcW w:w="1984"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rPr>
                <w:rFonts w:ascii="Calibri" w:hAnsi="Calibri" w:cs="Calibri"/>
                <w:sz w:val="18"/>
                <w:szCs w:val="18"/>
              </w:rPr>
            </w:pPr>
            <w:r w:rsidRPr="00DB168A">
              <w:rPr>
                <w:rFonts w:ascii="Calibri" w:hAnsi="Calibri" w:cs="Calibri"/>
                <w:sz w:val="18"/>
                <w:szCs w:val="18"/>
              </w:rPr>
              <w:t>Jampali</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BO</w:t>
            </w:r>
          </w:p>
        </w:tc>
        <w:tc>
          <w:tcPr>
            <w:tcW w:w="993"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63</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4489</w:t>
            </w:r>
          </w:p>
        </w:tc>
        <w:tc>
          <w:tcPr>
            <w:tcW w:w="992" w:type="dxa"/>
            <w:tcBorders>
              <w:top w:val="nil"/>
              <w:left w:val="nil"/>
              <w:bottom w:val="single" w:sz="4" w:space="0" w:color="auto"/>
              <w:right w:val="single" w:sz="4" w:space="0" w:color="auto"/>
            </w:tcBorders>
            <w:shd w:val="clear" w:color="auto" w:fill="auto"/>
            <w:noWrap/>
            <w:vAlign w:val="bottom"/>
            <w:hideMark/>
          </w:tcPr>
          <w:p w:rsidR="004F47C1" w:rsidRPr="00DB168A" w:rsidRDefault="004F47C1" w:rsidP="004F47C1">
            <w:pPr>
              <w:jc w:val="center"/>
              <w:rPr>
                <w:rFonts w:ascii="Calibri" w:hAnsi="Calibri" w:cs="Calibri"/>
                <w:color w:val="000000"/>
                <w:sz w:val="18"/>
                <w:szCs w:val="18"/>
              </w:rPr>
            </w:pPr>
            <w:r w:rsidRPr="00DB168A">
              <w:rPr>
                <w:rFonts w:ascii="Calibri" w:hAnsi="Calibri" w:cs="Calibri"/>
                <w:color w:val="000000"/>
                <w:sz w:val="18"/>
                <w:szCs w:val="18"/>
              </w:rPr>
              <w:t>2468</w:t>
            </w:r>
          </w:p>
        </w:tc>
        <w:tc>
          <w:tcPr>
            <w:tcW w:w="992"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2021</w:t>
            </w:r>
          </w:p>
        </w:tc>
        <w:tc>
          <w:tcPr>
            <w:tcW w:w="851"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45%</w:t>
            </w:r>
          </w:p>
        </w:tc>
        <w:tc>
          <w:tcPr>
            <w:tcW w:w="850" w:type="dxa"/>
            <w:tcBorders>
              <w:top w:val="nil"/>
              <w:left w:val="nil"/>
              <w:bottom w:val="single" w:sz="4" w:space="0" w:color="auto"/>
              <w:right w:val="single" w:sz="4" w:space="0" w:color="auto"/>
            </w:tcBorders>
            <w:shd w:val="clear" w:color="auto" w:fill="auto"/>
            <w:noWrap/>
            <w:vAlign w:val="center"/>
            <w:hideMark/>
          </w:tcPr>
          <w:p w:rsidR="004F47C1" w:rsidRPr="00DB168A" w:rsidRDefault="004F47C1" w:rsidP="004F47C1">
            <w:pPr>
              <w:jc w:val="center"/>
              <w:rPr>
                <w:rFonts w:ascii="Calibri" w:hAnsi="Calibri" w:cs="Calibri"/>
                <w:sz w:val="18"/>
                <w:szCs w:val="18"/>
              </w:rPr>
            </w:pPr>
            <w:r w:rsidRPr="00DB168A">
              <w:rPr>
                <w:rFonts w:ascii="Calibri" w:hAnsi="Calibri" w:cs="Calibri"/>
                <w:sz w:val="18"/>
                <w:szCs w:val="18"/>
              </w:rPr>
              <w:t> </w:t>
            </w:r>
          </w:p>
        </w:tc>
      </w:tr>
    </w:tbl>
    <w:p w:rsidR="003222E3" w:rsidRDefault="003222E3" w:rsidP="003222E3">
      <w:pPr>
        <w:spacing w:line="360" w:lineRule="auto"/>
        <w:jc w:val="both"/>
        <w:rPr>
          <w:rFonts w:ascii="Arial" w:hAnsi="Arial" w:cs="Arial"/>
          <w:sz w:val="22"/>
          <w:szCs w:val="22"/>
        </w:rPr>
      </w:pPr>
    </w:p>
    <w:p w:rsidR="003222E3" w:rsidRPr="004F47C1" w:rsidRDefault="004F47C1" w:rsidP="003222E3">
      <w:pPr>
        <w:spacing w:line="360" w:lineRule="auto"/>
        <w:ind w:left="360"/>
        <w:jc w:val="both"/>
        <w:rPr>
          <w:rFonts w:ascii="Cambria" w:hAnsi="Cambria" w:cs="Arial"/>
        </w:rPr>
      </w:pPr>
      <w:r>
        <w:rPr>
          <w:rFonts w:ascii="Arial" w:hAnsi="Arial" w:cs="Arial"/>
        </w:rPr>
        <w:t xml:space="preserve">  </w:t>
      </w:r>
      <w:r w:rsidR="003222E3">
        <w:rPr>
          <w:rFonts w:ascii="Arial" w:hAnsi="Arial" w:cs="Arial"/>
        </w:rPr>
        <w:t xml:space="preserve">  </w:t>
      </w:r>
      <w:r w:rsidR="003222E3" w:rsidRPr="004F47C1">
        <w:rPr>
          <w:rFonts w:ascii="Cambria" w:hAnsi="Cambria" w:cs="Arial"/>
        </w:rPr>
        <w:t>The division wise status of DTR Metering &amp; Auditing status is given below:</w:t>
      </w:r>
    </w:p>
    <w:tbl>
      <w:tblPr>
        <w:tblpPr w:leftFromText="180" w:rightFromText="180" w:vertAnchor="text" w:horzAnchor="margin" w:tblpXSpec="center" w:tblpY="171"/>
        <w:tblW w:w="8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5"/>
        <w:gridCol w:w="1801"/>
        <w:gridCol w:w="1801"/>
      </w:tblGrid>
      <w:tr w:rsidR="003222E3" w:rsidRPr="004F47C1" w:rsidTr="00287CF3">
        <w:trPr>
          <w:trHeight w:val="288"/>
        </w:trPr>
        <w:tc>
          <w:tcPr>
            <w:tcW w:w="4425" w:type="dxa"/>
            <w:shd w:val="clear" w:color="auto" w:fill="auto"/>
            <w:noWrap/>
            <w:vAlign w:val="center"/>
            <w:hideMark/>
          </w:tcPr>
          <w:p w:rsidR="003222E3" w:rsidRPr="004F47C1" w:rsidRDefault="003222E3" w:rsidP="00287CF3">
            <w:pPr>
              <w:jc w:val="center"/>
              <w:rPr>
                <w:rFonts w:ascii="Cambria" w:hAnsi="Cambria" w:cs="Calibri"/>
                <w:b/>
                <w:color w:val="000000"/>
                <w:sz w:val="22"/>
                <w:szCs w:val="22"/>
              </w:rPr>
            </w:pPr>
            <w:r w:rsidRPr="004F47C1">
              <w:rPr>
                <w:rFonts w:ascii="Cambria" w:hAnsi="Cambria" w:cs="Calibri"/>
                <w:b/>
                <w:color w:val="000000"/>
                <w:sz w:val="22"/>
                <w:szCs w:val="22"/>
              </w:rPr>
              <w:t>DIVISION</w:t>
            </w:r>
          </w:p>
        </w:tc>
        <w:tc>
          <w:tcPr>
            <w:tcW w:w="1801" w:type="dxa"/>
            <w:shd w:val="clear" w:color="auto" w:fill="auto"/>
            <w:vAlign w:val="center"/>
            <w:hideMark/>
          </w:tcPr>
          <w:p w:rsidR="003222E3" w:rsidRPr="004F47C1" w:rsidRDefault="003222E3" w:rsidP="00287CF3">
            <w:pPr>
              <w:jc w:val="center"/>
              <w:rPr>
                <w:rFonts w:ascii="Cambria" w:hAnsi="Cambria" w:cs="Calibri"/>
                <w:b/>
                <w:color w:val="000000"/>
                <w:sz w:val="22"/>
                <w:szCs w:val="22"/>
              </w:rPr>
            </w:pPr>
            <w:r w:rsidRPr="004F47C1">
              <w:rPr>
                <w:rFonts w:ascii="Cambria" w:hAnsi="Cambria" w:cs="Calibri"/>
                <w:b/>
                <w:color w:val="000000"/>
                <w:sz w:val="22"/>
                <w:szCs w:val="22"/>
              </w:rPr>
              <w:t>No. of DTRs Metered</w:t>
            </w:r>
          </w:p>
        </w:tc>
        <w:tc>
          <w:tcPr>
            <w:tcW w:w="1801" w:type="dxa"/>
            <w:shd w:val="clear" w:color="auto" w:fill="auto"/>
            <w:vAlign w:val="center"/>
            <w:hideMark/>
          </w:tcPr>
          <w:p w:rsidR="003222E3" w:rsidRPr="004F47C1" w:rsidRDefault="003222E3" w:rsidP="00287CF3">
            <w:pPr>
              <w:jc w:val="center"/>
              <w:rPr>
                <w:rFonts w:ascii="Cambria" w:hAnsi="Cambria" w:cs="Calibri"/>
                <w:b/>
                <w:color w:val="000000"/>
                <w:sz w:val="22"/>
                <w:szCs w:val="22"/>
              </w:rPr>
            </w:pPr>
            <w:r w:rsidRPr="004F47C1">
              <w:rPr>
                <w:rFonts w:ascii="Cambria" w:hAnsi="Cambria" w:cs="Calibri"/>
                <w:b/>
                <w:color w:val="000000"/>
                <w:sz w:val="22"/>
                <w:szCs w:val="22"/>
              </w:rPr>
              <w:t>No. of DTRs under Audit</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ROURKELA</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138</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27</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ROURKELA SADAR</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174</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36</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RAJGANGPUR</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616</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34</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SUNDERGARH</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236</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40</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b/>
                <w:bCs/>
                <w:color w:val="000000"/>
                <w:sz w:val="22"/>
                <w:szCs w:val="22"/>
              </w:rPr>
            </w:pPr>
            <w:r w:rsidRPr="004F47C1">
              <w:rPr>
                <w:rFonts w:ascii="Cambria" w:hAnsi="Cambria" w:cs="Arial"/>
                <w:b/>
                <w:bCs/>
                <w:color w:val="000000"/>
                <w:sz w:val="22"/>
                <w:szCs w:val="22"/>
              </w:rPr>
              <w:t>ROURKELA TOTAL</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1164</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137</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SAMBALPUR</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415</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176</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SAMBALPUR EAST</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276</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9</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JHARSUGUDA</w:t>
            </w:r>
          </w:p>
        </w:tc>
        <w:tc>
          <w:tcPr>
            <w:tcW w:w="1801" w:type="dxa"/>
            <w:shd w:val="clear" w:color="000000" w:fill="FFFFFF"/>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279</w:t>
            </w:r>
          </w:p>
        </w:tc>
        <w:tc>
          <w:tcPr>
            <w:tcW w:w="1801" w:type="dxa"/>
            <w:shd w:val="clear" w:color="000000" w:fill="FFFFFF"/>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46</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BRAJRAJNAGAR</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130</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52</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DEOGARH</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445</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19</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b/>
                <w:bCs/>
                <w:color w:val="000000"/>
                <w:sz w:val="22"/>
                <w:szCs w:val="22"/>
              </w:rPr>
            </w:pPr>
            <w:r w:rsidRPr="004F47C1">
              <w:rPr>
                <w:rFonts w:ascii="Cambria" w:hAnsi="Cambria" w:cs="Arial"/>
                <w:b/>
                <w:bCs/>
                <w:color w:val="000000"/>
                <w:sz w:val="22"/>
                <w:szCs w:val="22"/>
              </w:rPr>
              <w:t>SAMBALPUR TOTAL</w:t>
            </w:r>
          </w:p>
        </w:tc>
        <w:tc>
          <w:tcPr>
            <w:tcW w:w="1801" w:type="dxa"/>
            <w:shd w:val="clear" w:color="auto" w:fill="auto"/>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1545</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302</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BARAGRH EAST</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555</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17</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BARGARH WEST</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148</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11</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b/>
                <w:bCs/>
                <w:color w:val="000000"/>
                <w:sz w:val="22"/>
                <w:szCs w:val="22"/>
              </w:rPr>
            </w:pPr>
            <w:r w:rsidRPr="004F47C1">
              <w:rPr>
                <w:rFonts w:ascii="Cambria" w:hAnsi="Cambria" w:cs="Arial"/>
                <w:b/>
                <w:bCs/>
                <w:color w:val="000000"/>
                <w:sz w:val="22"/>
                <w:szCs w:val="22"/>
              </w:rPr>
              <w:t>BARAGRH TOTAL</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703</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28</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lastRenderedPageBreak/>
              <w:t>BOLANGIR</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173</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34</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SONEPUR</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145</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10</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TITLAGARH</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180</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61</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b/>
                <w:bCs/>
                <w:color w:val="000000"/>
                <w:sz w:val="22"/>
                <w:szCs w:val="22"/>
              </w:rPr>
            </w:pPr>
            <w:r w:rsidRPr="004F47C1">
              <w:rPr>
                <w:rFonts w:ascii="Cambria" w:hAnsi="Cambria" w:cs="Arial"/>
                <w:b/>
                <w:bCs/>
                <w:color w:val="000000"/>
                <w:sz w:val="22"/>
                <w:szCs w:val="22"/>
              </w:rPr>
              <w:t>BOLANGIR TOTAL</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498</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105</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KALAHANDI EAST</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125</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44</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KALAHANDI WEST</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210</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67</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color w:val="000000"/>
                <w:sz w:val="22"/>
                <w:szCs w:val="22"/>
              </w:rPr>
            </w:pPr>
            <w:r w:rsidRPr="004F47C1">
              <w:rPr>
                <w:rFonts w:ascii="Cambria" w:hAnsi="Cambria" w:cs="Arial"/>
                <w:color w:val="000000"/>
                <w:sz w:val="22"/>
                <w:szCs w:val="22"/>
              </w:rPr>
              <w:t>NUAPADA</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124</w:t>
            </w:r>
          </w:p>
        </w:tc>
        <w:tc>
          <w:tcPr>
            <w:tcW w:w="1801" w:type="dxa"/>
            <w:shd w:val="clear" w:color="auto" w:fill="auto"/>
            <w:noWrap/>
            <w:vAlign w:val="center"/>
            <w:hideMark/>
          </w:tcPr>
          <w:p w:rsidR="003222E3" w:rsidRPr="004F47C1" w:rsidRDefault="003222E3" w:rsidP="00287CF3">
            <w:pPr>
              <w:jc w:val="center"/>
              <w:rPr>
                <w:rFonts w:ascii="Cambria" w:hAnsi="Cambria" w:cs="Arial"/>
                <w:color w:val="000000"/>
                <w:sz w:val="22"/>
                <w:szCs w:val="22"/>
              </w:rPr>
            </w:pPr>
            <w:r w:rsidRPr="004F47C1">
              <w:rPr>
                <w:rFonts w:ascii="Cambria" w:hAnsi="Cambria" w:cs="Arial"/>
                <w:color w:val="000000"/>
                <w:sz w:val="22"/>
                <w:szCs w:val="22"/>
              </w:rPr>
              <w:t>16</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b/>
                <w:bCs/>
                <w:color w:val="000000"/>
                <w:sz w:val="22"/>
                <w:szCs w:val="22"/>
              </w:rPr>
            </w:pPr>
            <w:r w:rsidRPr="004F47C1">
              <w:rPr>
                <w:rFonts w:ascii="Cambria" w:hAnsi="Cambria" w:cs="Arial"/>
                <w:b/>
                <w:bCs/>
                <w:color w:val="000000"/>
                <w:sz w:val="22"/>
                <w:szCs w:val="22"/>
              </w:rPr>
              <w:t>KALAHANDI TOTAL</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459</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127</w:t>
            </w:r>
          </w:p>
        </w:tc>
      </w:tr>
      <w:tr w:rsidR="003222E3" w:rsidRPr="004F47C1" w:rsidTr="00287CF3">
        <w:trPr>
          <w:trHeight w:val="288"/>
        </w:trPr>
        <w:tc>
          <w:tcPr>
            <w:tcW w:w="4425" w:type="dxa"/>
            <w:shd w:val="clear" w:color="auto" w:fill="auto"/>
            <w:noWrap/>
            <w:vAlign w:val="center"/>
            <w:hideMark/>
          </w:tcPr>
          <w:p w:rsidR="003222E3" w:rsidRPr="004F47C1" w:rsidRDefault="003222E3" w:rsidP="004F47C1">
            <w:pPr>
              <w:rPr>
                <w:rFonts w:ascii="Cambria" w:hAnsi="Cambria" w:cs="Arial"/>
                <w:b/>
                <w:bCs/>
                <w:color w:val="000000"/>
                <w:sz w:val="22"/>
                <w:szCs w:val="22"/>
              </w:rPr>
            </w:pPr>
            <w:r w:rsidRPr="004F47C1">
              <w:rPr>
                <w:rFonts w:ascii="Cambria" w:hAnsi="Cambria" w:cs="Arial"/>
                <w:b/>
                <w:bCs/>
                <w:color w:val="000000"/>
                <w:sz w:val="22"/>
                <w:szCs w:val="22"/>
              </w:rPr>
              <w:t>WESCO TOTAL</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4369</w:t>
            </w:r>
          </w:p>
        </w:tc>
        <w:tc>
          <w:tcPr>
            <w:tcW w:w="1801" w:type="dxa"/>
            <w:shd w:val="clear" w:color="000000" w:fill="FFFFFF"/>
            <w:noWrap/>
            <w:vAlign w:val="center"/>
            <w:hideMark/>
          </w:tcPr>
          <w:p w:rsidR="003222E3" w:rsidRPr="004F47C1" w:rsidRDefault="003222E3" w:rsidP="00287CF3">
            <w:pPr>
              <w:jc w:val="center"/>
              <w:rPr>
                <w:rFonts w:ascii="Cambria" w:hAnsi="Cambria" w:cs="Arial"/>
                <w:b/>
                <w:bCs/>
                <w:color w:val="000000"/>
                <w:sz w:val="22"/>
                <w:szCs w:val="22"/>
              </w:rPr>
            </w:pPr>
            <w:r w:rsidRPr="004F47C1">
              <w:rPr>
                <w:rFonts w:ascii="Cambria" w:hAnsi="Cambria" w:cs="Arial"/>
                <w:b/>
                <w:bCs/>
                <w:color w:val="000000"/>
                <w:sz w:val="22"/>
                <w:szCs w:val="22"/>
              </w:rPr>
              <w:t>699</w:t>
            </w:r>
          </w:p>
        </w:tc>
      </w:tr>
    </w:tbl>
    <w:p w:rsidR="003222E3" w:rsidRPr="004F47C1" w:rsidRDefault="003222E3" w:rsidP="003222E3">
      <w:pPr>
        <w:spacing w:line="360" w:lineRule="auto"/>
        <w:rPr>
          <w:rFonts w:ascii="Cambria" w:hAnsi="Cambria" w:cs="Arial"/>
        </w:rPr>
      </w:pPr>
    </w:p>
    <w:p w:rsidR="003222E3" w:rsidRPr="004F47C1" w:rsidRDefault="003222E3" w:rsidP="003222E3">
      <w:pPr>
        <w:spacing w:line="360" w:lineRule="auto"/>
        <w:rPr>
          <w:rFonts w:ascii="Cambria" w:hAnsi="Cambria" w:cs="Arial"/>
        </w:rPr>
      </w:pPr>
    </w:p>
    <w:p w:rsidR="003222E3" w:rsidRPr="004F47C1" w:rsidRDefault="003222E3" w:rsidP="003222E3">
      <w:pPr>
        <w:spacing w:line="360" w:lineRule="auto"/>
        <w:rPr>
          <w:rFonts w:ascii="Cambria" w:hAnsi="Cambria" w:cs="Arial"/>
        </w:rPr>
      </w:pPr>
    </w:p>
    <w:p w:rsidR="003222E3" w:rsidRPr="004F47C1" w:rsidRDefault="003222E3" w:rsidP="003222E3">
      <w:pPr>
        <w:spacing w:line="360" w:lineRule="auto"/>
        <w:rPr>
          <w:rFonts w:ascii="Cambria" w:hAnsi="Cambria" w:cs="Arial"/>
        </w:rPr>
      </w:pPr>
    </w:p>
    <w:p w:rsidR="009F7504" w:rsidRDefault="009F7504"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E76BBD" w:rsidRDefault="00E76BBD" w:rsidP="004F47C1">
      <w:pPr>
        <w:spacing w:line="360" w:lineRule="auto"/>
        <w:rPr>
          <w:rFonts w:ascii="Cambria" w:hAnsi="Cambria" w:cs="Arial"/>
          <w:b/>
          <w:u w:val="single"/>
        </w:rPr>
      </w:pPr>
    </w:p>
    <w:p w:rsidR="003222E3" w:rsidRPr="00AE169D" w:rsidRDefault="003222E3" w:rsidP="004F47C1">
      <w:pPr>
        <w:spacing w:line="360" w:lineRule="auto"/>
        <w:rPr>
          <w:rFonts w:ascii="Cambria" w:hAnsi="Cambria" w:cs="Arial"/>
          <w:b/>
          <w:u w:val="single"/>
        </w:rPr>
      </w:pPr>
      <w:r w:rsidRPr="00AE169D">
        <w:rPr>
          <w:rFonts w:ascii="Cambria" w:hAnsi="Cambria" w:cs="Arial"/>
          <w:b/>
          <w:u w:val="single"/>
        </w:rPr>
        <w:t>UJALA SCHEME</w:t>
      </w:r>
    </w:p>
    <w:p w:rsidR="003222E3" w:rsidRPr="004F47C1" w:rsidRDefault="003222E3" w:rsidP="003222E3">
      <w:pPr>
        <w:spacing w:line="360" w:lineRule="auto"/>
        <w:jc w:val="both"/>
        <w:rPr>
          <w:rFonts w:ascii="Cambria" w:hAnsi="Cambria" w:cs="Arial"/>
        </w:rPr>
      </w:pPr>
      <w:r w:rsidRPr="004F47C1">
        <w:rPr>
          <w:rFonts w:ascii="Cambria" w:hAnsi="Cambria" w:cs="Arial"/>
        </w:rPr>
        <w:t xml:space="preserve">UJALA Scheme </w:t>
      </w:r>
      <w:r w:rsidR="0036157F">
        <w:rPr>
          <w:rFonts w:ascii="Cambria" w:hAnsi="Cambria" w:cs="Arial"/>
        </w:rPr>
        <w:t xml:space="preserve">also plays important role towards contributing reduction of T&amp;D loss of the utility. Under the scheme </w:t>
      </w:r>
      <w:r w:rsidRPr="004F47C1">
        <w:rPr>
          <w:rFonts w:ascii="Cambria" w:hAnsi="Cambria" w:cs="Arial"/>
        </w:rPr>
        <w:t xml:space="preserve">09 Watt LED bulb, 20 Watt LED Tube light &amp; 50 Watt Fans are distributed among the consumers under 09 </w:t>
      </w:r>
      <w:r w:rsidR="0036157F">
        <w:rPr>
          <w:rFonts w:ascii="Cambria" w:hAnsi="Cambria" w:cs="Arial"/>
        </w:rPr>
        <w:t xml:space="preserve">revenue </w:t>
      </w:r>
      <w:r w:rsidRPr="004F47C1">
        <w:rPr>
          <w:rFonts w:ascii="Cambria" w:hAnsi="Cambria" w:cs="Arial"/>
        </w:rPr>
        <w:t xml:space="preserve">districts </w:t>
      </w:r>
      <w:r w:rsidR="0036157F">
        <w:rPr>
          <w:rFonts w:ascii="Cambria" w:hAnsi="Cambria" w:cs="Arial"/>
        </w:rPr>
        <w:t xml:space="preserve">across 17 distribution division of the </w:t>
      </w:r>
      <w:r w:rsidRPr="004F47C1">
        <w:rPr>
          <w:rFonts w:ascii="Cambria" w:hAnsi="Cambria" w:cs="Arial"/>
        </w:rPr>
        <w:t xml:space="preserve">Utility which </w:t>
      </w:r>
      <w:r w:rsidR="0036157F">
        <w:rPr>
          <w:rFonts w:ascii="Cambria" w:hAnsi="Cambria" w:cs="Arial"/>
        </w:rPr>
        <w:t xml:space="preserve">in turn </w:t>
      </w:r>
      <w:r w:rsidRPr="004F47C1">
        <w:rPr>
          <w:rFonts w:ascii="Cambria" w:hAnsi="Cambria" w:cs="Arial"/>
        </w:rPr>
        <w:t>helps to reduce the energy input .</w:t>
      </w:r>
      <w:r w:rsidR="0036157F">
        <w:rPr>
          <w:rFonts w:ascii="Cambria" w:hAnsi="Cambria" w:cs="Arial"/>
        </w:rPr>
        <w:t>Status of energy efficient equipments distributed to consumers as on 30</w:t>
      </w:r>
      <w:r w:rsidR="0036157F" w:rsidRPr="0036157F">
        <w:rPr>
          <w:rFonts w:ascii="Cambria" w:hAnsi="Cambria" w:cs="Arial"/>
          <w:vertAlign w:val="superscript"/>
        </w:rPr>
        <w:t>th</w:t>
      </w:r>
      <w:r w:rsidR="0036157F">
        <w:rPr>
          <w:rFonts w:ascii="Cambria" w:hAnsi="Cambria" w:cs="Arial"/>
        </w:rPr>
        <w:t xml:space="preserve"> Sep-19 is as under:</w:t>
      </w:r>
    </w:p>
    <w:tbl>
      <w:tblPr>
        <w:tblW w:w="5000" w:type="pct"/>
        <w:tblLayout w:type="fixed"/>
        <w:tblLook w:val="04A0"/>
      </w:tblPr>
      <w:tblGrid>
        <w:gridCol w:w="638"/>
        <w:gridCol w:w="1448"/>
        <w:gridCol w:w="1742"/>
        <w:gridCol w:w="1063"/>
        <w:gridCol w:w="1063"/>
        <w:gridCol w:w="1152"/>
        <w:gridCol w:w="1061"/>
        <w:gridCol w:w="1259"/>
      </w:tblGrid>
      <w:tr w:rsidR="003222E3" w:rsidRPr="004F47C1" w:rsidTr="00287CF3">
        <w:trPr>
          <w:trHeight w:val="288"/>
        </w:trPr>
        <w:tc>
          <w:tcPr>
            <w:tcW w:w="338" w:type="pct"/>
            <w:vMerge w:val="restart"/>
            <w:tcBorders>
              <w:top w:val="single" w:sz="4" w:space="0" w:color="auto"/>
              <w:left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SL NO.</w:t>
            </w:r>
          </w:p>
        </w:tc>
        <w:tc>
          <w:tcPr>
            <w:tcW w:w="768" w:type="pct"/>
            <w:vMerge w:val="restart"/>
            <w:tcBorders>
              <w:top w:val="single" w:sz="4" w:space="0" w:color="auto"/>
              <w:left w:val="nil"/>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Districts</w:t>
            </w:r>
          </w:p>
        </w:tc>
        <w:tc>
          <w:tcPr>
            <w:tcW w:w="1488" w:type="pct"/>
            <w:gridSpan w:val="2"/>
            <w:tcBorders>
              <w:top w:val="single" w:sz="4" w:space="0" w:color="auto"/>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Numbers of 09 watt LED bulb distributed</w:t>
            </w:r>
          </w:p>
        </w:tc>
        <w:tc>
          <w:tcPr>
            <w:tcW w:w="1175" w:type="pct"/>
            <w:gridSpan w:val="2"/>
            <w:tcBorders>
              <w:top w:val="single" w:sz="4" w:space="0" w:color="auto"/>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Numbers of 50 watt EE fan distributed</w:t>
            </w:r>
          </w:p>
        </w:tc>
        <w:tc>
          <w:tcPr>
            <w:tcW w:w="1231" w:type="pct"/>
            <w:gridSpan w:val="2"/>
            <w:tcBorders>
              <w:top w:val="single" w:sz="4" w:space="0" w:color="auto"/>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sz w:val="18"/>
                <w:szCs w:val="18"/>
              </w:rPr>
            </w:pPr>
            <w:r w:rsidRPr="004F47C1">
              <w:rPr>
                <w:rFonts w:ascii="Cambria" w:hAnsi="Cambria" w:cs="Calibri"/>
                <w:b/>
                <w:bCs/>
                <w:color w:val="000000"/>
                <w:sz w:val="18"/>
                <w:szCs w:val="18"/>
              </w:rPr>
              <w:t>Numbers of 20 Watt Tube light distributed</w:t>
            </w:r>
          </w:p>
        </w:tc>
      </w:tr>
      <w:tr w:rsidR="003222E3" w:rsidRPr="004F47C1" w:rsidTr="00287CF3">
        <w:trPr>
          <w:trHeight w:val="288"/>
        </w:trPr>
        <w:tc>
          <w:tcPr>
            <w:tcW w:w="338" w:type="pct"/>
            <w:vMerge/>
            <w:tcBorders>
              <w:left w:val="single" w:sz="4" w:space="0" w:color="auto"/>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p>
        </w:tc>
        <w:tc>
          <w:tcPr>
            <w:tcW w:w="768" w:type="pct"/>
            <w:vMerge/>
            <w:tcBorders>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p>
        </w:tc>
        <w:tc>
          <w:tcPr>
            <w:tcW w:w="924" w:type="pct"/>
            <w:tcBorders>
              <w:top w:val="single" w:sz="4" w:space="0" w:color="auto"/>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New Supply</w:t>
            </w:r>
          </w:p>
        </w:tc>
        <w:tc>
          <w:tcPr>
            <w:tcW w:w="564" w:type="pct"/>
            <w:tcBorders>
              <w:top w:val="single" w:sz="4" w:space="0" w:color="auto"/>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Replaced</w:t>
            </w:r>
          </w:p>
        </w:tc>
        <w:tc>
          <w:tcPr>
            <w:tcW w:w="564" w:type="pct"/>
            <w:tcBorders>
              <w:top w:val="single" w:sz="4" w:space="0" w:color="auto"/>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New Supply</w:t>
            </w:r>
          </w:p>
        </w:tc>
        <w:tc>
          <w:tcPr>
            <w:tcW w:w="611" w:type="pct"/>
            <w:tcBorders>
              <w:top w:val="single" w:sz="4" w:space="0" w:color="auto"/>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Replaced</w:t>
            </w:r>
          </w:p>
        </w:tc>
        <w:tc>
          <w:tcPr>
            <w:tcW w:w="563" w:type="pct"/>
            <w:tcBorders>
              <w:top w:val="single" w:sz="4" w:space="0" w:color="auto"/>
              <w:left w:val="nil"/>
              <w:bottom w:val="single" w:sz="4" w:space="0" w:color="auto"/>
              <w:right w:val="single" w:sz="4" w:space="0" w:color="auto"/>
            </w:tcBorders>
            <w:shd w:val="clear" w:color="auto" w:fill="auto"/>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New Supply</w:t>
            </w:r>
          </w:p>
        </w:tc>
        <w:tc>
          <w:tcPr>
            <w:tcW w:w="668" w:type="pct"/>
            <w:tcBorders>
              <w:top w:val="single" w:sz="4" w:space="0" w:color="auto"/>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Replaced</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357D20">
            <w:pPr>
              <w:rPr>
                <w:rFonts w:ascii="Cambria" w:hAnsi="Cambria" w:cs="Calibri"/>
                <w:color w:val="000000"/>
                <w:sz w:val="18"/>
                <w:szCs w:val="18"/>
              </w:rPr>
            </w:pPr>
            <w:r w:rsidRPr="004F47C1">
              <w:rPr>
                <w:rFonts w:ascii="Cambria" w:hAnsi="Cambria" w:cs="Calibri"/>
                <w:color w:val="000000"/>
                <w:sz w:val="18"/>
                <w:szCs w:val="18"/>
              </w:rPr>
              <w:t xml:space="preserve">Sambalpur </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555398</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135786</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2807</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13</w:t>
            </w:r>
          </w:p>
        </w:tc>
        <w:tc>
          <w:tcPr>
            <w:tcW w:w="563" w:type="pct"/>
            <w:tcBorders>
              <w:top w:val="single" w:sz="4" w:space="0" w:color="auto"/>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7049</w:t>
            </w:r>
          </w:p>
        </w:tc>
        <w:tc>
          <w:tcPr>
            <w:tcW w:w="668" w:type="pct"/>
            <w:tcBorders>
              <w:top w:val="single" w:sz="4" w:space="0" w:color="auto"/>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879</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2</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Bargarh</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322260</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116107</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661</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0</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742</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372</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 xml:space="preserve"> Bolangir</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266897</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68914</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746</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11</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5022</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1008</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4</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 xml:space="preserve"> Jharsuguda</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305666</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69617</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776</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3880</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868</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5</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357D20">
            <w:pPr>
              <w:rPr>
                <w:rFonts w:ascii="Cambria" w:hAnsi="Cambria" w:cs="Calibri"/>
                <w:color w:val="000000"/>
                <w:sz w:val="18"/>
                <w:szCs w:val="18"/>
              </w:rPr>
            </w:pPr>
            <w:r w:rsidRPr="004F47C1">
              <w:rPr>
                <w:rFonts w:ascii="Cambria" w:hAnsi="Cambria" w:cs="Calibri"/>
                <w:color w:val="000000"/>
                <w:sz w:val="18"/>
                <w:szCs w:val="18"/>
              </w:rPr>
              <w:t xml:space="preserve"> Sunderagrh </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446984</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70950</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2128</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7952</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1095</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6</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 xml:space="preserve"> Deogarh</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110753</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37414</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689</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0</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353</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0</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7</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Sonepur</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89019</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13635</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100</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0</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415</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119</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8</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 xml:space="preserve"> Kalahandi</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217960</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56262</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308</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0</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1709</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348</w:t>
            </w:r>
          </w:p>
        </w:tc>
      </w:tr>
      <w:tr w:rsidR="003222E3" w:rsidRPr="004F47C1" w:rsidTr="00287CF3">
        <w:trPr>
          <w:trHeight w:val="288"/>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9</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rPr>
                <w:rFonts w:ascii="Cambria" w:hAnsi="Cambria" w:cs="Calibri"/>
                <w:color w:val="000000"/>
                <w:sz w:val="18"/>
                <w:szCs w:val="18"/>
              </w:rPr>
            </w:pPr>
            <w:r w:rsidRPr="004F47C1">
              <w:rPr>
                <w:rFonts w:ascii="Cambria" w:hAnsi="Cambria" w:cs="Calibri"/>
                <w:color w:val="000000"/>
                <w:sz w:val="18"/>
                <w:szCs w:val="18"/>
              </w:rPr>
              <w:t xml:space="preserve"> Nuapada</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103491</w:t>
            </w: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32604</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1053</w:t>
            </w: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0</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1356</w:t>
            </w: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192</w:t>
            </w:r>
          </w:p>
        </w:tc>
      </w:tr>
      <w:tr w:rsidR="003222E3" w:rsidRPr="004F47C1" w:rsidTr="00357D20">
        <w:trPr>
          <w:trHeight w:val="385"/>
        </w:trPr>
        <w:tc>
          <w:tcPr>
            <w:tcW w:w="338" w:type="pct"/>
            <w:tcBorders>
              <w:top w:val="nil"/>
              <w:left w:val="single" w:sz="4" w:space="0" w:color="auto"/>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color w:val="000000"/>
                <w:sz w:val="18"/>
                <w:szCs w:val="18"/>
              </w:rPr>
            </w:pPr>
            <w:r w:rsidRPr="004F47C1">
              <w:rPr>
                <w:rFonts w:ascii="Cambria" w:hAnsi="Cambria" w:cs="Calibri"/>
                <w:color w:val="000000"/>
                <w:sz w:val="18"/>
                <w:szCs w:val="18"/>
              </w:rPr>
              <w:t> </w:t>
            </w:r>
          </w:p>
        </w:tc>
        <w:tc>
          <w:tcPr>
            <w:tcW w:w="768"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TOTAL</w:t>
            </w:r>
          </w:p>
        </w:tc>
        <w:tc>
          <w:tcPr>
            <w:tcW w:w="92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b/>
                <w:bCs/>
                <w:color w:val="000000"/>
                <w:sz w:val="18"/>
                <w:szCs w:val="18"/>
              </w:rPr>
            </w:pPr>
          </w:p>
          <w:p w:rsidR="003222E3" w:rsidRPr="004F47C1" w:rsidRDefault="003222E3" w:rsidP="00287CF3">
            <w:pPr>
              <w:jc w:val="center"/>
              <w:rPr>
                <w:rFonts w:ascii="Cambria" w:hAnsi="Cambria"/>
                <w:b/>
                <w:bCs/>
                <w:color w:val="000000"/>
                <w:sz w:val="18"/>
                <w:szCs w:val="18"/>
              </w:rPr>
            </w:pPr>
            <w:r w:rsidRPr="004F47C1">
              <w:rPr>
                <w:rFonts w:ascii="Cambria" w:hAnsi="Cambria"/>
                <w:b/>
                <w:bCs/>
                <w:color w:val="000000"/>
                <w:sz w:val="18"/>
                <w:szCs w:val="18"/>
              </w:rPr>
              <w:t>2418428</w:t>
            </w:r>
          </w:p>
          <w:p w:rsidR="003222E3" w:rsidRPr="004F47C1" w:rsidRDefault="003222E3" w:rsidP="00287CF3">
            <w:pPr>
              <w:jc w:val="center"/>
              <w:rPr>
                <w:rFonts w:ascii="Cambria" w:hAnsi="Cambria" w:cs="Calibri"/>
                <w:color w:val="000000"/>
                <w:sz w:val="18"/>
                <w:szCs w:val="18"/>
              </w:rPr>
            </w:pPr>
          </w:p>
        </w:tc>
        <w:tc>
          <w:tcPr>
            <w:tcW w:w="564"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601289</w:t>
            </w:r>
          </w:p>
        </w:tc>
        <w:tc>
          <w:tcPr>
            <w:tcW w:w="564"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b/>
                <w:bCs/>
                <w:color w:val="000000"/>
                <w:sz w:val="18"/>
                <w:szCs w:val="18"/>
              </w:rPr>
            </w:pPr>
          </w:p>
          <w:p w:rsidR="003222E3" w:rsidRPr="004F47C1" w:rsidRDefault="003222E3" w:rsidP="00287CF3">
            <w:pPr>
              <w:jc w:val="center"/>
              <w:rPr>
                <w:rFonts w:ascii="Cambria" w:hAnsi="Cambria"/>
                <w:b/>
                <w:bCs/>
                <w:color w:val="000000"/>
                <w:sz w:val="18"/>
                <w:szCs w:val="18"/>
              </w:rPr>
            </w:pPr>
            <w:r w:rsidRPr="004F47C1">
              <w:rPr>
                <w:rFonts w:ascii="Cambria" w:hAnsi="Cambria"/>
                <w:b/>
                <w:bCs/>
                <w:color w:val="000000"/>
                <w:sz w:val="18"/>
                <w:szCs w:val="18"/>
              </w:rPr>
              <w:t>9268</w:t>
            </w:r>
          </w:p>
          <w:p w:rsidR="003222E3" w:rsidRPr="004F47C1" w:rsidRDefault="003222E3" w:rsidP="00287CF3">
            <w:pPr>
              <w:jc w:val="center"/>
              <w:rPr>
                <w:rFonts w:ascii="Cambria" w:hAnsi="Cambria" w:cs="Calibri"/>
                <w:b/>
                <w:bCs/>
                <w:color w:val="000000"/>
                <w:sz w:val="18"/>
                <w:szCs w:val="18"/>
              </w:rPr>
            </w:pPr>
          </w:p>
        </w:tc>
        <w:tc>
          <w:tcPr>
            <w:tcW w:w="611"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34</w:t>
            </w:r>
          </w:p>
        </w:tc>
        <w:tc>
          <w:tcPr>
            <w:tcW w:w="563" w:type="pct"/>
            <w:tcBorders>
              <w:top w:val="nil"/>
              <w:left w:val="nil"/>
              <w:bottom w:val="single" w:sz="4" w:space="0" w:color="auto"/>
              <w:right w:val="single" w:sz="4" w:space="0" w:color="auto"/>
            </w:tcBorders>
            <w:shd w:val="clear" w:color="auto" w:fill="auto"/>
            <w:noWrap/>
            <w:vAlign w:val="center"/>
            <w:hideMark/>
          </w:tcPr>
          <w:p w:rsidR="003222E3" w:rsidRPr="004F47C1" w:rsidRDefault="003222E3" w:rsidP="00287CF3">
            <w:pPr>
              <w:jc w:val="center"/>
              <w:rPr>
                <w:rFonts w:ascii="Cambria" w:hAnsi="Cambria"/>
                <w:b/>
                <w:bCs/>
                <w:color w:val="000000"/>
                <w:sz w:val="18"/>
                <w:szCs w:val="18"/>
              </w:rPr>
            </w:pPr>
          </w:p>
          <w:p w:rsidR="003222E3" w:rsidRPr="004F47C1" w:rsidRDefault="003222E3" w:rsidP="00287CF3">
            <w:pPr>
              <w:jc w:val="center"/>
              <w:rPr>
                <w:rFonts w:ascii="Cambria" w:hAnsi="Cambria"/>
                <w:b/>
                <w:bCs/>
                <w:color w:val="000000"/>
                <w:sz w:val="18"/>
                <w:szCs w:val="18"/>
              </w:rPr>
            </w:pPr>
            <w:r w:rsidRPr="004F47C1">
              <w:rPr>
                <w:rFonts w:ascii="Cambria" w:hAnsi="Cambria"/>
                <w:b/>
                <w:bCs/>
                <w:color w:val="000000"/>
                <w:sz w:val="18"/>
                <w:szCs w:val="18"/>
              </w:rPr>
              <w:t>28478</w:t>
            </w:r>
          </w:p>
          <w:p w:rsidR="003222E3" w:rsidRPr="004F47C1" w:rsidRDefault="003222E3" w:rsidP="00287CF3">
            <w:pPr>
              <w:jc w:val="center"/>
              <w:rPr>
                <w:rFonts w:ascii="Cambria" w:hAnsi="Cambria" w:cs="Calibri"/>
                <w:b/>
                <w:bCs/>
                <w:color w:val="000000"/>
                <w:sz w:val="18"/>
                <w:szCs w:val="18"/>
              </w:rPr>
            </w:pPr>
          </w:p>
        </w:tc>
        <w:tc>
          <w:tcPr>
            <w:tcW w:w="668" w:type="pct"/>
            <w:tcBorders>
              <w:top w:val="nil"/>
              <w:left w:val="nil"/>
              <w:bottom w:val="single" w:sz="4" w:space="0" w:color="auto"/>
              <w:right w:val="single" w:sz="4" w:space="0" w:color="auto"/>
            </w:tcBorders>
            <w:shd w:val="clear" w:color="auto" w:fill="auto"/>
            <w:vAlign w:val="center"/>
          </w:tcPr>
          <w:p w:rsidR="003222E3" w:rsidRPr="004F47C1" w:rsidRDefault="003222E3" w:rsidP="00287CF3">
            <w:pPr>
              <w:jc w:val="center"/>
              <w:rPr>
                <w:rFonts w:ascii="Cambria" w:hAnsi="Cambria" w:cs="Calibri"/>
                <w:b/>
                <w:bCs/>
                <w:color w:val="000000"/>
                <w:sz w:val="18"/>
                <w:szCs w:val="18"/>
              </w:rPr>
            </w:pPr>
            <w:r w:rsidRPr="004F47C1">
              <w:rPr>
                <w:rFonts w:ascii="Cambria" w:hAnsi="Cambria" w:cs="Calibri"/>
                <w:b/>
                <w:bCs/>
                <w:color w:val="000000"/>
                <w:sz w:val="18"/>
                <w:szCs w:val="18"/>
              </w:rPr>
              <w:t>4881</w:t>
            </w:r>
          </w:p>
        </w:tc>
      </w:tr>
    </w:tbl>
    <w:p w:rsidR="003222E3" w:rsidRDefault="003222E3" w:rsidP="003222E3">
      <w:pPr>
        <w:spacing w:line="360" w:lineRule="auto"/>
        <w:rPr>
          <w:rFonts w:ascii="Arial" w:hAnsi="Arial" w:cs="Arial"/>
        </w:rPr>
      </w:pPr>
    </w:p>
    <w:p w:rsidR="003222E3" w:rsidRPr="00357D20" w:rsidRDefault="003222E3" w:rsidP="00357D20">
      <w:pPr>
        <w:spacing w:line="360" w:lineRule="auto"/>
        <w:rPr>
          <w:rFonts w:ascii="Cambria" w:hAnsi="Cambria" w:cs="Arial"/>
          <w:b/>
          <w:u w:val="single"/>
        </w:rPr>
      </w:pPr>
      <w:r w:rsidRPr="00357D20">
        <w:rPr>
          <w:rFonts w:ascii="Cambria" w:hAnsi="Cambria" w:cs="Arial"/>
          <w:b/>
          <w:u w:val="single"/>
        </w:rPr>
        <w:t>VIGILANCE ACTIVITIES</w:t>
      </w:r>
    </w:p>
    <w:p w:rsidR="003222E3" w:rsidRPr="00357D20" w:rsidRDefault="00357D20" w:rsidP="003222E3">
      <w:pPr>
        <w:tabs>
          <w:tab w:val="left" w:pos="0"/>
        </w:tabs>
        <w:spacing w:line="360" w:lineRule="auto"/>
        <w:jc w:val="both"/>
        <w:rPr>
          <w:rFonts w:ascii="Cambria" w:hAnsi="Cambria" w:cs="Arial"/>
        </w:rPr>
      </w:pPr>
      <w:r>
        <w:rPr>
          <w:rFonts w:ascii="Cambria" w:hAnsi="Cambria" w:cs="Arial"/>
        </w:rPr>
        <w:t xml:space="preserve">At present the </w:t>
      </w:r>
      <w:r w:rsidR="003222E3" w:rsidRPr="00357D20">
        <w:rPr>
          <w:rFonts w:ascii="Cambria" w:hAnsi="Cambria" w:cs="Arial"/>
        </w:rPr>
        <w:t xml:space="preserve">Utility has engaged 25 number of external vigilance squads under all the 17 </w:t>
      </w:r>
      <w:r>
        <w:rPr>
          <w:rFonts w:ascii="Cambria" w:hAnsi="Cambria" w:cs="Arial"/>
        </w:rPr>
        <w:t xml:space="preserve">distribution </w:t>
      </w:r>
      <w:r w:rsidR="003222E3" w:rsidRPr="00357D20">
        <w:rPr>
          <w:rFonts w:ascii="Cambria" w:hAnsi="Cambria" w:cs="Arial"/>
        </w:rPr>
        <w:t xml:space="preserve">divisions to detect the pilferage of electricity .The vigilance squads are engaged through 02 agencies </w:t>
      </w:r>
      <w:r>
        <w:rPr>
          <w:rFonts w:ascii="Cambria" w:hAnsi="Cambria" w:cs="Arial"/>
        </w:rPr>
        <w:t xml:space="preserve">namely </w:t>
      </w:r>
      <w:r w:rsidR="003222E3" w:rsidRPr="00357D20">
        <w:rPr>
          <w:rFonts w:ascii="Cambria" w:hAnsi="Cambria" w:cs="Arial"/>
        </w:rPr>
        <w:t>M/s Am</w:t>
      </w:r>
      <w:r>
        <w:rPr>
          <w:rFonts w:ascii="Cambria" w:hAnsi="Cambria" w:cs="Arial"/>
        </w:rPr>
        <w:t>m</w:t>
      </w:r>
      <w:r w:rsidR="003222E3" w:rsidRPr="00357D20">
        <w:rPr>
          <w:rFonts w:ascii="Cambria" w:hAnsi="Cambria" w:cs="Arial"/>
        </w:rPr>
        <w:t>an Associate services and M/s Unix Services.</w:t>
      </w:r>
    </w:p>
    <w:p w:rsidR="003222E3" w:rsidRPr="00357D20" w:rsidRDefault="003222E3" w:rsidP="003222E3">
      <w:pPr>
        <w:spacing w:line="360" w:lineRule="auto"/>
        <w:jc w:val="both"/>
        <w:rPr>
          <w:rFonts w:ascii="Cambria" w:hAnsi="Cambria" w:cs="Arial"/>
        </w:rPr>
      </w:pPr>
      <w:r w:rsidRPr="00357D20">
        <w:rPr>
          <w:rFonts w:ascii="Cambria" w:hAnsi="Cambria" w:cs="Arial"/>
        </w:rPr>
        <w:lastRenderedPageBreak/>
        <w:t>M/s Am</w:t>
      </w:r>
      <w:r w:rsidR="00357D20">
        <w:rPr>
          <w:rFonts w:ascii="Cambria" w:hAnsi="Cambria" w:cs="Arial"/>
        </w:rPr>
        <w:t>m</w:t>
      </w:r>
      <w:r w:rsidRPr="00357D20">
        <w:rPr>
          <w:rFonts w:ascii="Cambria" w:hAnsi="Cambria" w:cs="Arial"/>
        </w:rPr>
        <w:t>an Associate</w:t>
      </w:r>
      <w:r w:rsidR="00357D20">
        <w:rPr>
          <w:rFonts w:ascii="Cambria" w:hAnsi="Cambria" w:cs="Arial"/>
        </w:rPr>
        <w:t>s</w:t>
      </w:r>
      <w:r w:rsidRPr="00357D20">
        <w:rPr>
          <w:rFonts w:ascii="Cambria" w:hAnsi="Cambria" w:cs="Arial"/>
        </w:rPr>
        <w:t xml:space="preserve"> </w:t>
      </w:r>
      <w:r w:rsidR="00357D20">
        <w:rPr>
          <w:rFonts w:ascii="Cambria" w:hAnsi="Cambria" w:cs="Arial"/>
        </w:rPr>
        <w:t xml:space="preserve">engaged </w:t>
      </w:r>
      <w:r w:rsidRPr="00357D20">
        <w:rPr>
          <w:rFonts w:ascii="Cambria" w:hAnsi="Cambria" w:cs="Arial"/>
        </w:rPr>
        <w:t>21 no of squads and M/s Unix Services provide</w:t>
      </w:r>
      <w:r w:rsidR="00357D20">
        <w:rPr>
          <w:rFonts w:ascii="Cambria" w:hAnsi="Cambria" w:cs="Arial"/>
        </w:rPr>
        <w:t>s</w:t>
      </w:r>
      <w:r w:rsidRPr="00357D20">
        <w:rPr>
          <w:rFonts w:ascii="Cambria" w:hAnsi="Cambria" w:cs="Arial"/>
        </w:rPr>
        <w:t xml:space="preserve"> 04 no of squads.</w:t>
      </w:r>
      <w:r w:rsidR="00357D20">
        <w:rPr>
          <w:rFonts w:ascii="Cambria" w:hAnsi="Cambria" w:cs="Arial"/>
        </w:rPr>
        <w:t xml:space="preserve"> </w:t>
      </w:r>
      <w:r w:rsidRPr="00357D20">
        <w:rPr>
          <w:rFonts w:ascii="Cambria" w:hAnsi="Cambria" w:cs="Arial"/>
        </w:rPr>
        <w:t>Each squad contains 06 persons consisting of 02 Degree/Diploma Engineers, 02 ITI Personnel’s &amp; 02 security guards.</w:t>
      </w:r>
    </w:p>
    <w:p w:rsidR="003222E3" w:rsidRDefault="003222E3" w:rsidP="003222E3">
      <w:pPr>
        <w:spacing w:line="360" w:lineRule="auto"/>
        <w:jc w:val="both"/>
        <w:rPr>
          <w:rFonts w:ascii="Cambria" w:hAnsi="Cambria" w:cs="Arial"/>
        </w:rPr>
      </w:pPr>
      <w:r w:rsidRPr="00357D20">
        <w:rPr>
          <w:rFonts w:ascii="Cambria" w:hAnsi="Cambria" w:cs="Arial"/>
        </w:rPr>
        <w:t>The progress of Vigilance squad from April’19 to October’19 is given below:</w:t>
      </w:r>
    </w:p>
    <w:tbl>
      <w:tblPr>
        <w:tblW w:w="8838" w:type="dxa"/>
        <w:tblInd w:w="389" w:type="dxa"/>
        <w:tblLayout w:type="fixed"/>
        <w:tblLook w:val="04A0"/>
      </w:tblPr>
      <w:tblGrid>
        <w:gridCol w:w="3405"/>
        <w:gridCol w:w="2268"/>
        <w:gridCol w:w="3165"/>
      </w:tblGrid>
      <w:tr w:rsidR="003222E3" w:rsidRPr="00357D20" w:rsidTr="00357D20">
        <w:trPr>
          <w:trHeight w:val="282"/>
        </w:trPr>
        <w:tc>
          <w:tcPr>
            <w:tcW w:w="34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jc w:val="center"/>
              <w:rPr>
                <w:rFonts w:ascii="Cambria" w:hAnsi="Cambria" w:cs="Calibri"/>
                <w:b/>
                <w:bCs/>
                <w:color w:val="000000"/>
                <w:sz w:val="20"/>
                <w:szCs w:val="20"/>
              </w:rPr>
            </w:pPr>
            <w:r w:rsidRPr="00357D20">
              <w:rPr>
                <w:rFonts w:ascii="Cambria" w:hAnsi="Cambria" w:cs="Calibri"/>
                <w:b/>
                <w:bCs/>
                <w:color w:val="000000"/>
                <w:sz w:val="20"/>
                <w:szCs w:val="20"/>
              </w:rPr>
              <w:t>DIVISION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b/>
                <w:bCs/>
                <w:color w:val="000000"/>
                <w:sz w:val="20"/>
                <w:szCs w:val="20"/>
              </w:rPr>
            </w:pPr>
            <w:r w:rsidRPr="00357D20">
              <w:rPr>
                <w:rFonts w:ascii="Cambria" w:hAnsi="Cambria" w:cs="Calibri"/>
                <w:b/>
                <w:bCs/>
                <w:color w:val="000000"/>
                <w:sz w:val="20"/>
                <w:szCs w:val="20"/>
              </w:rPr>
              <w:t>NO OF SQUADS</w:t>
            </w:r>
          </w:p>
        </w:tc>
        <w:tc>
          <w:tcPr>
            <w:tcW w:w="3165" w:type="dxa"/>
            <w:tcBorders>
              <w:top w:val="single" w:sz="4" w:space="0" w:color="auto"/>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b/>
                <w:bCs/>
                <w:color w:val="000000"/>
                <w:sz w:val="20"/>
                <w:szCs w:val="20"/>
              </w:rPr>
            </w:pPr>
            <w:r w:rsidRPr="00357D20">
              <w:rPr>
                <w:rFonts w:ascii="Cambria" w:hAnsi="Cambria" w:cs="Calibri"/>
                <w:b/>
                <w:bCs/>
                <w:color w:val="000000"/>
                <w:sz w:val="20"/>
                <w:szCs w:val="20"/>
              </w:rPr>
              <w:t>NO OF THEFT CASES REGISTERED and PENALTY IMPOSED</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RED, Rourkela</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2</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396</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RSED, ROURKELA</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535</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RED, Rajgangpur</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1</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274</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SED,Sundargarh</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452</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SED, Sambalpur</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475</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SEED, Sambalpur</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626</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JED ,Jharsuguda</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316</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BNED Brajrajnagar</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1</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226</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Deogarh</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673</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BED, Bargarh</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586</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BWED,BARGARH</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1</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277</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color w:val="000000"/>
                <w:sz w:val="22"/>
                <w:szCs w:val="22"/>
              </w:rPr>
            </w:pPr>
            <w:r w:rsidRPr="00357D20">
              <w:rPr>
                <w:rFonts w:ascii="Cambria" w:hAnsi="Cambria" w:cs="Calibri"/>
                <w:b/>
                <w:bCs/>
                <w:color w:val="000000"/>
                <w:sz w:val="22"/>
                <w:szCs w:val="22"/>
              </w:rPr>
              <w:t>BED, Bolangir</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340</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Sonepur</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299</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T.E.D, Titlagarh</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255</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KEED,Kalahandi</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902</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KEED,Kalahandi</w:t>
            </w:r>
          </w:p>
        </w:tc>
        <w:tc>
          <w:tcPr>
            <w:tcW w:w="2268"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1</w:t>
            </w:r>
          </w:p>
        </w:tc>
        <w:tc>
          <w:tcPr>
            <w:tcW w:w="3165" w:type="dxa"/>
            <w:tcBorders>
              <w:top w:val="nil"/>
              <w:left w:val="nil"/>
              <w:bottom w:val="single" w:sz="4" w:space="0" w:color="auto"/>
              <w:right w:val="single" w:sz="4" w:space="0" w:color="auto"/>
            </w:tcBorders>
            <w:shd w:val="clear" w:color="auto" w:fill="auto"/>
            <w:vAlign w:val="center"/>
            <w:hideMark/>
          </w:tcPr>
          <w:p w:rsidR="003222E3" w:rsidRPr="00357D20" w:rsidRDefault="003222E3" w:rsidP="00287CF3">
            <w:pPr>
              <w:jc w:val="center"/>
              <w:rPr>
                <w:rFonts w:ascii="Cambria" w:hAnsi="Cambria" w:cs="Calibri"/>
                <w:sz w:val="22"/>
                <w:szCs w:val="22"/>
              </w:rPr>
            </w:pPr>
            <w:r w:rsidRPr="00357D20">
              <w:rPr>
                <w:rFonts w:ascii="Cambria" w:hAnsi="Cambria" w:cs="Calibri"/>
                <w:sz w:val="22"/>
                <w:szCs w:val="22"/>
              </w:rPr>
              <w:t>448</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vAlign w:val="center"/>
            <w:hideMark/>
          </w:tcPr>
          <w:p w:rsidR="003222E3" w:rsidRPr="00357D20" w:rsidRDefault="003222E3" w:rsidP="00357D20">
            <w:pPr>
              <w:rPr>
                <w:rFonts w:ascii="Cambria" w:hAnsi="Cambria" w:cs="Calibri"/>
                <w:b/>
                <w:bCs/>
                <w:sz w:val="22"/>
                <w:szCs w:val="22"/>
              </w:rPr>
            </w:pPr>
            <w:r w:rsidRPr="00357D20">
              <w:rPr>
                <w:rFonts w:ascii="Cambria" w:hAnsi="Cambria" w:cs="Calibri"/>
                <w:b/>
                <w:bCs/>
                <w:sz w:val="22"/>
                <w:szCs w:val="22"/>
              </w:rPr>
              <w:t>Nuapada</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379</w:t>
            </w:r>
          </w:p>
        </w:tc>
      </w:tr>
      <w:tr w:rsidR="003222E3" w:rsidRPr="00357D20" w:rsidTr="00357D20">
        <w:trPr>
          <w:trHeight w:val="282"/>
        </w:trPr>
        <w:tc>
          <w:tcPr>
            <w:tcW w:w="3405"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357D20">
            <w:pPr>
              <w:rPr>
                <w:rFonts w:ascii="Cambria" w:hAnsi="Cambria" w:cs="Calibri"/>
                <w:b/>
                <w:bCs/>
                <w:color w:val="000000"/>
              </w:rPr>
            </w:pPr>
            <w:r w:rsidRPr="00357D20">
              <w:rPr>
                <w:rFonts w:ascii="Cambria" w:hAnsi="Cambria" w:cs="Calibri"/>
                <w:b/>
                <w:bCs/>
                <w:color w:val="000000"/>
              </w:rPr>
              <w:t>WESCO TOTAL</w:t>
            </w:r>
          </w:p>
        </w:tc>
        <w:tc>
          <w:tcPr>
            <w:tcW w:w="2268"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b/>
                <w:bCs/>
                <w:color w:val="000000"/>
              </w:rPr>
            </w:pPr>
            <w:r w:rsidRPr="00357D20">
              <w:rPr>
                <w:rFonts w:ascii="Cambria" w:hAnsi="Cambria" w:cs="Calibri"/>
                <w:b/>
                <w:bCs/>
                <w:color w:val="000000"/>
              </w:rPr>
              <w:t>25</w:t>
            </w:r>
          </w:p>
        </w:tc>
        <w:tc>
          <w:tcPr>
            <w:tcW w:w="316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b/>
                <w:bCs/>
                <w:color w:val="000000"/>
              </w:rPr>
            </w:pPr>
            <w:r w:rsidRPr="00357D20">
              <w:rPr>
                <w:rFonts w:ascii="Cambria" w:hAnsi="Cambria" w:cs="Calibri"/>
                <w:b/>
                <w:bCs/>
                <w:color w:val="000000"/>
              </w:rPr>
              <w:t>7459</w:t>
            </w:r>
          </w:p>
        </w:tc>
      </w:tr>
    </w:tbl>
    <w:p w:rsidR="003222E3" w:rsidRPr="00357D20" w:rsidRDefault="003222E3" w:rsidP="003222E3">
      <w:pPr>
        <w:spacing w:line="360" w:lineRule="auto"/>
        <w:rPr>
          <w:rFonts w:ascii="Cambria" w:hAnsi="Cambria" w:cs="Arial"/>
        </w:rPr>
      </w:pPr>
    </w:p>
    <w:p w:rsidR="003222E3" w:rsidRDefault="003222E3" w:rsidP="003222E3">
      <w:pPr>
        <w:spacing w:line="360" w:lineRule="auto"/>
        <w:jc w:val="center"/>
        <w:rPr>
          <w:rFonts w:ascii="Arial" w:hAnsi="Arial" w:cs="Arial"/>
        </w:rPr>
      </w:pPr>
    </w:p>
    <w:p w:rsidR="003222E3" w:rsidRPr="00AE169D" w:rsidRDefault="003222E3" w:rsidP="00357D20">
      <w:pPr>
        <w:spacing w:line="360" w:lineRule="auto"/>
        <w:rPr>
          <w:rFonts w:ascii="Cambria" w:hAnsi="Cambria" w:cs="Arial"/>
          <w:b/>
          <w:u w:val="single"/>
        </w:rPr>
      </w:pPr>
      <w:r w:rsidRPr="00AE169D">
        <w:rPr>
          <w:rFonts w:ascii="Cambria" w:hAnsi="Cambria" w:cs="Arial"/>
          <w:b/>
          <w:u w:val="single"/>
        </w:rPr>
        <w:t xml:space="preserve">PROGRESS </w:t>
      </w:r>
      <w:r w:rsidR="00357D20" w:rsidRPr="00AE169D">
        <w:rPr>
          <w:rFonts w:ascii="Cambria" w:hAnsi="Cambria" w:cs="Arial"/>
          <w:b/>
          <w:u w:val="single"/>
        </w:rPr>
        <w:t xml:space="preserve">OF INSTALLATION OF AMR </w:t>
      </w:r>
    </w:p>
    <w:p w:rsidR="003222E3" w:rsidRPr="00357D20" w:rsidRDefault="003222E3" w:rsidP="003222E3">
      <w:pPr>
        <w:spacing w:line="360" w:lineRule="auto"/>
        <w:jc w:val="both"/>
        <w:rPr>
          <w:rFonts w:ascii="Cambria" w:hAnsi="Cambria" w:cs="Arial"/>
        </w:rPr>
      </w:pPr>
      <w:r w:rsidRPr="00357D20">
        <w:rPr>
          <w:rFonts w:ascii="Cambria" w:hAnsi="Cambria" w:cs="Arial"/>
        </w:rPr>
        <w:t xml:space="preserve">In order to take Real Time Meter reading of 3-Phase HT/EHT &amp; LT Consumers, AMR Modems </w:t>
      </w:r>
      <w:r w:rsidR="00357D20">
        <w:rPr>
          <w:rFonts w:ascii="Cambria" w:hAnsi="Cambria" w:cs="Arial"/>
        </w:rPr>
        <w:t>are in use since</w:t>
      </w:r>
      <w:r w:rsidRPr="00357D20">
        <w:rPr>
          <w:rFonts w:ascii="Cambria" w:hAnsi="Cambria" w:cs="Arial"/>
        </w:rPr>
        <w:t xml:space="preserve"> 2008 onwards and we have almost completed the Modem installation   in case HT Consumers </w:t>
      </w:r>
      <w:r w:rsidR="00357D20">
        <w:rPr>
          <w:rFonts w:ascii="Cambria" w:hAnsi="Cambria" w:cs="Arial"/>
        </w:rPr>
        <w:t xml:space="preserve">. We </w:t>
      </w:r>
      <w:r w:rsidRPr="00357D20">
        <w:rPr>
          <w:rFonts w:ascii="Cambria" w:hAnsi="Cambria" w:cs="Arial"/>
        </w:rPr>
        <w:t>are in the process of completion of Modem installation of consumers above 10 KW.</w:t>
      </w:r>
      <w:r w:rsidR="00357D20">
        <w:rPr>
          <w:rFonts w:ascii="Cambria" w:hAnsi="Cambria" w:cs="Arial"/>
        </w:rPr>
        <w:t xml:space="preserve"> </w:t>
      </w:r>
      <w:r w:rsidRPr="00357D20">
        <w:rPr>
          <w:rFonts w:ascii="Cambria" w:hAnsi="Cambria" w:cs="Arial"/>
        </w:rPr>
        <w:t xml:space="preserve">In case 10 to 100 KW consumers </w:t>
      </w:r>
      <w:r w:rsidR="0007009F">
        <w:rPr>
          <w:rFonts w:ascii="Cambria" w:hAnsi="Cambria" w:cs="Arial"/>
        </w:rPr>
        <w:t xml:space="preserve">almost </w:t>
      </w:r>
      <w:r w:rsidRPr="00357D20">
        <w:rPr>
          <w:rFonts w:ascii="Cambria" w:hAnsi="Cambria" w:cs="Arial"/>
        </w:rPr>
        <w:t>91% Modems</w:t>
      </w:r>
      <w:r w:rsidR="0007009F">
        <w:rPr>
          <w:rFonts w:ascii="Cambria" w:hAnsi="Cambria" w:cs="Arial"/>
        </w:rPr>
        <w:t xml:space="preserve"> has been</w:t>
      </w:r>
      <w:r w:rsidRPr="00357D20">
        <w:rPr>
          <w:rFonts w:ascii="Cambria" w:hAnsi="Cambria" w:cs="Arial"/>
        </w:rPr>
        <w:t xml:space="preserve"> installed.</w:t>
      </w:r>
    </w:p>
    <w:p w:rsidR="003222E3" w:rsidRPr="00357D20" w:rsidRDefault="003222E3" w:rsidP="003222E3">
      <w:pPr>
        <w:rPr>
          <w:rFonts w:ascii="Cambria" w:hAnsi="Cambria"/>
        </w:rPr>
      </w:pPr>
      <w:r w:rsidRPr="00357D20">
        <w:rPr>
          <w:rFonts w:ascii="Cambria" w:hAnsi="Cambria"/>
        </w:rPr>
        <w:t xml:space="preserve"> </w:t>
      </w:r>
    </w:p>
    <w:p w:rsidR="003222E3" w:rsidRPr="00AE169D" w:rsidRDefault="003222E3" w:rsidP="0007009F">
      <w:pPr>
        <w:rPr>
          <w:rFonts w:ascii="Cambria" w:hAnsi="Cambria"/>
          <w:b/>
          <w:u w:val="single"/>
        </w:rPr>
      </w:pPr>
      <w:r w:rsidRPr="00AE169D">
        <w:rPr>
          <w:rFonts w:ascii="Cambria" w:hAnsi="Cambria"/>
          <w:b/>
          <w:u w:val="single"/>
        </w:rPr>
        <w:t>PAT SCHEME</w:t>
      </w:r>
    </w:p>
    <w:p w:rsidR="003222E3" w:rsidRPr="00357D20" w:rsidRDefault="003222E3" w:rsidP="003222E3">
      <w:pPr>
        <w:shd w:val="clear" w:color="auto" w:fill="FFFFFF"/>
        <w:spacing w:after="120" w:line="360" w:lineRule="auto"/>
        <w:jc w:val="both"/>
        <w:rPr>
          <w:rFonts w:ascii="Cambria" w:hAnsi="Cambria" w:cs="Arial"/>
        </w:rPr>
      </w:pPr>
      <w:r w:rsidRPr="00357D20">
        <w:rPr>
          <w:rFonts w:ascii="Cambria" w:hAnsi="Cambria" w:cs="Arial"/>
        </w:rPr>
        <w:t xml:space="preserve">The Perform Achieve Trade (PAT) is an innovative, market-based trading scheme announced by the Indian Government in 2008 under its National Mission on Enhanced Energy Efficiency (NMEEE) in National Action Plan on Climate Change (NAPCC). It aims to improve energy efficiency in industries by trading in energy efficiency certificates in </w:t>
      </w:r>
      <w:r w:rsidRPr="00357D20">
        <w:rPr>
          <w:rFonts w:ascii="Cambria" w:hAnsi="Cambria" w:cs="Arial"/>
        </w:rPr>
        <w:lastRenderedPageBreak/>
        <w:t xml:space="preserve">energy-intensive sectors. The 2010 amendment to the Energy Conservation Act (ECA) provides a legal mandate to PAT. </w:t>
      </w:r>
    </w:p>
    <w:p w:rsidR="003222E3" w:rsidRPr="00357D20" w:rsidRDefault="003222E3" w:rsidP="003222E3">
      <w:pPr>
        <w:shd w:val="clear" w:color="auto" w:fill="FFFFFF"/>
        <w:spacing w:after="120" w:line="360" w:lineRule="auto"/>
        <w:jc w:val="both"/>
        <w:rPr>
          <w:rFonts w:ascii="Cambria" w:hAnsi="Cambria" w:cs="Arial"/>
        </w:rPr>
      </w:pPr>
      <w:r w:rsidRPr="00357D20">
        <w:rPr>
          <w:rFonts w:ascii="Cambria" w:hAnsi="Cambria" w:cs="Arial"/>
        </w:rPr>
        <w:t xml:space="preserve">Participation in the scheme is mandatory for Designated Consumers (DCS) under the ECA. It is being administered by the BEE that sets mandatory, specific targets for energy consumption for larger, energy-intensive facilities. </w:t>
      </w:r>
    </w:p>
    <w:p w:rsidR="00AE169D" w:rsidRDefault="003222E3" w:rsidP="003222E3">
      <w:pPr>
        <w:shd w:val="clear" w:color="auto" w:fill="FFFFFF"/>
        <w:spacing w:after="120" w:line="360" w:lineRule="auto"/>
        <w:jc w:val="both"/>
        <w:rPr>
          <w:rFonts w:ascii="Cambria" w:hAnsi="Cambria" w:cs="Arial"/>
        </w:rPr>
      </w:pPr>
      <w:r w:rsidRPr="00357D20">
        <w:rPr>
          <w:rFonts w:ascii="Cambria" w:hAnsi="Cambria" w:cs="Arial"/>
        </w:rPr>
        <w:t xml:space="preserve">The PAT Scheme </w:t>
      </w:r>
      <w:r w:rsidR="00AE169D">
        <w:rPr>
          <w:rFonts w:ascii="Cambria" w:hAnsi="Cambria" w:cs="Arial"/>
        </w:rPr>
        <w:t xml:space="preserve">has been </w:t>
      </w:r>
      <w:r w:rsidRPr="00357D20">
        <w:rPr>
          <w:rFonts w:ascii="Cambria" w:hAnsi="Cambria" w:cs="Arial"/>
        </w:rPr>
        <w:t xml:space="preserve">implemented in three phases- </w:t>
      </w:r>
    </w:p>
    <w:p w:rsidR="00AE169D" w:rsidRPr="00357D20" w:rsidRDefault="00AE169D" w:rsidP="00AE169D">
      <w:pPr>
        <w:pStyle w:val="NormalWeb"/>
        <w:shd w:val="clear" w:color="auto" w:fill="FFFFFF"/>
        <w:spacing w:before="0" w:beforeAutospacing="0" w:after="0" w:afterAutospacing="0" w:line="360" w:lineRule="atLeast"/>
        <w:jc w:val="both"/>
        <w:rPr>
          <w:rFonts w:ascii="Cambria" w:hAnsi="Cambria" w:cs="Arial"/>
          <w:b/>
          <w:color w:val="2C2F27"/>
          <w:sz w:val="22"/>
          <w:szCs w:val="22"/>
        </w:rPr>
      </w:pPr>
      <w:r w:rsidRPr="00357D20">
        <w:rPr>
          <w:rFonts w:ascii="Cambria" w:hAnsi="Cambria" w:cs="Arial"/>
          <w:b/>
          <w:color w:val="2C2F27"/>
          <w:sz w:val="22"/>
          <w:szCs w:val="22"/>
        </w:rPr>
        <w:t>PAT Cycle –I (201</w:t>
      </w:r>
      <w:r>
        <w:rPr>
          <w:rFonts w:ascii="Cambria" w:hAnsi="Cambria" w:cs="Arial"/>
          <w:b/>
          <w:color w:val="2C2F27"/>
          <w:sz w:val="22"/>
          <w:szCs w:val="22"/>
        </w:rPr>
        <w:t>1</w:t>
      </w:r>
      <w:r w:rsidRPr="00357D20">
        <w:rPr>
          <w:rFonts w:ascii="Cambria" w:hAnsi="Cambria" w:cs="Arial"/>
          <w:b/>
          <w:color w:val="2C2F27"/>
          <w:sz w:val="22"/>
          <w:szCs w:val="22"/>
        </w:rPr>
        <w:t>-1</w:t>
      </w:r>
      <w:r>
        <w:rPr>
          <w:rFonts w:ascii="Cambria" w:hAnsi="Cambria" w:cs="Arial"/>
          <w:b/>
          <w:color w:val="2C2F27"/>
          <w:sz w:val="22"/>
          <w:szCs w:val="22"/>
        </w:rPr>
        <w:t>2</w:t>
      </w:r>
      <w:r w:rsidRPr="00357D20">
        <w:rPr>
          <w:rFonts w:ascii="Cambria" w:hAnsi="Cambria" w:cs="Arial"/>
          <w:b/>
          <w:color w:val="2C2F27"/>
          <w:sz w:val="22"/>
          <w:szCs w:val="22"/>
        </w:rPr>
        <w:t xml:space="preserve"> to 201</w:t>
      </w:r>
      <w:r>
        <w:rPr>
          <w:rFonts w:ascii="Cambria" w:hAnsi="Cambria" w:cs="Arial"/>
          <w:b/>
          <w:color w:val="2C2F27"/>
          <w:sz w:val="22"/>
          <w:szCs w:val="22"/>
        </w:rPr>
        <w:t>4</w:t>
      </w:r>
      <w:r w:rsidRPr="00357D20">
        <w:rPr>
          <w:rFonts w:ascii="Cambria" w:hAnsi="Cambria" w:cs="Arial"/>
          <w:b/>
          <w:color w:val="2C2F27"/>
          <w:sz w:val="22"/>
          <w:szCs w:val="22"/>
        </w:rPr>
        <w:t>-1</w:t>
      </w:r>
      <w:r>
        <w:rPr>
          <w:rFonts w:ascii="Cambria" w:hAnsi="Cambria" w:cs="Arial"/>
          <w:b/>
          <w:color w:val="2C2F27"/>
          <w:sz w:val="22"/>
          <w:szCs w:val="22"/>
        </w:rPr>
        <w:t>5</w:t>
      </w:r>
      <w:r w:rsidRPr="00357D20">
        <w:rPr>
          <w:rFonts w:ascii="Cambria" w:hAnsi="Cambria" w:cs="Arial"/>
          <w:b/>
          <w:color w:val="2C2F27"/>
          <w:sz w:val="22"/>
          <w:szCs w:val="22"/>
        </w:rPr>
        <w:t>):</w:t>
      </w:r>
    </w:p>
    <w:p w:rsidR="003222E3" w:rsidRPr="00357D20" w:rsidRDefault="00D2425F" w:rsidP="003222E3">
      <w:pPr>
        <w:shd w:val="clear" w:color="auto" w:fill="FFFFFF"/>
        <w:spacing w:after="120" w:line="360" w:lineRule="auto"/>
        <w:jc w:val="both"/>
        <w:rPr>
          <w:rFonts w:ascii="Cambria" w:hAnsi="Cambria" w:cs="Arial"/>
        </w:rPr>
      </w:pPr>
      <w:r>
        <w:rPr>
          <w:rFonts w:ascii="Cambria" w:hAnsi="Cambria" w:cs="Arial"/>
        </w:rPr>
        <w:t>T</w:t>
      </w:r>
      <w:r w:rsidR="003222E3" w:rsidRPr="00357D20">
        <w:rPr>
          <w:rFonts w:ascii="Cambria" w:hAnsi="Cambria" w:cs="Arial"/>
        </w:rPr>
        <w:t>he first phase runs from 2012-2015 covering 478 facilities from eight energy-intensive sectors, namely aluminum, cement, chor-alkali, fertilizer, iron and steel, pulp and paper, textiles and thermal power plants. This accounts for roughly 60% of India’s total primary energy consumption. It targets energy consumption reductions of 6.6 million tons of oil equivalent in the 478 covered facilities.  </w:t>
      </w:r>
    </w:p>
    <w:p w:rsidR="003222E3" w:rsidRPr="00357D20" w:rsidRDefault="003222E3" w:rsidP="003222E3">
      <w:pPr>
        <w:shd w:val="clear" w:color="auto" w:fill="FFFFFF"/>
        <w:spacing w:after="120"/>
        <w:jc w:val="both"/>
        <w:rPr>
          <w:rFonts w:ascii="Cambria" w:hAnsi="Cambria" w:cs="Arial"/>
        </w:rPr>
      </w:pPr>
      <w:r w:rsidRPr="00357D20">
        <w:rPr>
          <w:rFonts w:ascii="Cambria" w:hAnsi="Cambria" w:cs="Arial"/>
        </w:rPr>
        <w:t xml:space="preserve">The approach </w:t>
      </w:r>
      <w:r w:rsidR="00AE169D">
        <w:rPr>
          <w:rFonts w:ascii="Cambria" w:hAnsi="Cambria" w:cs="Arial"/>
        </w:rPr>
        <w:t xml:space="preserve">of the scheme </w:t>
      </w:r>
      <w:r w:rsidR="00D2425F">
        <w:rPr>
          <w:rFonts w:ascii="Cambria" w:hAnsi="Cambria" w:cs="Arial"/>
        </w:rPr>
        <w:t>was</w:t>
      </w:r>
      <w:r w:rsidRPr="00357D20">
        <w:rPr>
          <w:rFonts w:ascii="Cambria" w:hAnsi="Cambria" w:cs="Arial"/>
        </w:rPr>
        <w:t xml:space="preserve"> as follows:</w:t>
      </w:r>
    </w:p>
    <w:p w:rsidR="003222E3" w:rsidRPr="00357D20" w:rsidRDefault="003222E3" w:rsidP="001131F9">
      <w:pPr>
        <w:numPr>
          <w:ilvl w:val="0"/>
          <w:numId w:val="36"/>
        </w:numPr>
        <w:shd w:val="clear" w:color="auto" w:fill="FFFFFF"/>
        <w:spacing w:after="240"/>
        <w:ind w:left="0"/>
        <w:jc w:val="both"/>
        <w:rPr>
          <w:rFonts w:ascii="Cambria" w:hAnsi="Cambria" w:cs="Arial"/>
        </w:rPr>
      </w:pPr>
      <w:r w:rsidRPr="00357D20">
        <w:rPr>
          <w:rFonts w:ascii="Cambria" w:hAnsi="Cambria" w:cs="Arial"/>
        </w:rPr>
        <w:t>Specification of specific energy consumption (SEC) norm for each designated consumer in the baseline year and in the target year.</w:t>
      </w:r>
    </w:p>
    <w:p w:rsidR="003222E3" w:rsidRPr="00357D20" w:rsidRDefault="003222E3" w:rsidP="001131F9">
      <w:pPr>
        <w:numPr>
          <w:ilvl w:val="0"/>
          <w:numId w:val="36"/>
        </w:numPr>
        <w:shd w:val="clear" w:color="auto" w:fill="FFFFFF"/>
        <w:spacing w:after="240"/>
        <w:ind w:left="0"/>
        <w:jc w:val="both"/>
        <w:rPr>
          <w:rFonts w:ascii="Cambria" w:hAnsi="Cambria" w:cs="Arial"/>
        </w:rPr>
      </w:pPr>
      <w:r w:rsidRPr="00357D20">
        <w:rPr>
          <w:rFonts w:ascii="Cambria" w:hAnsi="Cambria" w:cs="Arial"/>
        </w:rPr>
        <w:t>Verification of the SEC of each designated consumer in the baseline year and in the target year by an accredited verification agency.</w:t>
      </w:r>
    </w:p>
    <w:p w:rsidR="003222E3" w:rsidRPr="00357D20" w:rsidRDefault="003222E3" w:rsidP="001131F9">
      <w:pPr>
        <w:numPr>
          <w:ilvl w:val="0"/>
          <w:numId w:val="36"/>
        </w:numPr>
        <w:shd w:val="clear" w:color="auto" w:fill="FFFFFF"/>
        <w:spacing w:after="240"/>
        <w:ind w:left="0"/>
        <w:jc w:val="both"/>
        <w:rPr>
          <w:rFonts w:ascii="Cambria" w:hAnsi="Cambria" w:cs="Arial"/>
        </w:rPr>
      </w:pPr>
      <w:r w:rsidRPr="00357D20">
        <w:rPr>
          <w:rFonts w:ascii="Cambria" w:hAnsi="Cambria" w:cs="Arial"/>
        </w:rPr>
        <w:t>Issuance of Energy Savings Certificates (ESCerts) to those designated consumers who exceed their target SEC reduction.</w:t>
      </w:r>
    </w:p>
    <w:p w:rsidR="003222E3" w:rsidRPr="00357D20" w:rsidRDefault="003222E3" w:rsidP="001131F9">
      <w:pPr>
        <w:numPr>
          <w:ilvl w:val="0"/>
          <w:numId w:val="36"/>
        </w:numPr>
        <w:shd w:val="clear" w:color="auto" w:fill="FFFFFF"/>
        <w:spacing w:after="240"/>
        <w:ind w:left="0"/>
        <w:jc w:val="both"/>
        <w:rPr>
          <w:rFonts w:ascii="Cambria" w:hAnsi="Cambria" w:cs="Arial"/>
        </w:rPr>
      </w:pPr>
      <w:r w:rsidRPr="00357D20">
        <w:rPr>
          <w:rFonts w:ascii="Cambria" w:hAnsi="Cambria" w:cs="Arial"/>
        </w:rPr>
        <w:t>Trading of ESCerts with designated consumers who are unable to meet their target SEC reduction after three years.</w:t>
      </w:r>
    </w:p>
    <w:p w:rsidR="003222E3" w:rsidRPr="00357D20" w:rsidRDefault="003222E3" w:rsidP="001131F9">
      <w:pPr>
        <w:numPr>
          <w:ilvl w:val="0"/>
          <w:numId w:val="36"/>
        </w:numPr>
        <w:shd w:val="clear" w:color="auto" w:fill="FFFFFF"/>
        <w:spacing w:after="240"/>
        <w:ind w:left="0"/>
        <w:jc w:val="both"/>
        <w:rPr>
          <w:rFonts w:ascii="Cambria" w:hAnsi="Cambria" w:cs="Arial"/>
        </w:rPr>
      </w:pPr>
      <w:r w:rsidRPr="00357D20">
        <w:rPr>
          <w:rFonts w:ascii="Cambria" w:hAnsi="Cambria" w:cs="Arial"/>
        </w:rPr>
        <w:t>Checking of compliance, and reconciliation of ESCerts at the end of the 3-year period. In case of non-compliance, a financial penalty is due. </w:t>
      </w:r>
    </w:p>
    <w:p w:rsidR="003222E3" w:rsidRPr="00357D20" w:rsidRDefault="003222E3" w:rsidP="003222E3">
      <w:pPr>
        <w:pStyle w:val="NormalWeb"/>
        <w:shd w:val="clear" w:color="auto" w:fill="FFFFFF"/>
        <w:spacing w:before="0" w:beforeAutospacing="0" w:after="0" w:afterAutospacing="0" w:line="360" w:lineRule="atLeast"/>
        <w:jc w:val="both"/>
        <w:rPr>
          <w:rFonts w:ascii="Cambria" w:hAnsi="Cambria" w:cs="Arial"/>
          <w:b/>
          <w:color w:val="2C2F27"/>
          <w:sz w:val="22"/>
          <w:szCs w:val="22"/>
        </w:rPr>
      </w:pPr>
      <w:r w:rsidRPr="00357D20">
        <w:rPr>
          <w:rFonts w:ascii="Cambria" w:hAnsi="Cambria" w:cs="Arial"/>
          <w:b/>
          <w:color w:val="2C2F27"/>
          <w:sz w:val="22"/>
          <w:szCs w:val="22"/>
        </w:rPr>
        <w:t>PAT Cycle –II (2016-17 to 2018-19):</w:t>
      </w:r>
    </w:p>
    <w:p w:rsidR="003222E3" w:rsidRDefault="003222E3" w:rsidP="00D2425F">
      <w:pPr>
        <w:widowControl w:val="0"/>
        <w:autoSpaceDE w:val="0"/>
        <w:autoSpaceDN w:val="0"/>
        <w:adjustRightInd w:val="0"/>
        <w:spacing w:line="360" w:lineRule="auto"/>
        <w:ind w:right="70"/>
        <w:jc w:val="both"/>
        <w:rPr>
          <w:rFonts w:ascii="Cambria" w:hAnsi="Cambria"/>
          <w:spacing w:val="1"/>
        </w:rPr>
      </w:pPr>
      <w:r w:rsidRPr="00D2425F">
        <w:rPr>
          <w:rFonts w:ascii="Cambria" w:hAnsi="Cambria"/>
          <w:spacing w:val="1"/>
        </w:rPr>
        <w:t xml:space="preserve">PAT scheme was expanded to new sectors and new DCs from the existing sectors. For PAT Cycle –II three new sectors viz. Railways, Refineries and </w:t>
      </w:r>
      <w:r w:rsidRPr="00D2425F">
        <w:rPr>
          <w:rFonts w:ascii="Cambria" w:hAnsi="Cambria"/>
          <w:b/>
          <w:spacing w:val="1"/>
          <w:u w:val="single"/>
        </w:rPr>
        <w:t>Electricity Distribution Companies (DISCOMs)</w:t>
      </w:r>
      <w:r w:rsidRPr="00D2425F">
        <w:rPr>
          <w:rFonts w:ascii="Cambria" w:hAnsi="Cambria"/>
          <w:spacing w:val="1"/>
        </w:rPr>
        <w:t xml:space="preserve"> were included. PAT Cycle-II </w:t>
      </w:r>
      <w:r w:rsidR="00D2425F">
        <w:rPr>
          <w:rFonts w:ascii="Cambria" w:hAnsi="Cambria"/>
          <w:spacing w:val="1"/>
        </w:rPr>
        <w:t xml:space="preserve">was </w:t>
      </w:r>
      <w:r w:rsidRPr="00D2425F">
        <w:rPr>
          <w:rFonts w:ascii="Cambria" w:hAnsi="Cambria"/>
          <w:spacing w:val="1"/>
        </w:rPr>
        <w:t xml:space="preserve">notified on 31st March, 2016 </w:t>
      </w:r>
      <w:r w:rsidR="00D2425F">
        <w:rPr>
          <w:rFonts w:ascii="Cambria" w:hAnsi="Cambria"/>
          <w:spacing w:val="1"/>
        </w:rPr>
        <w:t xml:space="preserve">with an </w:t>
      </w:r>
      <w:r w:rsidRPr="00D2425F">
        <w:rPr>
          <w:rFonts w:ascii="Cambria" w:hAnsi="Cambria"/>
          <w:spacing w:val="1"/>
        </w:rPr>
        <w:t xml:space="preserve">aims to achieve an overall energy consumption reduction of 8.869 MTOE. Under PAT Cycle-II, energy reduction targets </w:t>
      </w:r>
      <w:r w:rsidR="00D2425F">
        <w:rPr>
          <w:rFonts w:ascii="Cambria" w:hAnsi="Cambria"/>
          <w:spacing w:val="1"/>
        </w:rPr>
        <w:t xml:space="preserve">was </w:t>
      </w:r>
      <w:r w:rsidRPr="00D2425F">
        <w:rPr>
          <w:rFonts w:ascii="Cambria" w:hAnsi="Cambria"/>
          <w:spacing w:val="1"/>
        </w:rPr>
        <w:t>assigned and notified to 621 DCs (448 existing, 89 additional DCs from existing sectors and 84 DCs from new sectors viz. Railways, Electricity DISCOMs and Refineries) in 11 sectors (eight existing sectors and three new sectors).</w:t>
      </w:r>
    </w:p>
    <w:p w:rsidR="00FE3882" w:rsidRPr="00D2425F" w:rsidRDefault="00FE3882" w:rsidP="00D2425F">
      <w:pPr>
        <w:widowControl w:val="0"/>
        <w:autoSpaceDE w:val="0"/>
        <w:autoSpaceDN w:val="0"/>
        <w:adjustRightInd w:val="0"/>
        <w:spacing w:line="360" w:lineRule="auto"/>
        <w:ind w:right="70"/>
        <w:jc w:val="both"/>
        <w:rPr>
          <w:rFonts w:ascii="Cambria" w:hAnsi="Cambria"/>
          <w:spacing w:val="1"/>
        </w:rPr>
      </w:pPr>
    </w:p>
    <w:p w:rsidR="003222E3" w:rsidRPr="00D2425F" w:rsidRDefault="003222E3" w:rsidP="003222E3">
      <w:pPr>
        <w:shd w:val="clear" w:color="auto" w:fill="FFFFFF"/>
        <w:spacing w:after="240"/>
        <w:jc w:val="both"/>
        <w:rPr>
          <w:rFonts w:ascii="Cambria" w:hAnsi="Cambria" w:cs="Arial"/>
          <w:b/>
          <w:color w:val="2C2F27"/>
          <w:sz w:val="22"/>
          <w:szCs w:val="22"/>
          <w:u w:val="single"/>
        </w:rPr>
      </w:pPr>
      <w:r w:rsidRPr="00D2425F">
        <w:rPr>
          <w:rFonts w:ascii="Cambria" w:hAnsi="Cambria" w:cs="Arial"/>
          <w:b/>
          <w:color w:val="2C2F27"/>
          <w:sz w:val="22"/>
          <w:szCs w:val="22"/>
          <w:u w:val="single"/>
        </w:rPr>
        <w:lastRenderedPageBreak/>
        <w:t>PAT Cycle-II activity in WESCO Utility</w:t>
      </w:r>
    </w:p>
    <w:p w:rsidR="003222E3" w:rsidRPr="00357D20" w:rsidRDefault="00D2425F" w:rsidP="003222E3">
      <w:pPr>
        <w:widowControl w:val="0"/>
        <w:autoSpaceDE w:val="0"/>
        <w:autoSpaceDN w:val="0"/>
        <w:adjustRightInd w:val="0"/>
        <w:spacing w:line="360" w:lineRule="auto"/>
        <w:ind w:right="70"/>
        <w:jc w:val="both"/>
        <w:rPr>
          <w:rFonts w:ascii="Cambria" w:hAnsi="Cambria"/>
        </w:rPr>
      </w:pPr>
      <w:r>
        <w:rPr>
          <w:rFonts w:ascii="Cambria" w:hAnsi="Cambria"/>
          <w:spacing w:val="1"/>
        </w:rPr>
        <w:t xml:space="preserve">In RST </w:t>
      </w:r>
      <w:r w:rsidR="003222E3" w:rsidRPr="00D2425F">
        <w:rPr>
          <w:rFonts w:ascii="Cambria" w:hAnsi="Cambria"/>
          <w:spacing w:val="1"/>
        </w:rPr>
        <w:t>Order 2018-19, Hon’ble</w:t>
      </w:r>
      <w:r w:rsidR="003222E3" w:rsidRPr="00357D20">
        <w:rPr>
          <w:rFonts w:ascii="Cambria" w:hAnsi="Cambria" w:cs="Arial"/>
          <w:color w:val="555555"/>
        </w:rPr>
        <w:t xml:space="preserve"> </w:t>
      </w:r>
      <w:r w:rsidR="003222E3" w:rsidRPr="00357D20">
        <w:rPr>
          <w:rFonts w:ascii="Cambria" w:hAnsi="Cambria"/>
          <w:spacing w:val="1"/>
        </w:rPr>
        <w:t>C</w:t>
      </w:r>
      <w:r w:rsidR="003222E3" w:rsidRPr="00357D20">
        <w:rPr>
          <w:rFonts w:ascii="Cambria" w:hAnsi="Cambria"/>
        </w:rPr>
        <w:t>o</w:t>
      </w:r>
      <w:r w:rsidR="003222E3" w:rsidRPr="00357D20">
        <w:rPr>
          <w:rFonts w:ascii="Cambria" w:hAnsi="Cambria"/>
          <w:spacing w:val="1"/>
        </w:rPr>
        <w:t>mmi</w:t>
      </w:r>
      <w:r w:rsidR="003222E3" w:rsidRPr="00357D20">
        <w:rPr>
          <w:rFonts w:ascii="Cambria" w:hAnsi="Cambria"/>
        </w:rPr>
        <w:t>ss</w:t>
      </w:r>
      <w:r w:rsidR="003222E3" w:rsidRPr="00357D20">
        <w:rPr>
          <w:rFonts w:ascii="Cambria" w:hAnsi="Cambria"/>
          <w:spacing w:val="1"/>
        </w:rPr>
        <w:t>i</w:t>
      </w:r>
      <w:r w:rsidR="003222E3" w:rsidRPr="00357D20">
        <w:rPr>
          <w:rFonts w:ascii="Cambria" w:hAnsi="Cambria"/>
        </w:rPr>
        <w:t>on</w:t>
      </w:r>
      <w:r w:rsidR="003222E3" w:rsidRPr="00357D20">
        <w:rPr>
          <w:rFonts w:ascii="Cambria" w:hAnsi="Cambria"/>
          <w:spacing w:val="6"/>
        </w:rPr>
        <w:t xml:space="preserve"> </w:t>
      </w:r>
      <w:r w:rsidR="003222E3" w:rsidRPr="00357D20">
        <w:rPr>
          <w:rFonts w:ascii="Cambria" w:hAnsi="Cambria"/>
        </w:rPr>
        <w:t>h</w:t>
      </w:r>
      <w:r w:rsidR="003222E3" w:rsidRPr="00357D20">
        <w:rPr>
          <w:rFonts w:ascii="Cambria" w:hAnsi="Cambria"/>
          <w:spacing w:val="-1"/>
        </w:rPr>
        <w:t>a</w:t>
      </w:r>
      <w:r w:rsidR="003222E3" w:rsidRPr="00357D20">
        <w:rPr>
          <w:rFonts w:ascii="Cambria" w:hAnsi="Cambria"/>
        </w:rPr>
        <w:t>s</w:t>
      </w:r>
      <w:r w:rsidR="003222E3" w:rsidRPr="00357D20">
        <w:rPr>
          <w:rFonts w:ascii="Cambria" w:hAnsi="Cambria"/>
          <w:spacing w:val="10"/>
        </w:rPr>
        <w:t xml:space="preserve"> </w:t>
      </w:r>
      <w:r w:rsidR="003222E3" w:rsidRPr="00357D20">
        <w:rPr>
          <w:rFonts w:ascii="Cambria" w:hAnsi="Cambria"/>
          <w:spacing w:val="2"/>
        </w:rPr>
        <w:t>f</w:t>
      </w:r>
      <w:r w:rsidR="003222E3" w:rsidRPr="00357D20">
        <w:rPr>
          <w:rFonts w:ascii="Cambria" w:hAnsi="Cambria"/>
          <w:spacing w:val="-1"/>
        </w:rPr>
        <w:t>e</w:t>
      </w:r>
      <w:r w:rsidR="003222E3" w:rsidRPr="00357D20">
        <w:rPr>
          <w:rFonts w:ascii="Cambria" w:hAnsi="Cambria"/>
          <w:spacing w:val="1"/>
        </w:rPr>
        <w:t>l</w:t>
      </w:r>
      <w:r w:rsidR="003222E3" w:rsidRPr="00357D20">
        <w:rPr>
          <w:rFonts w:ascii="Cambria" w:hAnsi="Cambria"/>
        </w:rPr>
        <w:t>t</w:t>
      </w:r>
      <w:r w:rsidR="003222E3" w:rsidRPr="00357D20">
        <w:rPr>
          <w:rFonts w:ascii="Cambria" w:hAnsi="Cambria"/>
          <w:spacing w:val="12"/>
        </w:rPr>
        <w:t xml:space="preserve"> </w:t>
      </w:r>
      <w:r w:rsidR="003222E3" w:rsidRPr="00357D20">
        <w:rPr>
          <w:rFonts w:ascii="Cambria" w:hAnsi="Cambria"/>
          <w:spacing w:val="1"/>
        </w:rPr>
        <w:t>t</w:t>
      </w:r>
      <w:r w:rsidR="003222E3" w:rsidRPr="00357D20">
        <w:rPr>
          <w:rFonts w:ascii="Cambria" w:hAnsi="Cambria"/>
        </w:rPr>
        <w:t>he</w:t>
      </w:r>
      <w:r>
        <w:rPr>
          <w:rFonts w:ascii="Cambria" w:hAnsi="Cambria"/>
        </w:rPr>
        <w:t xml:space="preserve"> utmost</w:t>
      </w:r>
      <w:r w:rsidR="003222E3" w:rsidRPr="00357D20">
        <w:rPr>
          <w:rFonts w:ascii="Cambria" w:hAnsi="Cambria"/>
          <w:spacing w:val="10"/>
        </w:rPr>
        <w:t xml:space="preserve"> </w:t>
      </w:r>
      <w:r w:rsidR="003222E3" w:rsidRPr="00357D20">
        <w:rPr>
          <w:rFonts w:ascii="Cambria" w:hAnsi="Cambria"/>
        </w:rPr>
        <w:t>n</w:t>
      </w:r>
      <w:r w:rsidR="003222E3" w:rsidRPr="00357D20">
        <w:rPr>
          <w:rFonts w:ascii="Cambria" w:hAnsi="Cambria"/>
          <w:spacing w:val="2"/>
        </w:rPr>
        <w:t>e</w:t>
      </w:r>
      <w:r w:rsidR="003222E3" w:rsidRPr="00357D20">
        <w:rPr>
          <w:rFonts w:ascii="Cambria" w:hAnsi="Cambria"/>
          <w:spacing w:val="-1"/>
        </w:rPr>
        <w:t>ce</w:t>
      </w:r>
      <w:r w:rsidR="003222E3" w:rsidRPr="00357D20">
        <w:rPr>
          <w:rFonts w:ascii="Cambria" w:hAnsi="Cambria"/>
        </w:rPr>
        <w:t>ss</w:t>
      </w:r>
      <w:r w:rsidR="003222E3" w:rsidRPr="00357D20">
        <w:rPr>
          <w:rFonts w:ascii="Cambria" w:hAnsi="Cambria"/>
          <w:spacing w:val="1"/>
        </w:rPr>
        <w:t>i</w:t>
      </w:r>
      <w:r w:rsidR="003222E3" w:rsidRPr="00357D20">
        <w:rPr>
          <w:rFonts w:ascii="Cambria" w:hAnsi="Cambria"/>
          <w:spacing w:val="3"/>
        </w:rPr>
        <w:t>t</w:t>
      </w:r>
      <w:r w:rsidR="003222E3" w:rsidRPr="00357D20">
        <w:rPr>
          <w:rFonts w:ascii="Cambria" w:hAnsi="Cambria"/>
        </w:rPr>
        <w:t>y</w:t>
      </w:r>
      <w:r w:rsidR="003222E3" w:rsidRPr="00357D20">
        <w:rPr>
          <w:rFonts w:ascii="Cambria" w:hAnsi="Cambria"/>
          <w:spacing w:val="6"/>
        </w:rPr>
        <w:t xml:space="preserve"> </w:t>
      </w:r>
      <w:r w:rsidR="003222E3" w:rsidRPr="00357D20">
        <w:rPr>
          <w:rFonts w:ascii="Cambria" w:hAnsi="Cambria"/>
        </w:rPr>
        <w:t>of</w:t>
      </w:r>
      <w:r w:rsidR="003222E3" w:rsidRPr="00357D20">
        <w:rPr>
          <w:rFonts w:ascii="Cambria" w:hAnsi="Cambria"/>
          <w:spacing w:val="12"/>
        </w:rPr>
        <w:t xml:space="preserve"> </w:t>
      </w:r>
      <w:r w:rsidR="003222E3" w:rsidRPr="00357D20">
        <w:rPr>
          <w:rFonts w:ascii="Cambria" w:hAnsi="Cambria"/>
          <w:spacing w:val="-1"/>
        </w:rPr>
        <w:t>e</w:t>
      </w:r>
      <w:r w:rsidR="003222E3" w:rsidRPr="00357D20">
        <w:rPr>
          <w:rFonts w:ascii="Cambria" w:hAnsi="Cambria"/>
        </w:rPr>
        <w:t>n</w:t>
      </w:r>
      <w:r w:rsidR="003222E3" w:rsidRPr="00357D20">
        <w:rPr>
          <w:rFonts w:ascii="Cambria" w:hAnsi="Cambria"/>
          <w:spacing w:val="2"/>
        </w:rPr>
        <w:t>er</w:t>
      </w:r>
      <w:r w:rsidR="003222E3" w:rsidRPr="00357D20">
        <w:rPr>
          <w:rFonts w:ascii="Cambria" w:hAnsi="Cambria"/>
        </w:rPr>
        <w:t>gy</w:t>
      </w:r>
      <w:r w:rsidR="003222E3" w:rsidRPr="00357D20">
        <w:rPr>
          <w:rFonts w:ascii="Cambria" w:hAnsi="Cambria"/>
          <w:spacing w:val="5"/>
        </w:rPr>
        <w:t xml:space="preserve"> </w:t>
      </w:r>
      <w:r w:rsidR="003222E3" w:rsidRPr="00357D20">
        <w:rPr>
          <w:rFonts w:ascii="Cambria" w:hAnsi="Cambria"/>
          <w:spacing w:val="2"/>
        </w:rPr>
        <w:t>a</w:t>
      </w:r>
      <w:r w:rsidR="003222E3" w:rsidRPr="00357D20">
        <w:rPr>
          <w:rFonts w:ascii="Cambria" w:hAnsi="Cambria"/>
        </w:rPr>
        <w:t>ud</w:t>
      </w:r>
      <w:r w:rsidR="003222E3" w:rsidRPr="00357D20">
        <w:rPr>
          <w:rFonts w:ascii="Cambria" w:hAnsi="Cambria"/>
          <w:spacing w:val="1"/>
        </w:rPr>
        <w:t>it/P</w:t>
      </w:r>
      <w:r w:rsidR="003222E3" w:rsidRPr="00357D20">
        <w:rPr>
          <w:rFonts w:ascii="Cambria" w:hAnsi="Cambria"/>
        </w:rPr>
        <w:t>AT</w:t>
      </w:r>
      <w:r w:rsidR="003222E3" w:rsidRPr="00357D20">
        <w:rPr>
          <w:rFonts w:ascii="Cambria" w:hAnsi="Cambria"/>
          <w:spacing w:val="2"/>
        </w:rPr>
        <w:t>-</w:t>
      </w:r>
      <w:r w:rsidR="003222E3" w:rsidRPr="00357D20">
        <w:rPr>
          <w:rFonts w:ascii="Cambria" w:hAnsi="Cambria"/>
          <w:spacing w:val="-1"/>
        </w:rPr>
        <w:t>I</w:t>
      </w:r>
      <w:r w:rsidR="003222E3" w:rsidRPr="00357D20">
        <w:rPr>
          <w:rFonts w:ascii="Cambria" w:hAnsi="Cambria"/>
        </w:rPr>
        <w:t>I</w:t>
      </w:r>
      <w:r w:rsidR="003222E3" w:rsidRPr="00357D20">
        <w:rPr>
          <w:rFonts w:ascii="Cambria" w:hAnsi="Cambria"/>
          <w:spacing w:val="4"/>
        </w:rPr>
        <w:t xml:space="preserve"> </w:t>
      </w:r>
      <w:r w:rsidR="003222E3" w:rsidRPr="00357D20">
        <w:rPr>
          <w:rFonts w:ascii="Cambria" w:hAnsi="Cambria"/>
          <w:spacing w:val="-1"/>
        </w:rPr>
        <w:t>a</w:t>
      </w:r>
      <w:r w:rsidR="003222E3" w:rsidRPr="00357D20">
        <w:rPr>
          <w:rFonts w:ascii="Cambria" w:hAnsi="Cambria"/>
        </w:rPr>
        <w:t>nd</w:t>
      </w:r>
      <w:r w:rsidR="003222E3" w:rsidRPr="00357D20">
        <w:rPr>
          <w:rFonts w:ascii="Cambria" w:hAnsi="Cambria"/>
          <w:spacing w:val="12"/>
        </w:rPr>
        <w:t xml:space="preserve"> </w:t>
      </w:r>
      <w:r w:rsidR="003222E3" w:rsidRPr="00357D20">
        <w:rPr>
          <w:rFonts w:ascii="Cambria" w:hAnsi="Cambria"/>
          <w:spacing w:val="-1"/>
        </w:rPr>
        <w:t>acc</w:t>
      </w:r>
      <w:r w:rsidR="003222E3" w:rsidRPr="00357D20">
        <w:rPr>
          <w:rFonts w:ascii="Cambria" w:hAnsi="Cambria"/>
          <w:spacing w:val="2"/>
        </w:rPr>
        <w:t>o</w:t>
      </w:r>
      <w:r w:rsidR="003222E3" w:rsidRPr="00357D20">
        <w:rPr>
          <w:rFonts w:ascii="Cambria" w:hAnsi="Cambria"/>
          <w:spacing w:val="-1"/>
        </w:rPr>
        <w:t>r</w:t>
      </w:r>
      <w:r w:rsidR="003222E3" w:rsidRPr="00357D20">
        <w:rPr>
          <w:rFonts w:ascii="Cambria" w:hAnsi="Cambria"/>
        </w:rPr>
        <w:t>d</w:t>
      </w:r>
      <w:r w:rsidR="003222E3" w:rsidRPr="00357D20">
        <w:rPr>
          <w:rFonts w:ascii="Cambria" w:hAnsi="Cambria"/>
          <w:spacing w:val="1"/>
        </w:rPr>
        <w:t>i</w:t>
      </w:r>
      <w:r w:rsidR="003222E3" w:rsidRPr="00357D20">
        <w:rPr>
          <w:rFonts w:ascii="Cambria" w:hAnsi="Cambria"/>
        </w:rPr>
        <w:t>n</w:t>
      </w:r>
      <w:r w:rsidR="003222E3" w:rsidRPr="00357D20">
        <w:rPr>
          <w:rFonts w:ascii="Cambria" w:hAnsi="Cambria"/>
          <w:spacing w:val="-2"/>
        </w:rPr>
        <w:t>g</w:t>
      </w:r>
      <w:r w:rsidR="003222E3" w:rsidRPr="00357D20">
        <w:rPr>
          <w:rFonts w:ascii="Cambria" w:hAnsi="Cambria"/>
          <w:spacing w:val="5"/>
        </w:rPr>
        <w:t>l</w:t>
      </w:r>
      <w:r w:rsidR="003222E3" w:rsidRPr="00357D20">
        <w:rPr>
          <w:rFonts w:ascii="Cambria" w:hAnsi="Cambria"/>
        </w:rPr>
        <w:t xml:space="preserve">y </w:t>
      </w:r>
      <w:r w:rsidR="003222E3" w:rsidRPr="00357D20">
        <w:rPr>
          <w:rFonts w:ascii="Cambria" w:hAnsi="Cambria"/>
          <w:spacing w:val="2"/>
        </w:rPr>
        <w:t>h</w:t>
      </w:r>
      <w:r w:rsidR="003222E3" w:rsidRPr="00357D20">
        <w:rPr>
          <w:rFonts w:ascii="Cambria" w:hAnsi="Cambria"/>
          <w:spacing w:val="-1"/>
        </w:rPr>
        <w:t>a</w:t>
      </w:r>
      <w:r>
        <w:rPr>
          <w:rFonts w:ascii="Cambria" w:hAnsi="Cambria"/>
          <w:spacing w:val="-1"/>
        </w:rPr>
        <w:t>d</w:t>
      </w:r>
      <w:r w:rsidR="003222E3" w:rsidRPr="00357D20">
        <w:rPr>
          <w:rFonts w:ascii="Cambria" w:hAnsi="Cambria"/>
        </w:rPr>
        <w:t xml:space="preserve"> </w:t>
      </w:r>
      <w:r w:rsidR="003222E3" w:rsidRPr="00357D20">
        <w:rPr>
          <w:rFonts w:ascii="Cambria" w:hAnsi="Cambria"/>
          <w:spacing w:val="-1"/>
        </w:rPr>
        <w:t>a</w:t>
      </w:r>
      <w:r w:rsidR="003222E3" w:rsidRPr="00357D20">
        <w:rPr>
          <w:rFonts w:ascii="Cambria" w:hAnsi="Cambria"/>
          <w:spacing w:val="1"/>
        </w:rPr>
        <w:t>ll</w:t>
      </w:r>
      <w:r w:rsidR="003222E3" w:rsidRPr="00357D20">
        <w:rPr>
          <w:rFonts w:ascii="Cambria" w:hAnsi="Cambria"/>
        </w:rPr>
        <w:t>ow</w:t>
      </w:r>
      <w:r w:rsidR="003222E3" w:rsidRPr="00357D20">
        <w:rPr>
          <w:rFonts w:ascii="Cambria" w:hAnsi="Cambria"/>
          <w:spacing w:val="-1"/>
        </w:rPr>
        <w:t>e</w:t>
      </w:r>
      <w:r w:rsidR="003222E3" w:rsidRPr="00357D20">
        <w:rPr>
          <w:rFonts w:ascii="Cambria" w:hAnsi="Cambria"/>
        </w:rPr>
        <w:t>d</w:t>
      </w:r>
      <w:r w:rsidR="003222E3" w:rsidRPr="00357D20">
        <w:rPr>
          <w:rFonts w:ascii="Cambria" w:hAnsi="Cambria"/>
          <w:spacing w:val="6"/>
        </w:rPr>
        <w:t xml:space="preserve"> </w:t>
      </w:r>
      <w:r w:rsidR="003222E3" w:rsidRPr="00357D20">
        <w:rPr>
          <w:rFonts w:ascii="Cambria" w:hAnsi="Cambria"/>
          <w:spacing w:val="1"/>
        </w:rPr>
        <w:t>R</w:t>
      </w:r>
      <w:r w:rsidR="003222E3" w:rsidRPr="00357D20">
        <w:rPr>
          <w:rFonts w:ascii="Cambria" w:hAnsi="Cambria"/>
        </w:rPr>
        <w:t>s.4</w:t>
      </w:r>
      <w:r w:rsidR="003222E3" w:rsidRPr="00357D20">
        <w:rPr>
          <w:rFonts w:ascii="Cambria" w:hAnsi="Cambria"/>
          <w:spacing w:val="8"/>
        </w:rPr>
        <w:t xml:space="preserve"> </w:t>
      </w:r>
      <w:r w:rsidR="003222E3" w:rsidRPr="00357D20">
        <w:rPr>
          <w:rFonts w:ascii="Cambria" w:hAnsi="Cambria"/>
          <w:spacing w:val="1"/>
        </w:rPr>
        <w:t>C</w:t>
      </w:r>
      <w:r w:rsidR="003222E3" w:rsidRPr="00357D20">
        <w:rPr>
          <w:rFonts w:ascii="Cambria" w:hAnsi="Cambria"/>
          <w:spacing w:val="-1"/>
        </w:rPr>
        <w:t>r</w:t>
      </w:r>
      <w:r w:rsidR="003222E3" w:rsidRPr="00357D20">
        <w:rPr>
          <w:rFonts w:ascii="Cambria" w:hAnsi="Cambria"/>
        </w:rPr>
        <w:t>,</w:t>
      </w:r>
      <w:r w:rsidR="003222E3" w:rsidRPr="00357D20">
        <w:rPr>
          <w:rFonts w:ascii="Cambria" w:hAnsi="Cambria"/>
          <w:spacing w:val="9"/>
        </w:rPr>
        <w:t xml:space="preserve"> </w:t>
      </w:r>
      <w:r w:rsidR="003222E3" w:rsidRPr="00357D20">
        <w:rPr>
          <w:rFonts w:ascii="Cambria" w:hAnsi="Cambria"/>
          <w:spacing w:val="1"/>
        </w:rPr>
        <w:t>R</w:t>
      </w:r>
      <w:r w:rsidR="003222E3" w:rsidRPr="00357D20">
        <w:rPr>
          <w:rFonts w:ascii="Cambria" w:hAnsi="Cambria"/>
        </w:rPr>
        <w:t>s.</w:t>
      </w:r>
      <w:r w:rsidR="003222E3" w:rsidRPr="00357D20">
        <w:rPr>
          <w:rFonts w:ascii="Cambria" w:hAnsi="Cambria"/>
          <w:spacing w:val="9"/>
        </w:rPr>
        <w:t xml:space="preserve"> </w:t>
      </w:r>
      <w:r w:rsidR="003222E3" w:rsidRPr="00357D20">
        <w:rPr>
          <w:rFonts w:ascii="Cambria" w:hAnsi="Cambria"/>
        </w:rPr>
        <w:t>10</w:t>
      </w:r>
      <w:r w:rsidR="003222E3" w:rsidRPr="00357D20">
        <w:rPr>
          <w:rFonts w:ascii="Cambria" w:hAnsi="Cambria"/>
          <w:spacing w:val="6"/>
        </w:rPr>
        <w:t xml:space="preserve"> </w:t>
      </w:r>
      <w:r w:rsidR="003222E3" w:rsidRPr="00357D20">
        <w:rPr>
          <w:rFonts w:ascii="Cambria" w:hAnsi="Cambria"/>
          <w:spacing w:val="1"/>
        </w:rPr>
        <w:t>C</w:t>
      </w:r>
      <w:r w:rsidR="003222E3" w:rsidRPr="00357D20">
        <w:rPr>
          <w:rFonts w:ascii="Cambria" w:hAnsi="Cambria"/>
          <w:spacing w:val="-1"/>
        </w:rPr>
        <w:t>r</w:t>
      </w:r>
      <w:r w:rsidR="003222E3" w:rsidRPr="00357D20">
        <w:rPr>
          <w:rFonts w:ascii="Cambria" w:hAnsi="Cambria"/>
        </w:rPr>
        <w:t>,</w:t>
      </w:r>
      <w:r w:rsidR="003222E3" w:rsidRPr="00357D20">
        <w:rPr>
          <w:rFonts w:ascii="Cambria" w:hAnsi="Cambria"/>
          <w:spacing w:val="9"/>
        </w:rPr>
        <w:t xml:space="preserve"> </w:t>
      </w:r>
      <w:r w:rsidR="003222E3" w:rsidRPr="00357D20">
        <w:rPr>
          <w:rFonts w:ascii="Cambria" w:hAnsi="Cambria"/>
          <w:spacing w:val="1"/>
        </w:rPr>
        <w:t>R</w:t>
      </w:r>
      <w:r w:rsidR="003222E3" w:rsidRPr="00357D20">
        <w:rPr>
          <w:rFonts w:ascii="Cambria" w:hAnsi="Cambria"/>
        </w:rPr>
        <w:t>s.</w:t>
      </w:r>
      <w:r w:rsidR="003222E3" w:rsidRPr="00357D20">
        <w:rPr>
          <w:rFonts w:ascii="Cambria" w:hAnsi="Cambria"/>
          <w:spacing w:val="9"/>
        </w:rPr>
        <w:t xml:space="preserve"> </w:t>
      </w:r>
      <w:r w:rsidR="003222E3" w:rsidRPr="00357D20">
        <w:rPr>
          <w:rFonts w:ascii="Cambria" w:hAnsi="Cambria"/>
        </w:rPr>
        <w:t>5</w:t>
      </w:r>
      <w:r w:rsidR="003222E3" w:rsidRPr="00357D20">
        <w:rPr>
          <w:rFonts w:ascii="Cambria" w:hAnsi="Cambria"/>
          <w:spacing w:val="9"/>
        </w:rPr>
        <w:t xml:space="preserve"> </w:t>
      </w:r>
      <w:r w:rsidR="003222E3" w:rsidRPr="00357D20">
        <w:rPr>
          <w:rFonts w:ascii="Cambria" w:hAnsi="Cambria"/>
          <w:spacing w:val="1"/>
        </w:rPr>
        <w:t>C</w:t>
      </w:r>
      <w:r w:rsidR="003222E3" w:rsidRPr="00357D20">
        <w:rPr>
          <w:rFonts w:ascii="Cambria" w:hAnsi="Cambria"/>
        </w:rPr>
        <w:t>r</w:t>
      </w:r>
      <w:r w:rsidR="003222E3" w:rsidRPr="00357D20">
        <w:rPr>
          <w:rFonts w:ascii="Cambria" w:hAnsi="Cambria"/>
          <w:spacing w:val="9"/>
        </w:rPr>
        <w:t xml:space="preserve"> </w:t>
      </w:r>
      <w:r w:rsidR="003222E3" w:rsidRPr="00357D20">
        <w:rPr>
          <w:rFonts w:ascii="Cambria" w:hAnsi="Cambria"/>
          <w:spacing w:val="-1"/>
        </w:rPr>
        <w:t>a</w:t>
      </w:r>
      <w:r w:rsidR="003222E3" w:rsidRPr="00357D20">
        <w:rPr>
          <w:rFonts w:ascii="Cambria" w:hAnsi="Cambria"/>
        </w:rPr>
        <w:t>nd</w:t>
      </w:r>
      <w:r w:rsidR="003222E3" w:rsidRPr="00357D20">
        <w:rPr>
          <w:rFonts w:ascii="Cambria" w:hAnsi="Cambria"/>
          <w:spacing w:val="8"/>
        </w:rPr>
        <w:t xml:space="preserve"> </w:t>
      </w:r>
      <w:r w:rsidR="003222E3" w:rsidRPr="00357D20">
        <w:rPr>
          <w:rFonts w:ascii="Cambria" w:hAnsi="Cambria"/>
          <w:spacing w:val="1"/>
        </w:rPr>
        <w:t>R</w:t>
      </w:r>
      <w:r w:rsidR="003222E3" w:rsidRPr="00357D20">
        <w:rPr>
          <w:rFonts w:ascii="Cambria" w:hAnsi="Cambria"/>
        </w:rPr>
        <w:t>s.</w:t>
      </w:r>
      <w:r w:rsidR="003222E3" w:rsidRPr="00357D20">
        <w:rPr>
          <w:rFonts w:ascii="Cambria" w:hAnsi="Cambria"/>
          <w:spacing w:val="9"/>
        </w:rPr>
        <w:t xml:space="preserve"> </w:t>
      </w:r>
      <w:r w:rsidR="003222E3" w:rsidRPr="00357D20">
        <w:rPr>
          <w:rFonts w:ascii="Cambria" w:hAnsi="Cambria"/>
        </w:rPr>
        <w:t>4</w:t>
      </w:r>
      <w:r w:rsidR="003222E3" w:rsidRPr="00357D20">
        <w:rPr>
          <w:rFonts w:ascii="Cambria" w:hAnsi="Cambria"/>
          <w:spacing w:val="9"/>
        </w:rPr>
        <w:t xml:space="preserve"> </w:t>
      </w:r>
      <w:r w:rsidR="003222E3" w:rsidRPr="00357D20">
        <w:rPr>
          <w:rFonts w:ascii="Cambria" w:hAnsi="Cambria"/>
          <w:spacing w:val="-1"/>
        </w:rPr>
        <w:t>c</w:t>
      </w:r>
      <w:r w:rsidR="003222E3" w:rsidRPr="00357D20">
        <w:rPr>
          <w:rFonts w:ascii="Cambria" w:hAnsi="Cambria"/>
          <w:spacing w:val="-3"/>
        </w:rPr>
        <w:t>r</w:t>
      </w:r>
      <w:r w:rsidR="003222E3" w:rsidRPr="00357D20">
        <w:rPr>
          <w:rFonts w:ascii="Cambria" w:hAnsi="Cambria"/>
        </w:rPr>
        <w:t>o</w:t>
      </w:r>
      <w:r w:rsidR="003222E3" w:rsidRPr="00357D20">
        <w:rPr>
          <w:rFonts w:ascii="Cambria" w:hAnsi="Cambria"/>
          <w:spacing w:val="-1"/>
        </w:rPr>
        <w:t>r</w:t>
      </w:r>
      <w:r w:rsidR="003222E3" w:rsidRPr="00357D20">
        <w:rPr>
          <w:rFonts w:ascii="Cambria" w:hAnsi="Cambria"/>
        </w:rPr>
        <w:t>e</w:t>
      </w:r>
      <w:r w:rsidR="003222E3" w:rsidRPr="00357D20">
        <w:rPr>
          <w:rFonts w:ascii="Cambria" w:hAnsi="Cambria"/>
          <w:spacing w:val="7"/>
        </w:rPr>
        <w:t xml:space="preserve"> </w:t>
      </w:r>
      <w:r w:rsidR="003222E3" w:rsidRPr="00357D20">
        <w:rPr>
          <w:rFonts w:ascii="Cambria" w:hAnsi="Cambria"/>
          <w:spacing w:val="-1"/>
        </w:rPr>
        <w:t>re</w:t>
      </w:r>
      <w:r w:rsidR="003222E3" w:rsidRPr="00357D20">
        <w:rPr>
          <w:rFonts w:ascii="Cambria" w:hAnsi="Cambria"/>
        </w:rPr>
        <w:t>s</w:t>
      </w:r>
      <w:r w:rsidR="003222E3" w:rsidRPr="00357D20">
        <w:rPr>
          <w:rFonts w:ascii="Cambria" w:hAnsi="Cambria"/>
          <w:spacing w:val="2"/>
        </w:rPr>
        <w:t>p</w:t>
      </w:r>
      <w:r w:rsidR="003222E3" w:rsidRPr="00357D20">
        <w:rPr>
          <w:rFonts w:ascii="Cambria" w:hAnsi="Cambria"/>
          <w:spacing w:val="-1"/>
        </w:rPr>
        <w:t>ec</w:t>
      </w:r>
      <w:r w:rsidR="003222E3" w:rsidRPr="00357D20">
        <w:rPr>
          <w:rFonts w:ascii="Cambria" w:hAnsi="Cambria"/>
          <w:spacing w:val="1"/>
        </w:rPr>
        <w:t>ti</w:t>
      </w:r>
      <w:r w:rsidR="003222E3" w:rsidRPr="00357D20">
        <w:rPr>
          <w:rFonts w:ascii="Cambria" w:hAnsi="Cambria"/>
        </w:rPr>
        <w:t>v</w:t>
      </w:r>
      <w:r w:rsidR="003222E3" w:rsidRPr="00357D20">
        <w:rPr>
          <w:rFonts w:ascii="Cambria" w:hAnsi="Cambria"/>
          <w:spacing w:val="-1"/>
        </w:rPr>
        <w:t>e</w:t>
      </w:r>
      <w:r w:rsidR="003222E3" w:rsidRPr="00357D20">
        <w:rPr>
          <w:rFonts w:ascii="Cambria" w:hAnsi="Cambria"/>
          <w:spacing w:val="5"/>
        </w:rPr>
        <w:t>l</w:t>
      </w:r>
      <w:r w:rsidR="003222E3" w:rsidRPr="00357D20">
        <w:rPr>
          <w:rFonts w:ascii="Cambria" w:hAnsi="Cambria"/>
        </w:rPr>
        <w:t xml:space="preserve">y </w:t>
      </w:r>
      <w:r w:rsidR="003222E3" w:rsidRPr="00357D20">
        <w:rPr>
          <w:rFonts w:ascii="Cambria" w:hAnsi="Cambria"/>
          <w:spacing w:val="1"/>
        </w:rPr>
        <w:t>t</w:t>
      </w:r>
      <w:r w:rsidR="003222E3" w:rsidRPr="00357D20">
        <w:rPr>
          <w:rFonts w:ascii="Cambria" w:hAnsi="Cambria"/>
        </w:rPr>
        <w:t>o</w:t>
      </w:r>
      <w:r w:rsidR="003222E3" w:rsidRPr="00357D20">
        <w:rPr>
          <w:rFonts w:ascii="Cambria" w:hAnsi="Cambria"/>
          <w:spacing w:val="9"/>
        </w:rPr>
        <w:t xml:space="preserve"> </w:t>
      </w:r>
      <w:r w:rsidR="003222E3" w:rsidRPr="00357D20">
        <w:rPr>
          <w:rFonts w:ascii="Cambria" w:hAnsi="Cambria"/>
          <w:spacing w:val="1"/>
        </w:rPr>
        <w:t>C</w:t>
      </w:r>
      <w:r w:rsidR="003222E3" w:rsidRPr="00357D20">
        <w:rPr>
          <w:rFonts w:ascii="Cambria" w:hAnsi="Cambria"/>
        </w:rPr>
        <w:t>E</w:t>
      </w:r>
      <w:r w:rsidR="003222E3" w:rsidRPr="00357D20">
        <w:rPr>
          <w:rFonts w:ascii="Cambria" w:hAnsi="Cambria"/>
          <w:spacing w:val="1"/>
        </w:rPr>
        <w:t>S</w:t>
      </w:r>
      <w:r w:rsidR="003222E3" w:rsidRPr="00357D20">
        <w:rPr>
          <w:rFonts w:ascii="Cambria" w:hAnsi="Cambria"/>
        </w:rPr>
        <w:t>U,</w:t>
      </w:r>
      <w:r w:rsidR="003222E3" w:rsidRPr="00357D20">
        <w:rPr>
          <w:rFonts w:ascii="Cambria" w:hAnsi="Cambria"/>
          <w:spacing w:val="7"/>
        </w:rPr>
        <w:t xml:space="preserve"> </w:t>
      </w:r>
      <w:r w:rsidR="003222E3" w:rsidRPr="00357D20">
        <w:rPr>
          <w:rFonts w:ascii="Cambria" w:hAnsi="Cambria"/>
        </w:rPr>
        <w:t>NE</w:t>
      </w:r>
      <w:r w:rsidR="003222E3" w:rsidRPr="00357D20">
        <w:rPr>
          <w:rFonts w:ascii="Cambria" w:hAnsi="Cambria"/>
          <w:spacing w:val="1"/>
        </w:rPr>
        <w:t>SC</w:t>
      </w:r>
      <w:r w:rsidR="003222E3" w:rsidRPr="00357D20">
        <w:rPr>
          <w:rFonts w:ascii="Cambria" w:hAnsi="Cambria"/>
        </w:rPr>
        <w:t xml:space="preserve">O, </w:t>
      </w:r>
      <w:r w:rsidR="003222E3" w:rsidRPr="00357D20">
        <w:rPr>
          <w:rFonts w:ascii="Cambria" w:hAnsi="Cambria"/>
          <w:spacing w:val="2"/>
        </w:rPr>
        <w:t>W</w:t>
      </w:r>
      <w:r w:rsidR="003222E3" w:rsidRPr="00357D20">
        <w:rPr>
          <w:rFonts w:ascii="Cambria" w:hAnsi="Cambria"/>
        </w:rPr>
        <w:t>E</w:t>
      </w:r>
      <w:r w:rsidR="003222E3" w:rsidRPr="00357D20">
        <w:rPr>
          <w:rFonts w:ascii="Cambria" w:hAnsi="Cambria"/>
          <w:spacing w:val="1"/>
        </w:rPr>
        <w:t>SC</w:t>
      </w:r>
      <w:r w:rsidR="003222E3" w:rsidRPr="00357D20">
        <w:rPr>
          <w:rFonts w:ascii="Cambria" w:hAnsi="Cambria"/>
        </w:rPr>
        <w:t>O</w:t>
      </w:r>
      <w:r w:rsidR="003222E3" w:rsidRPr="00357D20">
        <w:rPr>
          <w:rFonts w:ascii="Cambria" w:hAnsi="Cambria"/>
          <w:spacing w:val="4"/>
        </w:rPr>
        <w:t xml:space="preserve"> </w:t>
      </w:r>
      <w:r w:rsidR="003222E3" w:rsidRPr="00357D20">
        <w:rPr>
          <w:rFonts w:ascii="Cambria" w:hAnsi="Cambria"/>
          <w:spacing w:val="-1"/>
        </w:rPr>
        <w:t>a</w:t>
      </w:r>
      <w:r w:rsidR="003222E3" w:rsidRPr="00357D20">
        <w:rPr>
          <w:rFonts w:ascii="Cambria" w:hAnsi="Cambria"/>
        </w:rPr>
        <w:t>nd</w:t>
      </w:r>
      <w:r w:rsidR="003222E3" w:rsidRPr="00357D20">
        <w:rPr>
          <w:rFonts w:ascii="Cambria" w:hAnsi="Cambria"/>
          <w:spacing w:val="5"/>
        </w:rPr>
        <w:t xml:space="preserve"> </w:t>
      </w:r>
      <w:r w:rsidR="003222E3" w:rsidRPr="00357D20">
        <w:rPr>
          <w:rFonts w:ascii="Cambria" w:hAnsi="Cambria"/>
          <w:spacing w:val="1"/>
        </w:rPr>
        <w:t>S</w:t>
      </w:r>
      <w:r w:rsidR="003222E3" w:rsidRPr="00357D20">
        <w:rPr>
          <w:rFonts w:ascii="Cambria" w:hAnsi="Cambria"/>
        </w:rPr>
        <w:t>OUTH</w:t>
      </w:r>
      <w:r w:rsidR="003222E3" w:rsidRPr="00357D20">
        <w:rPr>
          <w:rFonts w:ascii="Cambria" w:hAnsi="Cambria"/>
          <w:spacing w:val="1"/>
        </w:rPr>
        <w:t>C</w:t>
      </w:r>
      <w:r w:rsidR="003222E3" w:rsidRPr="00357D20">
        <w:rPr>
          <w:rFonts w:ascii="Cambria" w:hAnsi="Cambria"/>
        </w:rPr>
        <w:t>O</w:t>
      </w:r>
      <w:r w:rsidR="003222E3" w:rsidRPr="00357D20">
        <w:rPr>
          <w:rFonts w:ascii="Cambria" w:hAnsi="Cambria"/>
          <w:spacing w:val="-1"/>
        </w:rPr>
        <w:t xml:space="preserve"> </w:t>
      </w:r>
      <w:r w:rsidR="003222E3" w:rsidRPr="00357D20">
        <w:rPr>
          <w:rFonts w:ascii="Cambria" w:hAnsi="Cambria"/>
        </w:rPr>
        <w:t>U</w:t>
      </w:r>
      <w:r w:rsidR="003222E3" w:rsidRPr="00357D20">
        <w:rPr>
          <w:rFonts w:ascii="Cambria" w:hAnsi="Cambria"/>
          <w:spacing w:val="1"/>
        </w:rPr>
        <w:t>tiliti</w:t>
      </w:r>
      <w:r w:rsidR="003222E3" w:rsidRPr="00357D20">
        <w:rPr>
          <w:rFonts w:ascii="Cambria" w:hAnsi="Cambria"/>
          <w:spacing w:val="-1"/>
        </w:rPr>
        <w:t>e</w:t>
      </w:r>
      <w:r w:rsidR="003222E3" w:rsidRPr="00357D20">
        <w:rPr>
          <w:rFonts w:ascii="Cambria" w:hAnsi="Cambria"/>
        </w:rPr>
        <w:t>s</w:t>
      </w:r>
      <w:r w:rsidR="003222E3" w:rsidRPr="00357D20">
        <w:rPr>
          <w:rFonts w:ascii="Cambria" w:hAnsi="Cambria"/>
          <w:spacing w:val="4"/>
        </w:rPr>
        <w:t xml:space="preserve"> </w:t>
      </w:r>
      <w:r w:rsidR="003222E3" w:rsidRPr="00357D20">
        <w:rPr>
          <w:rFonts w:ascii="Cambria" w:hAnsi="Cambria"/>
          <w:spacing w:val="1"/>
        </w:rPr>
        <w:t>i</w:t>
      </w:r>
      <w:r w:rsidR="003222E3" w:rsidRPr="00357D20">
        <w:rPr>
          <w:rFonts w:ascii="Cambria" w:hAnsi="Cambria"/>
        </w:rPr>
        <w:t>n</w:t>
      </w:r>
      <w:r w:rsidR="003222E3" w:rsidRPr="00357D20">
        <w:rPr>
          <w:rFonts w:ascii="Cambria" w:hAnsi="Cambria"/>
          <w:spacing w:val="9"/>
        </w:rPr>
        <w:t xml:space="preserve"> </w:t>
      </w:r>
      <w:r w:rsidR="003222E3" w:rsidRPr="00357D20">
        <w:rPr>
          <w:rFonts w:ascii="Cambria" w:hAnsi="Cambria"/>
          <w:spacing w:val="1"/>
        </w:rPr>
        <w:t>t</w:t>
      </w:r>
      <w:r w:rsidR="003222E3" w:rsidRPr="00357D20">
        <w:rPr>
          <w:rFonts w:ascii="Cambria" w:hAnsi="Cambria"/>
        </w:rPr>
        <w:t>h</w:t>
      </w:r>
      <w:r>
        <w:rPr>
          <w:rFonts w:ascii="Cambria" w:hAnsi="Cambria"/>
        </w:rPr>
        <w:t>e</w:t>
      </w:r>
      <w:r w:rsidR="003222E3" w:rsidRPr="00357D20">
        <w:rPr>
          <w:rFonts w:ascii="Cambria" w:hAnsi="Cambria"/>
          <w:spacing w:val="5"/>
        </w:rPr>
        <w:t xml:space="preserve"> </w:t>
      </w:r>
      <w:r w:rsidR="003222E3" w:rsidRPr="00357D20">
        <w:rPr>
          <w:rFonts w:ascii="Cambria" w:hAnsi="Cambria"/>
        </w:rPr>
        <w:t>T</w:t>
      </w:r>
      <w:r w:rsidR="003222E3" w:rsidRPr="00357D20">
        <w:rPr>
          <w:rFonts w:ascii="Cambria" w:hAnsi="Cambria"/>
          <w:spacing w:val="-1"/>
        </w:rPr>
        <w:t>ar</w:t>
      </w:r>
      <w:r w:rsidR="003222E3" w:rsidRPr="00357D20">
        <w:rPr>
          <w:rFonts w:ascii="Cambria" w:hAnsi="Cambria"/>
          <w:spacing w:val="1"/>
        </w:rPr>
        <w:t>i</w:t>
      </w:r>
      <w:r w:rsidR="003222E3" w:rsidRPr="00357D20">
        <w:rPr>
          <w:rFonts w:ascii="Cambria" w:hAnsi="Cambria"/>
          <w:spacing w:val="-1"/>
        </w:rPr>
        <w:t>f</w:t>
      </w:r>
      <w:r w:rsidR="003222E3" w:rsidRPr="00357D20">
        <w:rPr>
          <w:rFonts w:ascii="Cambria" w:hAnsi="Cambria"/>
        </w:rPr>
        <w:t>f</w:t>
      </w:r>
      <w:r w:rsidR="003222E3" w:rsidRPr="00357D20">
        <w:rPr>
          <w:rFonts w:ascii="Cambria" w:hAnsi="Cambria"/>
          <w:spacing w:val="5"/>
        </w:rPr>
        <w:t xml:space="preserve"> </w:t>
      </w:r>
      <w:r w:rsidR="003222E3" w:rsidRPr="00357D20">
        <w:rPr>
          <w:rFonts w:ascii="Cambria" w:hAnsi="Cambria"/>
          <w:spacing w:val="2"/>
        </w:rPr>
        <w:t>o</w:t>
      </w:r>
      <w:r w:rsidR="003222E3" w:rsidRPr="00357D20">
        <w:rPr>
          <w:rFonts w:ascii="Cambria" w:hAnsi="Cambria"/>
          <w:spacing w:val="-1"/>
        </w:rPr>
        <w:t>r</w:t>
      </w:r>
      <w:r w:rsidR="003222E3" w:rsidRPr="00357D20">
        <w:rPr>
          <w:rFonts w:ascii="Cambria" w:hAnsi="Cambria"/>
        </w:rPr>
        <w:t>d</w:t>
      </w:r>
      <w:r w:rsidR="003222E3" w:rsidRPr="00357D20">
        <w:rPr>
          <w:rFonts w:ascii="Cambria" w:hAnsi="Cambria"/>
          <w:spacing w:val="-1"/>
        </w:rPr>
        <w:t>e</w:t>
      </w:r>
      <w:r w:rsidR="003222E3" w:rsidRPr="00357D20">
        <w:rPr>
          <w:rFonts w:ascii="Cambria" w:hAnsi="Cambria"/>
        </w:rPr>
        <w:t>r</w:t>
      </w:r>
      <w:r w:rsidR="003222E3" w:rsidRPr="00357D20">
        <w:rPr>
          <w:rFonts w:ascii="Cambria" w:hAnsi="Cambria"/>
          <w:spacing w:val="5"/>
        </w:rPr>
        <w:t xml:space="preserve"> </w:t>
      </w:r>
      <w:r w:rsidR="003222E3" w:rsidRPr="00357D20">
        <w:rPr>
          <w:rFonts w:ascii="Cambria" w:hAnsi="Cambria"/>
          <w:spacing w:val="1"/>
        </w:rPr>
        <w:t>t</w:t>
      </w:r>
      <w:r w:rsidR="003222E3" w:rsidRPr="00357D20">
        <w:rPr>
          <w:rFonts w:ascii="Cambria" w:hAnsi="Cambria"/>
        </w:rPr>
        <w:t>o</w:t>
      </w:r>
      <w:r w:rsidR="003222E3" w:rsidRPr="00357D20">
        <w:rPr>
          <w:rFonts w:ascii="Cambria" w:hAnsi="Cambria"/>
          <w:spacing w:val="6"/>
        </w:rPr>
        <w:t xml:space="preserve"> </w:t>
      </w:r>
      <w:r w:rsidR="003222E3" w:rsidRPr="00357D20">
        <w:rPr>
          <w:rFonts w:ascii="Cambria" w:hAnsi="Cambria"/>
          <w:spacing w:val="-1"/>
        </w:rPr>
        <w:t>c</w:t>
      </w:r>
      <w:r w:rsidR="003222E3" w:rsidRPr="00357D20">
        <w:rPr>
          <w:rFonts w:ascii="Cambria" w:hAnsi="Cambria"/>
          <w:spacing w:val="2"/>
        </w:rPr>
        <w:t>a</w:t>
      </w:r>
      <w:r w:rsidR="003222E3" w:rsidRPr="00357D20">
        <w:rPr>
          <w:rFonts w:ascii="Cambria" w:hAnsi="Cambria"/>
          <w:spacing w:val="-1"/>
        </w:rPr>
        <w:t>r</w:t>
      </w:r>
      <w:r w:rsidR="003222E3" w:rsidRPr="00357D20">
        <w:rPr>
          <w:rFonts w:ascii="Cambria" w:hAnsi="Cambria"/>
          <w:spacing w:val="4"/>
        </w:rPr>
        <w:t>r</w:t>
      </w:r>
      <w:r w:rsidR="003222E3" w:rsidRPr="00357D20">
        <w:rPr>
          <w:rFonts w:ascii="Cambria" w:hAnsi="Cambria"/>
        </w:rPr>
        <w:t>y</w:t>
      </w:r>
      <w:r w:rsidR="003222E3" w:rsidRPr="00357D20">
        <w:rPr>
          <w:rFonts w:ascii="Cambria" w:hAnsi="Cambria"/>
          <w:spacing w:val="2"/>
        </w:rPr>
        <w:t xml:space="preserve"> </w:t>
      </w:r>
      <w:r w:rsidR="003222E3" w:rsidRPr="00357D20">
        <w:rPr>
          <w:rFonts w:ascii="Cambria" w:hAnsi="Cambria"/>
        </w:rPr>
        <w:t>out</w:t>
      </w:r>
      <w:r w:rsidR="003222E3" w:rsidRPr="00357D20">
        <w:rPr>
          <w:rFonts w:ascii="Cambria" w:hAnsi="Cambria"/>
          <w:spacing w:val="6"/>
        </w:rPr>
        <w:t xml:space="preserve"> </w:t>
      </w:r>
      <w:r w:rsidR="003222E3" w:rsidRPr="00357D20">
        <w:rPr>
          <w:rFonts w:ascii="Cambria" w:hAnsi="Cambria"/>
          <w:spacing w:val="-1"/>
        </w:rPr>
        <w:t>e</w:t>
      </w:r>
      <w:r w:rsidR="003222E3" w:rsidRPr="00357D20">
        <w:rPr>
          <w:rFonts w:ascii="Cambria" w:hAnsi="Cambria"/>
        </w:rPr>
        <w:t>n</w:t>
      </w:r>
      <w:r w:rsidR="003222E3" w:rsidRPr="00357D20">
        <w:rPr>
          <w:rFonts w:ascii="Cambria" w:hAnsi="Cambria"/>
          <w:spacing w:val="-1"/>
        </w:rPr>
        <w:t>e</w:t>
      </w:r>
      <w:r w:rsidR="003222E3" w:rsidRPr="00357D20">
        <w:rPr>
          <w:rFonts w:ascii="Cambria" w:hAnsi="Cambria"/>
          <w:spacing w:val="2"/>
        </w:rPr>
        <w:t>r</w:t>
      </w:r>
      <w:r w:rsidR="003222E3" w:rsidRPr="00357D20">
        <w:rPr>
          <w:rFonts w:ascii="Cambria" w:hAnsi="Cambria"/>
          <w:spacing w:val="5"/>
        </w:rPr>
        <w:t>g</w:t>
      </w:r>
      <w:r w:rsidR="003222E3" w:rsidRPr="00357D20">
        <w:rPr>
          <w:rFonts w:ascii="Cambria" w:hAnsi="Cambria"/>
        </w:rPr>
        <w:t xml:space="preserve">y </w:t>
      </w:r>
      <w:r w:rsidR="003222E3" w:rsidRPr="00357D20">
        <w:rPr>
          <w:rFonts w:ascii="Cambria" w:hAnsi="Cambria"/>
          <w:spacing w:val="-1"/>
        </w:rPr>
        <w:t>a</w:t>
      </w:r>
      <w:r w:rsidR="003222E3" w:rsidRPr="00357D20">
        <w:rPr>
          <w:rFonts w:ascii="Cambria" w:hAnsi="Cambria"/>
        </w:rPr>
        <w:t>ud</w:t>
      </w:r>
      <w:r w:rsidR="003222E3" w:rsidRPr="00357D20">
        <w:rPr>
          <w:rFonts w:ascii="Cambria" w:hAnsi="Cambria"/>
          <w:spacing w:val="1"/>
        </w:rPr>
        <w:t>i</w:t>
      </w:r>
      <w:r w:rsidR="003222E3" w:rsidRPr="00357D20">
        <w:rPr>
          <w:rFonts w:ascii="Cambria" w:hAnsi="Cambria"/>
        </w:rPr>
        <w:t>t</w:t>
      </w:r>
      <w:r w:rsidR="003222E3" w:rsidRPr="00357D20">
        <w:rPr>
          <w:rFonts w:ascii="Cambria" w:hAnsi="Cambria"/>
          <w:spacing w:val="7"/>
        </w:rPr>
        <w:t xml:space="preserve"> </w:t>
      </w:r>
      <w:r w:rsidR="003222E3" w:rsidRPr="00357D20">
        <w:rPr>
          <w:rFonts w:ascii="Cambria" w:hAnsi="Cambria"/>
          <w:spacing w:val="-1"/>
        </w:rPr>
        <w:t>a</w:t>
      </w:r>
      <w:r w:rsidR="003222E3" w:rsidRPr="00357D20">
        <w:rPr>
          <w:rFonts w:ascii="Cambria" w:hAnsi="Cambria"/>
        </w:rPr>
        <w:t>nd</w:t>
      </w:r>
      <w:r w:rsidR="003222E3" w:rsidRPr="00357D20">
        <w:rPr>
          <w:rFonts w:ascii="Cambria" w:hAnsi="Cambria"/>
          <w:spacing w:val="7"/>
        </w:rPr>
        <w:t xml:space="preserve"> </w:t>
      </w:r>
      <w:r w:rsidR="003222E3" w:rsidRPr="00357D20">
        <w:rPr>
          <w:rFonts w:ascii="Cambria" w:hAnsi="Cambria"/>
          <w:spacing w:val="-1"/>
        </w:rPr>
        <w:t>c</w:t>
      </w:r>
      <w:r w:rsidR="003222E3" w:rsidRPr="00357D20">
        <w:rPr>
          <w:rFonts w:ascii="Cambria" w:hAnsi="Cambria"/>
        </w:rPr>
        <w:t>onsu</w:t>
      </w:r>
      <w:r w:rsidR="003222E3" w:rsidRPr="00357D20">
        <w:rPr>
          <w:rFonts w:ascii="Cambria" w:hAnsi="Cambria"/>
          <w:spacing w:val="1"/>
        </w:rPr>
        <w:t>m</w:t>
      </w:r>
      <w:r w:rsidR="003222E3" w:rsidRPr="00357D20">
        <w:rPr>
          <w:rFonts w:ascii="Cambria" w:hAnsi="Cambria"/>
          <w:spacing w:val="-1"/>
        </w:rPr>
        <w:t>e</w:t>
      </w:r>
      <w:r w:rsidR="003222E3" w:rsidRPr="00357D20">
        <w:rPr>
          <w:rFonts w:ascii="Cambria" w:hAnsi="Cambria"/>
        </w:rPr>
        <w:t>r</w:t>
      </w:r>
      <w:r w:rsidR="003222E3" w:rsidRPr="00357D20">
        <w:rPr>
          <w:rFonts w:ascii="Cambria" w:hAnsi="Cambria"/>
          <w:spacing w:val="3"/>
        </w:rPr>
        <w:t xml:space="preserve"> </w:t>
      </w:r>
      <w:r w:rsidR="003222E3" w:rsidRPr="00357D20">
        <w:rPr>
          <w:rFonts w:ascii="Cambria" w:hAnsi="Cambria"/>
          <w:spacing w:val="1"/>
        </w:rPr>
        <w:t>i</w:t>
      </w:r>
      <w:r w:rsidR="003222E3" w:rsidRPr="00357D20">
        <w:rPr>
          <w:rFonts w:ascii="Cambria" w:hAnsi="Cambria"/>
        </w:rPr>
        <w:t>nd</w:t>
      </w:r>
      <w:r w:rsidR="003222E3" w:rsidRPr="00357D20">
        <w:rPr>
          <w:rFonts w:ascii="Cambria" w:hAnsi="Cambria"/>
          <w:spacing w:val="-1"/>
        </w:rPr>
        <w:t>e</w:t>
      </w:r>
      <w:r w:rsidR="003222E3" w:rsidRPr="00357D20">
        <w:rPr>
          <w:rFonts w:ascii="Cambria" w:hAnsi="Cambria"/>
          <w:spacing w:val="2"/>
        </w:rPr>
        <w:t>x</w:t>
      </w:r>
      <w:r w:rsidR="003222E3" w:rsidRPr="00357D20">
        <w:rPr>
          <w:rFonts w:ascii="Cambria" w:hAnsi="Cambria"/>
          <w:spacing w:val="1"/>
        </w:rPr>
        <w:t>i</w:t>
      </w:r>
      <w:r w:rsidR="003222E3" w:rsidRPr="00357D20">
        <w:rPr>
          <w:rFonts w:ascii="Cambria" w:hAnsi="Cambria"/>
        </w:rPr>
        <w:t>ng wh</w:t>
      </w:r>
      <w:r w:rsidR="003222E3" w:rsidRPr="00357D20">
        <w:rPr>
          <w:rFonts w:ascii="Cambria" w:hAnsi="Cambria"/>
          <w:spacing w:val="1"/>
        </w:rPr>
        <w:t>i</w:t>
      </w:r>
      <w:r w:rsidR="003222E3" w:rsidRPr="00357D20">
        <w:rPr>
          <w:rFonts w:ascii="Cambria" w:hAnsi="Cambria"/>
          <w:spacing w:val="-1"/>
        </w:rPr>
        <w:t>c</w:t>
      </w:r>
      <w:r w:rsidR="003222E3" w:rsidRPr="00357D20">
        <w:rPr>
          <w:rFonts w:ascii="Cambria" w:hAnsi="Cambria"/>
        </w:rPr>
        <w:t>h</w:t>
      </w:r>
      <w:r w:rsidR="003222E3" w:rsidRPr="00357D20">
        <w:rPr>
          <w:rFonts w:ascii="Cambria" w:hAnsi="Cambria"/>
          <w:spacing w:val="5"/>
        </w:rPr>
        <w:t xml:space="preserve"> </w:t>
      </w:r>
      <w:r w:rsidR="003222E3" w:rsidRPr="00357D20">
        <w:rPr>
          <w:rFonts w:ascii="Cambria" w:hAnsi="Cambria"/>
          <w:spacing w:val="1"/>
        </w:rPr>
        <w:t>i</w:t>
      </w:r>
      <w:r w:rsidR="003222E3" w:rsidRPr="00357D20">
        <w:rPr>
          <w:rFonts w:ascii="Cambria" w:hAnsi="Cambria"/>
        </w:rPr>
        <w:t>n</w:t>
      </w:r>
      <w:r w:rsidR="003222E3" w:rsidRPr="00357D20">
        <w:rPr>
          <w:rFonts w:ascii="Cambria" w:hAnsi="Cambria"/>
          <w:spacing w:val="-1"/>
        </w:rPr>
        <w:t>c</w:t>
      </w:r>
      <w:r w:rsidR="003222E3" w:rsidRPr="00357D20">
        <w:rPr>
          <w:rFonts w:ascii="Cambria" w:hAnsi="Cambria"/>
          <w:spacing w:val="1"/>
        </w:rPr>
        <w:t>l</w:t>
      </w:r>
      <w:r w:rsidR="003222E3" w:rsidRPr="00357D20">
        <w:rPr>
          <w:rFonts w:ascii="Cambria" w:hAnsi="Cambria"/>
        </w:rPr>
        <w:t>ud</w:t>
      </w:r>
      <w:r w:rsidR="003222E3" w:rsidRPr="00357D20">
        <w:rPr>
          <w:rFonts w:ascii="Cambria" w:hAnsi="Cambria"/>
          <w:spacing w:val="-1"/>
        </w:rPr>
        <w:t>e</w:t>
      </w:r>
      <w:r w:rsidR="003222E3" w:rsidRPr="00357D20">
        <w:rPr>
          <w:rFonts w:ascii="Cambria" w:hAnsi="Cambria"/>
        </w:rPr>
        <w:t>s</w:t>
      </w:r>
      <w:r w:rsidR="003222E3" w:rsidRPr="00357D20">
        <w:rPr>
          <w:rFonts w:ascii="Cambria" w:hAnsi="Cambria"/>
          <w:spacing w:val="5"/>
        </w:rPr>
        <w:t xml:space="preserve"> </w:t>
      </w:r>
      <w:r w:rsidR="003222E3" w:rsidRPr="00357D20">
        <w:rPr>
          <w:rFonts w:ascii="Cambria" w:hAnsi="Cambria"/>
          <w:spacing w:val="-1"/>
        </w:rPr>
        <w:t>e</w:t>
      </w:r>
      <w:r w:rsidR="003222E3" w:rsidRPr="00357D20">
        <w:rPr>
          <w:rFonts w:ascii="Cambria" w:hAnsi="Cambria"/>
        </w:rPr>
        <w:t>n</w:t>
      </w:r>
      <w:r w:rsidR="003222E3" w:rsidRPr="00357D20">
        <w:rPr>
          <w:rFonts w:ascii="Cambria" w:hAnsi="Cambria"/>
          <w:spacing w:val="-1"/>
        </w:rPr>
        <w:t>er</w:t>
      </w:r>
      <w:r w:rsidR="003222E3" w:rsidRPr="00357D20">
        <w:rPr>
          <w:rFonts w:ascii="Cambria" w:hAnsi="Cambria"/>
          <w:spacing w:val="2"/>
        </w:rPr>
        <w:t>g</w:t>
      </w:r>
      <w:r w:rsidR="003222E3" w:rsidRPr="00357D20">
        <w:rPr>
          <w:rFonts w:ascii="Cambria" w:hAnsi="Cambria"/>
        </w:rPr>
        <w:t xml:space="preserve">y </w:t>
      </w:r>
      <w:r w:rsidR="003222E3" w:rsidRPr="00357D20">
        <w:rPr>
          <w:rFonts w:ascii="Cambria" w:hAnsi="Cambria"/>
          <w:spacing w:val="-1"/>
        </w:rPr>
        <w:t>a</w:t>
      </w:r>
      <w:r w:rsidR="003222E3" w:rsidRPr="00357D20">
        <w:rPr>
          <w:rFonts w:ascii="Cambria" w:hAnsi="Cambria"/>
        </w:rPr>
        <w:t>ud</w:t>
      </w:r>
      <w:r w:rsidR="003222E3" w:rsidRPr="00357D20">
        <w:rPr>
          <w:rFonts w:ascii="Cambria" w:hAnsi="Cambria"/>
          <w:spacing w:val="1"/>
        </w:rPr>
        <w:t>i</w:t>
      </w:r>
      <w:r w:rsidR="003222E3" w:rsidRPr="00357D20">
        <w:rPr>
          <w:rFonts w:ascii="Cambria" w:hAnsi="Cambria"/>
        </w:rPr>
        <w:t>t</w:t>
      </w:r>
      <w:r w:rsidR="003222E3" w:rsidRPr="00357D20">
        <w:rPr>
          <w:rFonts w:ascii="Cambria" w:hAnsi="Cambria"/>
          <w:spacing w:val="7"/>
        </w:rPr>
        <w:t xml:space="preserve"> </w:t>
      </w:r>
      <w:r w:rsidR="003222E3" w:rsidRPr="00357D20">
        <w:rPr>
          <w:rFonts w:ascii="Cambria" w:hAnsi="Cambria"/>
          <w:spacing w:val="2"/>
        </w:rPr>
        <w:t>b</w:t>
      </w:r>
      <w:r w:rsidR="003222E3" w:rsidRPr="00357D20">
        <w:rPr>
          <w:rFonts w:ascii="Cambria" w:hAnsi="Cambria"/>
        </w:rPr>
        <w:t>y</w:t>
      </w:r>
      <w:r w:rsidR="003222E3" w:rsidRPr="00357D20">
        <w:rPr>
          <w:rFonts w:ascii="Cambria" w:hAnsi="Cambria"/>
          <w:spacing w:val="2"/>
        </w:rPr>
        <w:t xml:space="preserve"> </w:t>
      </w:r>
      <w:r w:rsidR="003222E3" w:rsidRPr="00357D20">
        <w:rPr>
          <w:rFonts w:ascii="Cambria" w:hAnsi="Cambria"/>
        </w:rPr>
        <w:t>a</w:t>
      </w:r>
      <w:r w:rsidR="003222E3" w:rsidRPr="00357D20">
        <w:rPr>
          <w:rFonts w:ascii="Cambria" w:hAnsi="Cambria"/>
          <w:spacing w:val="8"/>
        </w:rPr>
        <w:t xml:space="preserve"> </w:t>
      </w:r>
      <w:r w:rsidR="003222E3" w:rsidRPr="00357D20">
        <w:rPr>
          <w:rFonts w:ascii="Cambria" w:hAnsi="Cambria"/>
          <w:spacing w:val="1"/>
        </w:rPr>
        <w:t>t</w:t>
      </w:r>
      <w:r w:rsidR="003222E3" w:rsidRPr="00357D20">
        <w:rPr>
          <w:rFonts w:ascii="Cambria" w:hAnsi="Cambria"/>
        </w:rPr>
        <w:t>h</w:t>
      </w:r>
      <w:r w:rsidR="003222E3" w:rsidRPr="00357D20">
        <w:rPr>
          <w:rFonts w:ascii="Cambria" w:hAnsi="Cambria"/>
          <w:spacing w:val="1"/>
        </w:rPr>
        <w:t>i</w:t>
      </w:r>
      <w:r w:rsidR="003222E3" w:rsidRPr="00357D20">
        <w:rPr>
          <w:rFonts w:ascii="Cambria" w:hAnsi="Cambria"/>
          <w:spacing w:val="-1"/>
        </w:rPr>
        <w:t>r</w:t>
      </w:r>
      <w:r w:rsidR="003222E3" w:rsidRPr="00357D20">
        <w:rPr>
          <w:rFonts w:ascii="Cambria" w:hAnsi="Cambria"/>
        </w:rPr>
        <w:t>d</w:t>
      </w:r>
      <w:r w:rsidR="003222E3" w:rsidRPr="00357D20">
        <w:rPr>
          <w:rFonts w:ascii="Cambria" w:hAnsi="Cambria"/>
          <w:spacing w:val="6"/>
        </w:rPr>
        <w:t xml:space="preserve"> </w:t>
      </w:r>
      <w:r w:rsidR="003222E3" w:rsidRPr="00357D20">
        <w:rPr>
          <w:rFonts w:ascii="Cambria" w:hAnsi="Cambria"/>
        </w:rPr>
        <w:t>p</w:t>
      </w:r>
      <w:r w:rsidR="003222E3" w:rsidRPr="00357D20">
        <w:rPr>
          <w:rFonts w:ascii="Cambria" w:hAnsi="Cambria"/>
          <w:spacing w:val="-1"/>
        </w:rPr>
        <w:t>ar</w:t>
      </w:r>
      <w:r w:rsidR="003222E3" w:rsidRPr="00357D20">
        <w:rPr>
          <w:rFonts w:ascii="Cambria" w:hAnsi="Cambria"/>
          <w:spacing w:val="5"/>
        </w:rPr>
        <w:t>t</w:t>
      </w:r>
      <w:r w:rsidR="003222E3" w:rsidRPr="00357D20">
        <w:rPr>
          <w:rFonts w:ascii="Cambria" w:hAnsi="Cambria"/>
        </w:rPr>
        <w:t>y</w:t>
      </w:r>
      <w:r w:rsidR="003222E3" w:rsidRPr="00357D20">
        <w:rPr>
          <w:rFonts w:ascii="Cambria" w:hAnsi="Cambria"/>
          <w:spacing w:val="3"/>
        </w:rPr>
        <w:t xml:space="preserve"> </w:t>
      </w:r>
      <w:r w:rsidR="003222E3" w:rsidRPr="00357D20">
        <w:rPr>
          <w:rFonts w:ascii="Cambria" w:hAnsi="Cambria"/>
          <w:spacing w:val="-1"/>
        </w:rPr>
        <w:t>accre</w:t>
      </w:r>
      <w:r w:rsidR="003222E3" w:rsidRPr="00357D20">
        <w:rPr>
          <w:rFonts w:ascii="Cambria" w:hAnsi="Cambria"/>
        </w:rPr>
        <w:t>d</w:t>
      </w:r>
      <w:r w:rsidR="003222E3" w:rsidRPr="00357D20">
        <w:rPr>
          <w:rFonts w:ascii="Cambria" w:hAnsi="Cambria"/>
          <w:spacing w:val="1"/>
        </w:rPr>
        <w:t>it</w:t>
      </w:r>
      <w:r w:rsidR="003222E3" w:rsidRPr="00357D20">
        <w:rPr>
          <w:rFonts w:ascii="Cambria" w:hAnsi="Cambria"/>
          <w:spacing w:val="-1"/>
        </w:rPr>
        <w:t>e</w:t>
      </w:r>
      <w:r w:rsidR="003222E3" w:rsidRPr="00357D20">
        <w:rPr>
          <w:rFonts w:ascii="Cambria" w:hAnsi="Cambria"/>
        </w:rPr>
        <w:t xml:space="preserve">d </w:t>
      </w:r>
      <w:r w:rsidR="003222E3" w:rsidRPr="00357D20">
        <w:rPr>
          <w:rFonts w:ascii="Cambria" w:hAnsi="Cambria"/>
          <w:spacing w:val="-1"/>
        </w:rPr>
        <w:t>a</w:t>
      </w:r>
      <w:r w:rsidR="003222E3" w:rsidRPr="00357D20">
        <w:rPr>
          <w:rFonts w:ascii="Cambria" w:hAnsi="Cambria"/>
        </w:rPr>
        <w:t>g</w:t>
      </w:r>
      <w:r w:rsidR="003222E3" w:rsidRPr="00357D20">
        <w:rPr>
          <w:rFonts w:ascii="Cambria" w:hAnsi="Cambria"/>
          <w:spacing w:val="-1"/>
        </w:rPr>
        <w:t>e</w:t>
      </w:r>
      <w:r w:rsidR="003222E3" w:rsidRPr="00357D20">
        <w:rPr>
          <w:rFonts w:ascii="Cambria" w:hAnsi="Cambria"/>
        </w:rPr>
        <w:t>n</w:t>
      </w:r>
      <w:r w:rsidR="003222E3" w:rsidRPr="00357D20">
        <w:rPr>
          <w:rFonts w:ascii="Cambria" w:hAnsi="Cambria"/>
          <w:spacing w:val="4"/>
        </w:rPr>
        <w:t>c</w:t>
      </w:r>
      <w:r w:rsidR="003222E3" w:rsidRPr="00357D20">
        <w:rPr>
          <w:rFonts w:ascii="Cambria" w:hAnsi="Cambria"/>
          <w:spacing w:val="-5"/>
        </w:rPr>
        <w:t>y</w:t>
      </w:r>
      <w:r w:rsidR="003222E3" w:rsidRPr="00357D20">
        <w:rPr>
          <w:rFonts w:ascii="Cambria" w:hAnsi="Cambria"/>
        </w:rPr>
        <w:t>.</w:t>
      </w:r>
    </w:p>
    <w:p w:rsidR="003222E3" w:rsidRPr="00357D20" w:rsidRDefault="003222E3" w:rsidP="003222E3">
      <w:pPr>
        <w:tabs>
          <w:tab w:val="num" w:pos="567"/>
          <w:tab w:val="num" w:pos="720"/>
          <w:tab w:val="left" w:pos="8505"/>
        </w:tabs>
        <w:spacing w:line="360" w:lineRule="auto"/>
        <w:jc w:val="both"/>
        <w:rPr>
          <w:rFonts w:ascii="Cambria" w:hAnsi="Cambria"/>
        </w:rPr>
      </w:pPr>
      <w:r w:rsidRPr="00357D20">
        <w:rPr>
          <w:rFonts w:ascii="Cambria" w:hAnsi="Cambria" w:cs="Verdana"/>
          <w:bCs/>
        </w:rPr>
        <w:t>Under PAT cycle-II, BEE has given the target for WESCO to reduce the T&amp;D loss to 23.8% within the FY 2018-19 and achieve</w:t>
      </w:r>
      <w:r w:rsidR="00D2425F">
        <w:rPr>
          <w:rFonts w:ascii="Cambria" w:hAnsi="Cambria" w:cs="Verdana"/>
          <w:bCs/>
        </w:rPr>
        <w:t xml:space="preserve">ment of the same acquiring of </w:t>
      </w:r>
      <w:r w:rsidRPr="00357D20">
        <w:rPr>
          <w:rFonts w:ascii="Cambria" w:hAnsi="Cambria" w:cs="Verdana"/>
          <w:bCs/>
        </w:rPr>
        <w:t xml:space="preserve">ES Certificate </w:t>
      </w:r>
      <w:r w:rsidR="00D2425F">
        <w:rPr>
          <w:rFonts w:ascii="Cambria" w:hAnsi="Cambria" w:cs="Verdana"/>
          <w:bCs/>
        </w:rPr>
        <w:t>was certain else</w:t>
      </w:r>
      <w:r w:rsidRPr="00357D20">
        <w:rPr>
          <w:rFonts w:ascii="Cambria" w:hAnsi="Cambria" w:cs="Verdana"/>
          <w:bCs/>
        </w:rPr>
        <w:t xml:space="preserve">, as per Energy Conservation Act </w:t>
      </w:r>
      <w:r w:rsidR="00D2425F">
        <w:rPr>
          <w:rFonts w:ascii="Cambria" w:hAnsi="Cambria" w:cs="Verdana"/>
          <w:bCs/>
        </w:rPr>
        <w:t xml:space="preserve">imposition of </w:t>
      </w:r>
      <w:r w:rsidRPr="00357D20">
        <w:rPr>
          <w:rFonts w:ascii="Cambria" w:hAnsi="Cambria" w:cs="Verdana"/>
          <w:bCs/>
        </w:rPr>
        <w:t xml:space="preserve">penalty </w:t>
      </w:r>
      <w:r w:rsidR="00D2425F">
        <w:rPr>
          <w:rFonts w:ascii="Cambria" w:hAnsi="Cambria" w:cs="Verdana"/>
          <w:bCs/>
        </w:rPr>
        <w:t>could not be avoided.</w:t>
      </w:r>
    </w:p>
    <w:p w:rsidR="003222E3" w:rsidRPr="00357D20" w:rsidRDefault="00D2425F" w:rsidP="003222E3">
      <w:pPr>
        <w:tabs>
          <w:tab w:val="num" w:pos="720"/>
          <w:tab w:val="left" w:pos="8505"/>
        </w:tabs>
        <w:spacing w:line="360" w:lineRule="auto"/>
        <w:jc w:val="both"/>
        <w:rPr>
          <w:rFonts w:ascii="Cambria" w:hAnsi="Cambria" w:cs="Verdana"/>
          <w:bCs/>
        </w:rPr>
      </w:pPr>
      <w:r>
        <w:rPr>
          <w:rFonts w:ascii="Cambria" w:hAnsi="Cambria" w:cs="Verdana"/>
          <w:bCs/>
        </w:rPr>
        <w:t xml:space="preserve">With delay by a year </w:t>
      </w:r>
      <w:r w:rsidR="003222E3" w:rsidRPr="00357D20">
        <w:rPr>
          <w:rFonts w:ascii="Cambria" w:hAnsi="Cambria" w:cs="Verdana"/>
          <w:bCs/>
        </w:rPr>
        <w:t xml:space="preserve">&amp; realizing the importance of PAT-II, as per guidelines of BEE, we have </w:t>
      </w:r>
      <w:r w:rsidR="002F37FC">
        <w:rPr>
          <w:rFonts w:ascii="Cambria" w:hAnsi="Cambria" w:cs="Verdana"/>
          <w:bCs/>
        </w:rPr>
        <w:t xml:space="preserve">engaged </w:t>
      </w:r>
      <w:r w:rsidR="003222E3" w:rsidRPr="00357D20">
        <w:rPr>
          <w:rFonts w:ascii="Cambria" w:hAnsi="Cambria" w:cs="Verdana"/>
          <w:bCs/>
        </w:rPr>
        <w:t>M/s Energy Consultancy Services, Bhubaneswar on 15.10.2018 to carry out the PAT related third party energy audit in WESCO Utility</w:t>
      </w:r>
      <w:r w:rsidR="002F37FC">
        <w:rPr>
          <w:rFonts w:ascii="Cambria" w:hAnsi="Cambria" w:cs="Verdana"/>
          <w:bCs/>
        </w:rPr>
        <w:t xml:space="preserve">. </w:t>
      </w:r>
      <w:r w:rsidR="0067620A">
        <w:rPr>
          <w:rFonts w:ascii="Cambria" w:hAnsi="Cambria" w:cs="Verdana"/>
          <w:bCs/>
        </w:rPr>
        <w:t xml:space="preserve">Accordingly, </w:t>
      </w:r>
      <w:r w:rsidR="003222E3" w:rsidRPr="00357D20">
        <w:rPr>
          <w:rFonts w:ascii="Cambria" w:hAnsi="Cambria" w:cs="Verdana"/>
          <w:bCs/>
        </w:rPr>
        <w:t>M/s ECS,</w:t>
      </w:r>
      <w:r w:rsidR="002F37FC">
        <w:rPr>
          <w:rFonts w:ascii="Cambria" w:hAnsi="Cambria" w:cs="Verdana"/>
          <w:bCs/>
        </w:rPr>
        <w:t xml:space="preserve"> </w:t>
      </w:r>
      <w:r w:rsidR="003222E3" w:rsidRPr="00357D20">
        <w:rPr>
          <w:rFonts w:ascii="Cambria" w:hAnsi="Cambria" w:cs="Verdana"/>
          <w:bCs/>
        </w:rPr>
        <w:t xml:space="preserve">Bhubaneswar had conducted the MEA audit of </w:t>
      </w:r>
      <w:r w:rsidR="0067620A">
        <w:rPr>
          <w:rFonts w:ascii="Cambria" w:hAnsi="Cambria" w:cs="Verdana"/>
          <w:bCs/>
        </w:rPr>
        <w:t xml:space="preserve">the </w:t>
      </w:r>
      <w:r w:rsidR="003222E3" w:rsidRPr="00357D20">
        <w:rPr>
          <w:rFonts w:ascii="Cambria" w:hAnsi="Cambria" w:cs="Verdana"/>
          <w:bCs/>
        </w:rPr>
        <w:t xml:space="preserve">Utility and </w:t>
      </w:r>
      <w:r w:rsidR="0067620A">
        <w:rPr>
          <w:rFonts w:ascii="Cambria" w:hAnsi="Cambria" w:cs="Verdana"/>
          <w:bCs/>
        </w:rPr>
        <w:t xml:space="preserve">finally the utility had </w:t>
      </w:r>
      <w:r w:rsidR="003222E3" w:rsidRPr="00357D20">
        <w:rPr>
          <w:rFonts w:ascii="Cambria" w:hAnsi="Cambria" w:cs="Verdana"/>
          <w:bCs/>
        </w:rPr>
        <w:t>submitted the Mandatory Energy Audit Report(PAT Cycle-II) to the Bureau Of  Energy Efficiency(BEE) &amp; SDA,</w:t>
      </w:r>
      <w:r w:rsidR="002F37FC">
        <w:rPr>
          <w:rFonts w:ascii="Cambria" w:hAnsi="Cambria" w:cs="Verdana"/>
          <w:bCs/>
        </w:rPr>
        <w:t xml:space="preserve"> </w:t>
      </w:r>
      <w:r w:rsidR="003222E3" w:rsidRPr="00357D20">
        <w:rPr>
          <w:rFonts w:ascii="Cambria" w:hAnsi="Cambria" w:cs="Verdana"/>
          <w:bCs/>
        </w:rPr>
        <w:t>Odisha on 28.</w:t>
      </w:r>
      <w:r w:rsidR="007273E7">
        <w:rPr>
          <w:rFonts w:ascii="Cambria" w:hAnsi="Cambria" w:cs="Verdana"/>
          <w:bCs/>
        </w:rPr>
        <w:t>03.2019.</w:t>
      </w:r>
    </w:p>
    <w:p w:rsidR="003222E3" w:rsidRPr="00357D20" w:rsidRDefault="003222E3" w:rsidP="007273E7">
      <w:pPr>
        <w:tabs>
          <w:tab w:val="left" w:pos="9270"/>
          <w:tab w:val="left" w:pos="9360"/>
        </w:tabs>
        <w:spacing w:line="360" w:lineRule="auto"/>
        <w:jc w:val="both"/>
        <w:rPr>
          <w:rFonts w:ascii="Cambria" w:hAnsi="Cambria" w:cs="Verdana"/>
          <w:bCs/>
        </w:rPr>
      </w:pPr>
      <w:r w:rsidRPr="00357D20">
        <w:rPr>
          <w:rFonts w:ascii="Cambria" w:hAnsi="Cambria" w:cs="Verdana"/>
          <w:bCs/>
        </w:rPr>
        <w:t>After completion of MEA Audit, BEE had communicated vide</w:t>
      </w:r>
      <w:r w:rsidR="007273E7">
        <w:rPr>
          <w:rFonts w:ascii="Cambria" w:hAnsi="Cambria" w:cs="Verdana"/>
          <w:bCs/>
        </w:rPr>
        <w:t xml:space="preserve"> it’s </w:t>
      </w:r>
      <w:r w:rsidRPr="00357D20">
        <w:rPr>
          <w:rFonts w:ascii="Cambria" w:hAnsi="Cambria" w:cs="Verdana"/>
          <w:bCs/>
        </w:rPr>
        <w:t xml:space="preserve"> </w:t>
      </w:r>
      <w:r w:rsidR="007273E7">
        <w:rPr>
          <w:rFonts w:ascii="Cambria" w:hAnsi="Cambria" w:cs="Verdana"/>
          <w:bCs/>
        </w:rPr>
        <w:t>letter no. 18/1/PAT/EE (MD)/</w:t>
      </w:r>
      <w:r w:rsidRPr="00357D20">
        <w:rPr>
          <w:rFonts w:ascii="Cambria" w:hAnsi="Cambria" w:cs="Verdana"/>
          <w:bCs/>
        </w:rPr>
        <w:t xml:space="preserve"> DISCOMS/1116-59  dated 24.04.2019 </w:t>
      </w:r>
      <w:r w:rsidR="007273E7">
        <w:rPr>
          <w:rFonts w:ascii="Cambria" w:hAnsi="Cambria" w:cs="Verdana"/>
          <w:bCs/>
        </w:rPr>
        <w:t>. As per the same</w:t>
      </w:r>
      <w:r w:rsidRPr="00357D20">
        <w:rPr>
          <w:rFonts w:ascii="Cambria" w:hAnsi="Cambria" w:cs="Verdana"/>
          <w:bCs/>
        </w:rPr>
        <w:t>,</w:t>
      </w:r>
      <w:r w:rsidR="007273E7">
        <w:rPr>
          <w:rFonts w:ascii="Cambria" w:hAnsi="Cambria" w:cs="Verdana"/>
          <w:bCs/>
        </w:rPr>
        <w:t xml:space="preserve"> </w:t>
      </w:r>
      <w:r w:rsidRPr="00357D20">
        <w:rPr>
          <w:rFonts w:ascii="Cambria" w:hAnsi="Cambria" w:cs="Verdana"/>
          <w:bCs/>
        </w:rPr>
        <w:t xml:space="preserve">within four months of the conclusion of the target year i.e. FY 2018-19(April 1,2019 to July 31,2019) </w:t>
      </w:r>
      <w:r w:rsidR="007273E7">
        <w:rPr>
          <w:rFonts w:ascii="Cambria" w:hAnsi="Cambria" w:cs="Verdana"/>
          <w:bCs/>
        </w:rPr>
        <w:t xml:space="preserve">the DC </w:t>
      </w:r>
      <w:r w:rsidRPr="00357D20">
        <w:rPr>
          <w:rFonts w:ascii="Cambria" w:hAnsi="Cambria" w:cs="Verdana"/>
          <w:bCs/>
        </w:rPr>
        <w:t xml:space="preserve">shall submit the Performance Assessment Document in Form-A with certificate in Form-B along with verification report </w:t>
      </w:r>
      <w:r w:rsidR="007273E7">
        <w:rPr>
          <w:rFonts w:ascii="Cambria" w:hAnsi="Cambria" w:cs="Verdana"/>
          <w:bCs/>
        </w:rPr>
        <w:t xml:space="preserve">of the </w:t>
      </w:r>
      <w:r w:rsidRPr="00357D20">
        <w:rPr>
          <w:rFonts w:ascii="Cambria" w:hAnsi="Cambria" w:cs="Verdana"/>
          <w:bCs/>
        </w:rPr>
        <w:t>Empanelled Accredited Energy Auditing Firm(EmAEA)</w:t>
      </w:r>
      <w:r w:rsidR="007273E7">
        <w:rPr>
          <w:rFonts w:ascii="Cambria" w:hAnsi="Cambria" w:cs="Verdana"/>
          <w:bCs/>
        </w:rPr>
        <w:t>.</w:t>
      </w:r>
    </w:p>
    <w:p w:rsidR="002F37FC" w:rsidRDefault="003222E3" w:rsidP="003222E3">
      <w:pPr>
        <w:tabs>
          <w:tab w:val="num" w:pos="567"/>
          <w:tab w:val="num" w:pos="720"/>
          <w:tab w:val="left" w:pos="8505"/>
        </w:tabs>
        <w:spacing w:line="360" w:lineRule="auto"/>
        <w:jc w:val="both"/>
        <w:rPr>
          <w:rFonts w:ascii="Cambria" w:hAnsi="Cambria" w:cs="Verdana"/>
          <w:b/>
          <w:bCs/>
        </w:rPr>
      </w:pPr>
      <w:r w:rsidRPr="00357D20">
        <w:rPr>
          <w:rFonts w:ascii="Cambria" w:hAnsi="Cambria" w:cs="Verdana"/>
          <w:bCs/>
        </w:rPr>
        <w:t>Accordingly we ha</w:t>
      </w:r>
      <w:r w:rsidR="002F37FC">
        <w:rPr>
          <w:rFonts w:ascii="Cambria" w:hAnsi="Cambria" w:cs="Verdana"/>
          <w:bCs/>
        </w:rPr>
        <w:t>d</w:t>
      </w:r>
      <w:r w:rsidRPr="00357D20">
        <w:rPr>
          <w:rFonts w:ascii="Cambria" w:hAnsi="Cambria" w:cs="Verdana"/>
          <w:bCs/>
        </w:rPr>
        <w:t xml:space="preserve"> </w:t>
      </w:r>
      <w:r w:rsidR="002F37FC">
        <w:rPr>
          <w:rFonts w:ascii="Cambria" w:hAnsi="Cambria" w:cs="Verdana"/>
          <w:bCs/>
        </w:rPr>
        <w:t>engaged</w:t>
      </w:r>
      <w:r w:rsidRPr="00357D20">
        <w:rPr>
          <w:rFonts w:ascii="Cambria" w:hAnsi="Cambria" w:cs="Verdana"/>
          <w:bCs/>
        </w:rPr>
        <w:t xml:space="preserve"> M/s FICCI, New Delhi for conducting the M&amp;V Audit w.r.t the MEA Audit of WESCO Utility and </w:t>
      </w:r>
      <w:r w:rsidR="002F37FC">
        <w:rPr>
          <w:rFonts w:ascii="Cambria" w:hAnsi="Cambria" w:cs="Verdana"/>
          <w:bCs/>
        </w:rPr>
        <w:t>f</w:t>
      </w:r>
      <w:r w:rsidRPr="00357D20">
        <w:rPr>
          <w:rFonts w:ascii="Cambria" w:hAnsi="Cambria" w:cs="Verdana"/>
          <w:bCs/>
        </w:rPr>
        <w:t xml:space="preserve">inally the M&amp;V Audit report and all related documents </w:t>
      </w:r>
      <w:r w:rsidR="002F37FC">
        <w:rPr>
          <w:rFonts w:ascii="Cambria" w:hAnsi="Cambria" w:cs="Verdana"/>
          <w:bCs/>
        </w:rPr>
        <w:t xml:space="preserve">has been submitted to BEE </w:t>
      </w:r>
      <w:r w:rsidRPr="00357D20">
        <w:rPr>
          <w:rFonts w:ascii="Cambria" w:hAnsi="Cambria" w:cs="Verdana"/>
          <w:bCs/>
        </w:rPr>
        <w:t xml:space="preserve">on </w:t>
      </w:r>
      <w:r w:rsidRPr="00357D20">
        <w:rPr>
          <w:rFonts w:ascii="Cambria" w:hAnsi="Cambria" w:cs="Verdana"/>
          <w:b/>
          <w:bCs/>
        </w:rPr>
        <w:t>25.09.2019</w:t>
      </w:r>
      <w:r w:rsidR="002F37FC">
        <w:rPr>
          <w:rFonts w:ascii="Cambria" w:hAnsi="Cambria" w:cs="Verdana"/>
          <w:b/>
          <w:bCs/>
        </w:rPr>
        <w:t>.</w:t>
      </w:r>
    </w:p>
    <w:p w:rsidR="003222E3" w:rsidRPr="00357D20" w:rsidRDefault="002F37FC" w:rsidP="003222E3">
      <w:pPr>
        <w:tabs>
          <w:tab w:val="num" w:pos="567"/>
          <w:tab w:val="num" w:pos="720"/>
          <w:tab w:val="left" w:pos="8505"/>
        </w:tabs>
        <w:spacing w:line="360" w:lineRule="auto"/>
        <w:jc w:val="both"/>
        <w:rPr>
          <w:rFonts w:ascii="Cambria" w:hAnsi="Cambria"/>
          <w:b/>
        </w:rPr>
      </w:pPr>
      <w:r w:rsidRPr="00357D20">
        <w:rPr>
          <w:rFonts w:ascii="Cambria" w:hAnsi="Cambria"/>
          <w:b/>
        </w:rPr>
        <w:t xml:space="preserve"> </w:t>
      </w:r>
    </w:p>
    <w:p w:rsidR="003222E3" w:rsidRPr="00357D20" w:rsidRDefault="003222E3" w:rsidP="003222E3">
      <w:pPr>
        <w:tabs>
          <w:tab w:val="num" w:pos="720"/>
          <w:tab w:val="left" w:pos="8505"/>
        </w:tabs>
        <w:spacing w:line="360" w:lineRule="auto"/>
        <w:jc w:val="both"/>
        <w:rPr>
          <w:rFonts w:ascii="Cambria" w:hAnsi="Cambria" w:cs="Verdana"/>
          <w:bCs/>
        </w:rPr>
      </w:pPr>
      <w:r w:rsidRPr="00357D20">
        <w:rPr>
          <w:rFonts w:ascii="Cambria" w:hAnsi="Cambria" w:cs="Verdana"/>
          <w:bCs/>
        </w:rPr>
        <w:t xml:space="preserve">N.B: BEE had given the target to reduce the T&amp;D loss to 23.8% by the FY 2018-19 and we have already achieved the same by the FY 2018-19.Now we have already registered in the PAT-NET Portal and uploaded all the documents and we are in the process of trading the </w:t>
      </w:r>
      <w:r w:rsidR="0067620A">
        <w:rPr>
          <w:rFonts w:ascii="Cambria" w:hAnsi="Cambria" w:cs="Verdana"/>
          <w:bCs/>
        </w:rPr>
        <w:t>ES certificate.</w:t>
      </w:r>
    </w:p>
    <w:p w:rsidR="003222E3" w:rsidRPr="00357D20" w:rsidRDefault="003222E3" w:rsidP="003222E3">
      <w:pPr>
        <w:shd w:val="clear" w:color="auto" w:fill="FFFFFF"/>
        <w:spacing w:after="240"/>
        <w:jc w:val="both"/>
        <w:rPr>
          <w:rFonts w:ascii="Cambria" w:hAnsi="Cambria"/>
          <w:b/>
          <w:u w:val="single"/>
        </w:rPr>
      </w:pPr>
      <w:r w:rsidRPr="00357D20">
        <w:rPr>
          <w:rFonts w:ascii="Cambria" w:hAnsi="Cambria"/>
          <w:b/>
          <w:u w:val="single"/>
        </w:rPr>
        <w:t>URJA MITRA</w:t>
      </w:r>
    </w:p>
    <w:p w:rsidR="003222E3" w:rsidRPr="00357D20" w:rsidRDefault="003222E3" w:rsidP="003222E3">
      <w:pPr>
        <w:shd w:val="clear" w:color="auto" w:fill="FFFFFF"/>
        <w:spacing w:after="240"/>
        <w:jc w:val="both"/>
        <w:rPr>
          <w:rFonts w:ascii="Cambria" w:hAnsi="Cambria"/>
        </w:rPr>
      </w:pPr>
      <w:r w:rsidRPr="00357D20">
        <w:rPr>
          <w:rFonts w:ascii="Cambria" w:hAnsi="Cambria"/>
        </w:rPr>
        <w:t>Urja Mitra is an initiative of Ministry of Power, Govt. of India which provides outage Management and notification platform for dissipating the power outage information to power distribution consumers under Utility through SMS/email.</w:t>
      </w:r>
    </w:p>
    <w:p w:rsidR="003222E3" w:rsidRPr="00357D20" w:rsidRDefault="003222E3" w:rsidP="003222E3">
      <w:pPr>
        <w:shd w:val="clear" w:color="auto" w:fill="FFFFFF"/>
        <w:spacing w:after="240"/>
        <w:jc w:val="both"/>
        <w:rPr>
          <w:rFonts w:ascii="Cambria" w:hAnsi="Cambria"/>
        </w:rPr>
      </w:pPr>
      <w:r w:rsidRPr="00357D20">
        <w:rPr>
          <w:rFonts w:ascii="Cambria" w:hAnsi="Cambria"/>
        </w:rPr>
        <w:lastRenderedPageBreak/>
        <w:t>Under the guidance of Ministry of Power, Govt of India, REC Transmission Projects Company Limited (RECTPCL), a subsidiary of REC Ltd. has developed Urja Mitra Web Portal (</w:t>
      </w:r>
      <w:hyperlink r:id="rId8" w:history="1">
        <w:r w:rsidRPr="00357D20">
          <w:rPr>
            <w:rStyle w:val="Hyperlink"/>
            <w:rFonts w:ascii="Cambria" w:hAnsi="Cambria"/>
          </w:rPr>
          <w:t>www.urjamitra.com</w:t>
        </w:r>
      </w:hyperlink>
      <w:r w:rsidRPr="00357D20">
        <w:rPr>
          <w:rFonts w:ascii="Cambria" w:hAnsi="Cambria"/>
        </w:rPr>
        <w:t>) &amp; mobile application.</w:t>
      </w:r>
    </w:p>
    <w:p w:rsidR="003222E3" w:rsidRPr="00357D20" w:rsidRDefault="003222E3" w:rsidP="003222E3">
      <w:pPr>
        <w:shd w:val="clear" w:color="auto" w:fill="FFFFFF"/>
        <w:spacing w:after="240"/>
        <w:jc w:val="both"/>
        <w:rPr>
          <w:rFonts w:ascii="Cambria" w:hAnsi="Cambria"/>
        </w:rPr>
      </w:pPr>
      <w:r w:rsidRPr="00357D20">
        <w:rPr>
          <w:rFonts w:ascii="Cambria" w:hAnsi="Cambria"/>
        </w:rPr>
        <w:t>The key features of the scheme are:</w:t>
      </w:r>
    </w:p>
    <w:p w:rsidR="003222E3" w:rsidRPr="00357D20" w:rsidRDefault="003222E3" w:rsidP="001131F9">
      <w:pPr>
        <w:numPr>
          <w:ilvl w:val="0"/>
          <w:numId w:val="42"/>
        </w:numPr>
        <w:shd w:val="clear" w:color="auto" w:fill="FFFFFF"/>
        <w:spacing w:after="240"/>
        <w:jc w:val="both"/>
        <w:rPr>
          <w:rFonts w:ascii="Cambria" w:hAnsi="Cambria"/>
        </w:rPr>
      </w:pPr>
      <w:r w:rsidRPr="00357D20">
        <w:rPr>
          <w:rFonts w:ascii="Cambria" w:hAnsi="Cambria"/>
        </w:rPr>
        <w:t>Dissemination of Power Outage information with respect to Date/Time of the outage to consumers through vernacular SMS/Email/Push notifications on their mobile phones.</w:t>
      </w:r>
    </w:p>
    <w:p w:rsidR="003222E3" w:rsidRPr="00357D20" w:rsidRDefault="003222E3" w:rsidP="001131F9">
      <w:pPr>
        <w:numPr>
          <w:ilvl w:val="0"/>
          <w:numId w:val="42"/>
        </w:numPr>
        <w:shd w:val="clear" w:color="auto" w:fill="FFFFFF"/>
        <w:spacing w:after="240"/>
        <w:jc w:val="both"/>
        <w:rPr>
          <w:rFonts w:ascii="Cambria" w:hAnsi="Cambria"/>
        </w:rPr>
      </w:pPr>
      <w:r w:rsidRPr="00357D20">
        <w:rPr>
          <w:rFonts w:ascii="Cambria" w:hAnsi="Cambria"/>
        </w:rPr>
        <w:t>Real time Power outage information of all areas of the country on Urja Mitra Mobile app and Citizen Dashboard of Web Portal.</w:t>
      </w:r>
    </w:p>
    <w:p w:rsidR="003222E3" w:rsidRPr="00357D20" w:rsidRDefault="003222E3" w:rsidP="001131F9">
      <w:pPr>
        <w:numPr>
          <w:ilvl w:val="0"/>
          <w:numId w:val="42"/>
        </w:numPr>
        <w:shd w:val="clear" w:color="auto" w:fill="FFFFFF"/>
        <w:spacing w:after="240"/>
        <w:jc w:val="both"/>
        <w:rPr>
          <w:rFonts w:ascii="Cambria" w:hAnsi="Cambria"/>
        </w:rPr>
      </w:pPr>
      <w:r w:rsidRPr="00357D20">
        <w:rPr>
          <w:rFonts w:ascii="Cambria" w:hAnsi="Cambria"/>
        </w:rPr>
        <w:t>Facilitates filed staff/AEs/JEs to broadcast Power Outage information through app.</w:t>
      </w:r>
    </w:p>
    <w:p w:rsidR="003222E3" w:rsidRPr="00357D20" w:rsidRDefault="003222E3" w:rsidP="001131F9">
      <w:pPr>
        <w:numPr>
          <w:ilvl w:val="0"/>
          <w:numId w:val="42"/>
        </w:numPr>
        <w:shd w:val="clear" w:color="auto" w:fill="FFFFFF"/>
        <w:spacing w:after="240"/>
        <w:jc w:val="both"/>
        <w:rPr>
          <w:rFonts w:ascii="Cambria" w:hAnsi="Cambria"/>
        </w:rPr>
      </w:pPr>
      <w:r w:rsidRPr="00357D20">
        <w:rPr>
          <w:rFonts w:ascii="Cambria" w:hAnsi="Cambria"/>
        </w:rPr>
        <w:t>Power outage information display on Discom’s Web portal and call center for better Govt.-Consumer connection and effect outage management system.</w:t>
      </w:r>
    </w:p>
    <w:p w:rsidR="003222E3" w:rsidRPr="00357D20" w:rsidRDefault="003222E3" w:rsidP="001131F9">
      <w:pPr>
        <w:numPr>
          <w:ilvl w:val="0"/>
          <w:numId w:val="42"/>
        </w:numPr>
        <w:shd w:val="clear" w:color="auto" w:fill="FFFFFF"/>
        <w:spacing w:after="240"/>
        <w:jc w:val="both"/>
        <w:rPr>
          <w:rFonts w:ascii="Cambria" w:hAnsi="Cambria"/>
        </w:rPr>
      </w:pPr>
      <w:r w:rsidRPr="00357D20">
        <w:rPr>
          <w:rFonts w:ascii="Cambria" w:hAnsi="Cambria"/>
        </w:rPr>
        <w:t>Facility to extend/restore/cancel/reschedule any power outage.</w:t>
      </w:r>
    </w:p>
    <w:p w:rsidR="003222E3" w:rsidRPr="00357D20" w:rsidRDefault="003222E3" w:rsidP="001131F9">
      <w:pPr>
        <w:numPr>
          <w:ilvl w:val="0"/>
          <w:numId w:val="42"/>
        </w:numPr>
        <w:shd w:val="clear" w:color="auto" w:fill="FFFFFF"/>
        <w:spacing w:after="240"/>
        <w:jc w:val="both"/>
        <w:rPr>
          <w:rFonts w:ascii="Cambria" w:hAnsi="Cambria"/>
        </w:rPr>
      </w:pPr>
      <w:r w:rsidRPr="00357D20">
        <w:rPr>
          <w:rFonts w:ascii="Cambria" w:hAnsi="Cambria"/>
        </w:rPr>
        <w:t>Integration with Meter Data Acquisition Systems (MDAS) to give real time tripping information to concern field staff.</w:t>
      </w:r>
    </w:p>
    <w:p w:rsidR="003222E3" w:rsidRPr="00357D20" w:rsidRDefault="003222E3" w:rsidP="003222E3">
      <w:pPr>
        <w:shd w:val="clear" w:color="auto" w:fill="FFFFFF"/>
        <w:spacing w:after="240"/>
        <w:ind w:left="720"/>
        <w:jc w:val="both"/>
        <w:rPr>
          <w:rFonts w:ascii="Cambria" w:hAnsi="Cambria"/>
        </w:rPr>
      </w:pPr>
      <w:r w:rsidRPr="00357D20">
        <w:rPr>
          <w:rFonts w:ascii="Cambria" w:hAnsi="Cambria"/>
        </w:rPr>
        <w:t>WESCO Utility had already registered approx.708936 no of consumers in Urja Mitra portal and the collections of Mobile numbers of remaining consumers are under process.</w:t>
      </w:r>
    </w:p>
    <w:p w:rsidR="003222E3" w:rsidRPr="00357D20" w:rsidRDefault="003222E3" w:rsidP="003222E3">
      <w:pPr>
        <w:shd w:val="clear" w:color="auto" w:fill="FFFFFF"/>
        <w:spacing w:after="240"/>
        <w:ind w:left="720"/>
        <w:jc w:val="both"/>
        <w:rPr>
          <w:rFonts w:ascii="Cambria" w:hAnsi="Cambria"/>
        </w:rPr>
      </w:pPr>
      <w:r w:rsidRPr="00357D20">
        <w:rPr>
          <w:rFonts w:ascii="Cambria" w:hAnsi="Cambria"/>
        </w:rPr>
        <w:t>The division wise consumer Mobile number registered is given below:</w:t>
      </w:r>
    </w:p>
    <w:tbl>
      <w:tblPr>
        <w:tblW w:w="7734" w:type="dxa"/>
        <w:tblInd w:w="738" w:type="dxa"/>
        <w:tblLook w:val="04A0"/>
      </w:tblPr>
      <w:tblGrid>
        <w:gridCol w:w="1038"/>
        <w:gridCol w:w="3435"/>
        <w:gridCol w:w="3261"/>
      </w:tblGrid>
      <w:tr w:rsidR="003222E3" w:rsidRPr="00357D20" w:rsidTr="0067620A">
        <w:trPr>
          <w:trHeight w:val="288"/>
        </w:trPr>
        <w:tc>
          <w:tcPr>
            <w:tcW w:w="10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b/>
                <w:bCs/>
                <w:color w:val="000000"/>
                <w:sz w:val="22"/>
                <w:szCs w:val="22"/>
              </w:rPr>
            </w:pPr>
            <w:r w:rsidRPr="00357D20">
              <w:rPr>
                <w:rFonts w:ascii="Cambria" w:hAnsi="Cambria" w:cs="Calibri"/>
                <w:b/>
                <w:bCs/>
                <w:color w:val="000000"/>
                <w:sz w:val="22"/>
                <w:szCs w:val="22"/>
              </w:rPr>
              <w:t>SL NO</w:t>
            </w:r>
          </w:p>
        </w:tc>
        <w:tc>
          <w:tcPr>
            <w:tcW w:w="3435" w:type="dxa"/>
            <w:tcBorders>
              <w:top w:val="single" w:sz="4" w:space="0" w:color="auto"/>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b/>
                <w:bCs/>
                <w:color w:val="000000"/>
                <w:sz w:val="22"/>
                <w:szCs w:val="22"/>
              </w:rPr>
            </w:pPr>
            <w:r w:rsidRPr="00357D20">
              <w:rPr>
                <w:rFonts w:ascii="Cambria" w:hAnsi="Cambria" w:cs="Calibri"/>
                <w:b/>
                <w:bCs/>
                <w:color w:val="000000"/>
                <w:sz w:val="22"/>
                <w:szCs w:val="22"/>
              </w:rPr>
              <w:t>NAME OF DIVISION</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b/>
                <w:bCs/>
                <w:color w:val="000000"/>
                <w:sz w:val="22"/>
                <w:szCs w:val="22"/>
              </w:rPr>
            </w:pPr>
            <w:r w:rsidRPr="00357D20">
              <w:rPr>
                <w:rFonts w:ascii="Cambria" w:hAnsi="Cambria" w:cs="Calibri"/>
                <w:b/>
                <w:bCs/>
                <w:color w:val="000000"/>
                <w:sz w:val="22"/>
                <w:szCs w:val="22"/>
              </w:rPr>
              <w:t>TOTAL MOBILE NO UPLOADED</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SAMBALPUR ( 411 )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35709</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JHARSUGUDA ( 413 )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42797</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DEOGARH ( 414 )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18484</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4</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SAMBALPUR EAST ( 416 )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34172</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5</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BRAJRAJ NAGAR ( 417 )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18268</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6</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BARGARH  ( 512 )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72324</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7</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BARGARH WEST ( 515 )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80470</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8</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ROURKELA ( 811 )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54030</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9</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SUNDERGARH ( 812 )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60128</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10</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RAJGANGPUR ( 813 )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80106</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11</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ROURKELA SADAR ( 814 )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48171</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12</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KALAHANDI EAST ( 903 )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17035</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13</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KALAHANDI WEST ( 904 )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17711</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14</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NUAPADA  ( 906 )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8422</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15</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BOLANGIR ( 911 )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61455</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16</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TITILAGARH  ( 912 )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34554</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17</w:t>
            </w: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color w:val="000000"/>
                <w:sz w:val="22"/>
                <w:szCs w:val="22"/>
              </w:rPr>
            </w:pPr>
            <w:r w:rsidRPr="00357D20">
              <w:rPr>
                <w:rFonts w:ascii="Cambria" w:hAnsi="Cambria" w:cs="Calibri"/>
                <w:color w:val="000000"/>
                <w:sz w:val="22"/>
                <w:szCs w:val="22"/>
              </w:rPr>
              <w:t>SONEPUR  ( 915 )</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r w:rsidRPr="00357D20">
              <w:rPr>
                <w:rFonts w:ascii="Cambria" w:hAnsi="Cambria" w:cs="Calibri"/>
                <w:color w:val="000000"/>
                <w:sz w:val="22"/>
                <w:szCs w:val="22"/>
              </w:rPr>
              <w:t>25100</w:t>
            </w:r>
          </w:p>
        </w:tc>
      </w:tr>
      <w:tr w:rsidR="003222E3" w:rsidRPr="00357D20" w:rsidTr="0067620A">
        <w:trPr>
          <w:trHeight w:val="288"/>
        </w:trPr>
        <w:tc>
          <w:tcPr>
            <w:tcW w:w="1038" w:type="dxa"/>
            <w:tcBorders>
              <w:top w:val="nil"/>
              <w:left w:val="single" w:sz="4" w:space="0" w:color="auto"/>
              <w:bottom w:val="single" w:sz="4" w:space="0" w:color="auto"/>
              <w:right w:val="single" w:sz="4" w:space="0" w:color="auto"/>
            </w:tcBorders>
            <w:shd w:val="clear" w:color="auto" w:fill="auto"/>
            <w:noWrap/>
            <w:vAlign w:val="center"/>
            <w:hideMark/>
          </w:tcPr>
          <w:p w:rsidR="003222E3" w:rsidRPr="00357D20" w:rsidRDefault="003222E3" w:rsidP="00287CF3">
            <w:pPr>
              <w:jc w:val="center"/>
              <w:rPr>
                <w:rFonts w:ascii="Cambria" w:hAnsi="Cambria" w:cs="Calibri"/>
                <w:color w:val="000000"/>
                <w:sz w:val="22"/>
                <w:szCs w:val="22"/>
              </w:rPr>
            </w:pPr>
          </w:p>
        </w:tc>
        <w:tc>
          <w:tcPr>
            <w:tcW w:w="3435" w:type="dxa"/>
            <w:tcBorders>
              <w:top w:val="nil"/>
              <w:left w:val="nil"/>
              <w:bottom w:val="single" w:sz="4" w:space="0" w:color="auto"/>
              <w:right w:val="single" w:sz="4" w:space="0" w:color="auto"/>
            </w:tcBorders>
            <w:shd w:val="clear" w:color="auto" w:fill="auto"/>
            <w:noWrap/>
            <w:vAlign w:val="center"/>
            <w:hideMark/>
          </w:tcPr>
          <w:p w:rsidR="003222E3" w:rsidRPr="00357D20" w:rsidRDefault="003222E3" w:rsidP="00287CF3">
            <w:pPr>
              <w:rPr>
                <w:rFonts w:ascii="Cambria" w:hAnsi="Cambria" w:cs="Calibri"/>
                <w:b/>
                <w:color w:val="000000"/>
                <w:sz w:val="22"/>
                <w:szCs w:val="22"/>
              </w:rPr>
            </w:pPr>
            <w:r w:rsidRPr="00357D20">
              <w:rPr>
                <w:rFonts w:ascii="Cambria" w:hAnsi="Cambria" w:cs="Calibri"/>
                <w:b/>
                <w:color w:val="000000"/>
                <w:sz w:val="22"/>
                <w:szCs w:val="22"/>
              </w:rPr>
              <w:t>WESCO TOTAL</w:t>
            </w:r>
          </w:p>
        </w:tc>
        <w:tc>
          <w:tcPr>
            <w:tcW w:w="3261" w:type="dxa"/>
            <w:tcBorders>
              <w:top w:val="nil"/>
              <w:left w:val="nil"/>
              <w:bottom w:val="single" w:sz="4" w:space="0" w:color="auto"/>
              <w:right w:val="single" w:sz="4" w:space="0" w:color="auto"/>
            </w:tcBorders>
            <w:shd w:val="clear" w:color="auto" w:fill="auto"/>
            <w:noWrap/>
            <w:vAlign w:val="center"/>
            <w:hideMark/>
          </w:tcPr>
          <w:p w:rsidR="003222E3" w:rsidRPr="00357D20" w:rsidRDefault="00D15C9D" w:rsidP="00287CF3">
            <w:pPr>
              <w:jc w:val="center"/>
              <w:rPr>
                <w:rFonts w:ascii="Cambria" w:hAnsi="Cambria" w:cs="Calibri"/>
                <w:b/>
                <w:color w:val="000000"/>
                <w:sz w:val="22"/>
                <w:szCs w:val="22"/>
              </w:rPr>
            </w:pPr>
            <w:r w:rsidRPr="00357D20">
              <w:rPr>
                <w:rFonts w:ascii="Cambria" w:hAnsi="Cambria" w:cs="Calibri"/>
                <w:b/>
                <w:color w:val="000000"/>
                <w:sz w:val="22"/>
                <w:szCs w:val="22"/>
              </w:rPr>
              <w:fldChar w:fldCharType="begin"/>
            </w:r>
            <w:r w:rsidR="003222E3" w:rsidRPr="00357D20">
              <w:rPr>
                <w:rFonts w:ascii="Cambria" w:hAnsi="Cambria" w:cs="Calibri"/>
                <w:b/>
                <w:color w:val="000000"/>
                <w:sz w:val="22"/>
                <w:szCs w:val="22"/>
              </w:rPr>
              <w:instrText xml:space="preserve"> =SUM(ABOVE) </w:instrText>
            </w:r>
            <w:r w:rsidRPr="00357D20">
              <w:rPr>
                <w:rFonts w:ascii="Cambria" w:hAnsi="Cambria" w:cs="Calibri"/>
                <w:b/>
                <w:color w:val="000000"/>
                <w:sz w:val="22"/>
                <w:szCs w:val="22"/>
              </w:rPr>
              <w:fldChar w:fldCharType="separate"/>
            </w:r>
            <w:r w:rsidR="003222E3" w:rsidRPr="00357D20">
              <w:rPr>
                <w:rFonts w:ascii="Cambria" w:hAnsi="Cambria" w:cs="Calibri"/>
                <w:b/>
                <w:noProof/>
                <w:color w:val="000000"/>
                <w:sz w:val="22"/>
                <w:szCs w:val="22"/>
              </w:rPr>
              <w:t>708936</w:t>
            </w:r>
            <w:r w:rsidRPr="00357D20">
              <w:rPr>
                <w:rFonts w:ascii="Cambria" w:hAnsi="Cambria" w:cs="Calibri"/>
                <w:b/>
                <w:color w:val="000000"/>
                <w:sz w:val="22"/>
                <w:szCs w:val="22"/>
              </w:rPr>
              <w:fldChar w:fldCharType="end"/>
            </w:r>
          </w:p>
        </w:tc>
      </w:tr>
    </w:tbl>
    <w:p w:rsidR="003222E3" w:rsidRPr="00357D20" w:rsidRDefault="003222E3" w:rsidP="003222E3">
      <w:pPr>
        <w:shd w:val="clear" w:color="auto" w:fill="FFFFFF"/>
        <w:spacing w:after="240"/>
        <w:ind w:left="720"/>
        <w:jc w:val="both"/>
        <w:rPr>
          <w:rFonts w:ascii="Cambria" w:hAnsi="Cambria"/>
        </w:rPr>
      </w:pPr>
    </w:p>
    <w:p w:rsidR="003222E3" w:rsidRPr="00C77575" w:rsidRDefault="003222E3" w:rsidP="00C77575">
      <w:pPr>
        <w:rPr>
          <w:rFonts w:ascii="Cambria" w:hAnsi="Cambria"/>
          <w:b/>
          <w:u w:val="single"/>
        </w:rPr>
      </w:pPr>
      <w:r w:rsidRPr="00C77575">
        <w:rPr>
          <w:rFonts w:ascii="Cambria" w:hAnsi="Cambria"/>
          <w:b/>
          <w:u w:val="single"/>
        </w:rPr>
        <w:lastRenderedPageBreak/>
        <w:t xml:space="preserve">Standard of Performance Audit </w:t>
      </w:r>
      <w:r w:rsidR="00F517A0">
        <w:rPr>
          <w:rFonts w:ascii="Cambria" w:hAnsi="Cambria"/>
          <w:b/>
          <w:u w:val="single"/>
        </w:rPr>
        <w:t>(</w:t>
      </w:r>
      <w:r w:rsidRPr="00C77575">
        <w:rPr>
          <w:rFonts w:ascii="Cambria" w:hAnsi="Cambria"/>
          <w:b/>
          <w:u w:val="single"/>
        </w:rPr>
        <w:t>SOP Audit)</w:t>
      </w:r>
    </w:p>
    <w:p w:rsidR="003222E3" w:rsidRPr="00357D20" w:rsidRDefault="003222E3" w:rsidP="003222E3">
      <w:pPr>
        <w:jc w:val="center"/>
        <w:rPr>
          <w:rFonts w:ascii="Cambria" w:hAnsi="Cambria"/>
          <w:b/>
          <w:sz w:val="32"/>
          <w:u w:val="single"/>
        </w:rPr>
      </w:pPr>
    </w:p>
    <w:p w:rsidR="00ED7814" w:rsidRDefault="00ED7814" w:rsidP="00ED7814">
      <w:pPr>
        <w:spacing w:line="360" w:lineRule="auto"/>
        <w:jc w:val="both"/>
        <w:rPr>
          <w:rFonts w:ascii="Cambria" w:hAnsi="Cambria"/>
        </w:rPr>
      </w:pPr>
      <w:r>
        <w:rPr>
          <w:rFonts w:ascii="Cambria" w:hAnsi="Cambria"/>
        </w:rPr>
        <w:t xml:space="preserve">Previously under OERC </w:t>
      </w:r>
      <w:r w:rsidR="003222E3" w:rsidRPr="00357D20">
        <w:rPr>
          <w:rFonts w:ascii="Cambria" w:hAnsi="Cambria"/>
        </w:rPr>
        <w:t xml:space="preserve">regulation 2004, all the Distribution Licensees </w:t>
      </w:r>
      <w:r>
        <w:rPr>
          <w:rFonts w:ascii="Cambria" w:hAnsi="Cambria"/>
        </w:rPr>
        <w:t>were adivised to conduct 3</w:t>
      </w:r>
      <w:r w:rsidRPr="00ED7814">
        <w:rPr>
          <w:rFonts w:ascii="Cambria" w:hAnsi="Cambria"/>
          <w:vertAlign w:val="superscript"/>
        </w:rPr>
        <w:t>rd</w:t>
      </w:r>
      <w:r>
        <w:rPr>
          <w:rFonts w:ascii="Cambria" w:hAnsi="Cambria"/>
        </w:rPr>
        <w:t xml:space="preserve"> party audit of the performance of the utility which are being  furnished to </w:t>
      </w:r>
      <w:r w:rsidR="003222E3" w:rsidRPr="00357D20">
        <w:rPr>
          <w:rFonts w:ascii="Cambria" w:hAnsi="Cambria"/>
        </w:rPr>
        <w:t xml:space="preserve">Hon’ble </w:t>
      </w:r>
      <w:r>
        <w:rPr>
          <w:rFonts w:ascii="Cambria" w:hAnsi="Cambria"/>
        </w:rPr>
        <w:t>C</w:t>
      </w:r>
      <w:r w:rsidR="003222E3" w:rsidRPr="00357D20">
        <w:rPr>
          <w:rFonts w:ascii="Cambria" w:hAnsi="Cambria"/>
        </w:rPr>
        <w:t xml:space="preserve">ommission in periodic manner. The commission is making publication of such information furnished by the Distribution Licensees under section59 (2) of the Electricity Act’2003. As per </w:t>
      </w:r>
      <w:r>
        <w:rPr>
          <w:rFonts w:ascii="Cambria" w:hAnsi="Cambria"/>
        </w:rPr>
        <w:t xml:space="preserve">direction vide </w:t>
      </w:r>
      <w:r w:rsidR="003222E3" w:rsidRPr="00357D20">
        <w:rPr>
          <w:rFonts w:ascii="Cambria" w:hAnsi="Cambria"/>
        </w:rPr>
        <w:t>notification no. OERC/Engg.-14/2005 (Vol.XIII)/1113  dated 13/08/2018, OERC has decided that 3</w:t>
      </w:r>
      <w:r w:rsidR="003222E3" w:rsidRPr="00357D20">
        <w:rPr>
          <w:rFonts w:ascii="Cambria" w:hAnsi="Cambria"/>
          <w:vertAlign w:val="superscript"/>
        </w:rPr>
        <w:t>rd</w:t>
      </w:r>
      <w:r w:rsidR="003222E3" w:rsidRPr="00357D20">
        <w:rPr>
          <w:rFonts w:ascii="Cambria" w:hAnsi="Cambria"/>
        </w:rPr>
        <w:t xml:space="preserve"> Party auditing of such information shall be conducted through independent firms/agencies. </w:t>
      </w:r>
      <w:r>
        <w:rPr>
          <w:rFonts w:ascii="Cambria" w:hAnsi="Cambria"/>
        </w:rPr>
        <w:t xml:space="preserve">Accordingly, the </w:t>
      </w:r>
      <w:r w:rsidR="003222E3" w:rsidRPr="00357D20">
        <w:rPr>
          <w:rFonts w:ascii="Cambria" w:hAnsi="Cambria"/>
        </w:rPr>
        <w:t>Utility had conducted the SOP Audit of 04 Divisions i.e. Jharsuguda,</w:t>
      </w:r>
      <w:r w:rsidR="00672745">
        <w:rPr>
          <w:rFonts w:ascii="Cambria" w:hAnsi="Cambria"/>
        </w:rPr>
        <w:t xml:space="preserve"> </w:t>
      </w:r>
      <w:r w:rsidR="003222E3" w:rsidRPr="00357D20">
        <w:rPr>
          <w:rFonts w:ascii="Cambria" w:hAnsi="Cambria"/>
        </w:rPr>
        <w:t>Sambalpur,</w:t>
      </w:r>
      <w:r w:rsidR="00672745">
        <w:rPr>
          <w:rFonts w:ascii="Cambria" w:hAnsi="Cambria"/>
        </w:rPr>
        <w:t xml:space="preserve"> </w:t>
      </w:r>
      <w:r w:rsidR="003222E3" w:rsidRPr="00357D20">
        <w:rPr>
          <w:rFonts w:ascii="Cambria" w:hAnsi="Cambria"/>
        </w:rPr>
        <w:t>Bolangir &amp; Rourkela for the FY 2017-18 through an accredited audit firm i.e. M/S Power Research &amp; Development Consultants Pvt Ltd,</w:t>
      </w:r>
      <w:r w:rsidR="00DD10F9">
        <w:rPr>
          <w:rFonts w:ascii="Cambria" w:hAnsi="Cambria"/>
        </w:rPr>
        <w:t xml:space="preserve"> </w:t>
      </w:r>
      <w:r w:rsidR="003222E3" w:rsidRPr="00357D20">
        <w:rPr>
          <w:rFonts w:ascii="Cambria" w:hAnsi="Cambria"/>
        </w:rPr>
        <w:t xml:space="preserve">Bhubaneswar. </w:t>
      </w:r>
      <w:r>
        <w:rPr>
          <w:rFonts w:ascii="Cambria" w:hAnsi="Cambria"/>
        </w:rPr>
        <w:t>Such report has already been submitted with Hon’ble Commission.</w:t>
      </w:r>
    </w:p>
    <w:p w:rsidR="003222E3" w:rsidRPr="00357D20" w:rsidRDefault="003222E3" w:rsidP="00ED7814">
      <w:pPr>
        <w:spacing w:line="360" w:lineRule="auto"/>
        <w:jc w:val="both"/>
        <w:rPr>
          <w:rFonts w:ascii="Cambria" w:hAnsi="Cambria"/>
        </w:rPr>
      </w:pPr>
      <w:r w:rsidRPr="00357D20">
        <w:rPr>
          <w:rFonts w:ascii="Cambria" w:hAnsi="Cambria"/>
        </w:rPr>
        <w:t>Now</w:t>
      </w:r>
      <w:r w:rsidR="00ED7814">
        <w:rPr>
          <w:rFonts w:ascii="Cambria" w:hAnsi="Cambria"/>
        </w:rPr>
        <w:t>,</w:t>
      </w:r>
      <w:r w:rsidRPr="00357D20">
        <w:rPr>
          <w:rFonts w:ascii="Cambria" w:hAnsi="Cambria"/>
        </w:rPr>
        <w:t xml:space="preserve"> </w:t>
      </w:r>
      <w:r w:rsidR="00ED7814">
        <w:rPr>
          <w:rFonts w:ascii="Cambria" w:hAnsi="Cambria"/>
        </w:rPr>
        <w:t xml:space="preserve">again </w:t>
      </w:r>
      <w:r w:rsidRPr="00357D20">
        <w:rPr>
          <w:rFonts w:ascii="Cambria" w:hAnsi="Cambria"/>
        </w:rPr>
        <w:t>as per letter no. OERC/Engg-7/2018/1199, 1200, 1201,1202,1203,1204 &amp; 1205 dated   26/08/2019 of OERC, regarding empanelment of 3</w:t>
      </w:r>
      <w:r w:rsidRPr="00357D20">
        <w:rPr>
          <w:rFonts w:ascii="Cambria" w:hAnsi="Cambria"/>
          <w:vertAlign w:val="superscript"/>
        </w:rPr>
        <w:t>rd</w:t>
      </w:r>
      <w:r w:rsidRPr="00357D20">
        <w:rPr>
          <w:rFonts w:ascii="Cambria" w:hAnsi="Cambria"/>
        </w:rPr>
        <w:t xml:space="preserve"> party Auditors for audit of the Standard of Performance of DISCOM; OERC has empanelled 07 numbers of 3</w:t>
      </w:r>
      <w:r w:rsidRPr="00357D20">
        <w:rPr>
          <w:rFonts w:ascii="Cambria" w:hAnsi="Cambria"/>
          <w:vertAlign w:val="superscript"/>
        </w:rPr>
        <w:t>rd</w:t>
      </w:r>
      <w:r w:rsidRPr="00357D20">
        <w:rPr>
          <w:rFonts w:ascii="Cambria" w:hAnsi="Cambria"/>
        </w:rPr>
        <w:t xml:space="preserve"> Party auditors for performing the SOP Audit.</w:t>
      </w:r>
      <w:r w:rsidR="00ED7814">
        <w:rPr>
          <w:rFonts w:ascii="Cambria" w:hAnsi="Cambria"/>
        </w:rPr>
        <w:t xml:space="preserve"> </w:t>
      </w:r>
      <w:r w:rsidRPr="00357D20">
        <w:rPr>
          <w:rFonts w:ascii="Cambria" w:hAnsi="Cambria"/>
        </w:rPr>
        <w:t xml:space="preserve"> Accordingly we are in the process of conducting the SOP audit for the FY 2018-19 &amp; 2019-20.</w:t>
      </w:r>
    </w:p>
    <w:p w:rsidR="003222E3" w:rsidRPr="00357D20" w:rsidRDefault="003222E3" w:rsidP="003222E3">
      <w:pPr>
        <w:ind w:left="720"/>
        <w:rPr>
          <w:rFonts w:ascii="Cambria" w:hAnsi="Cambria"/>
          <w:sz w:val="28"/>
        </w:rPr>
      </w:pPr>
    </w:p>
    <w:p w:rsidR="00D569FA" w:rsidRPr="00357D20" w:rsidRDefault="00D569FA" w:rsidP="002870C8">
      <w:pPr>
        <w:spacing w:line="360" w:lineRule="auto"/>
        <w:rPr>
          <w:rFonts w:ascii="Cambria" w:hAnsi="Cambria" w:cs="Arial"/>
        </w:rPr>
      </w:pPr>
      <w:r w:rsidRPr="00357D20">
        <w:rPr>
          <w:rFonts w:ascii="Cambria" w:hAnsi="Cambria" w:cs="Arial"/>
        </w:rPr>
        <w:t xml:space="preserve"> In view of the above to strengthen the energy audit and DSM </w:t>
      </w:r>
      <w:r w:rsidR="002870C8" w:rsidRPr="00357D20">
        <w:rPr>
          <w:rFonts w:ascii="Cambria" w:hAnsi="Cambria" w:cs="Arial"/>
        </w:rPr>
        <w:t xml:space="preserve">an amount of </w:t>
      </w:r>
      <w:r w:rsidRPr="00357D20">
        <w:rPr>
          <w:rFonts w:ascii="Cambria" w:hAnsi="Cambria"/>
        </w:rPr>
        <w:t>Rs.</w:t>
      </w:r>
      <w:r w:rsidR="00ED7814">
        <w:rPr>
          <w:rFonts w:ascii="Cambria" w:hAnsi="Cambria"/>
        </w:rPr>
        <w:t>5</w:t>
      </w:r>
      <w:r w:rsidR="002870C8" w:rsidRPr="00357D20">
        <w:rPr>
          <w:rFonts w:ascii="Cambria" w:hAnsi="Cambria"/>
        </w:rPr>
        <w:t>.00</w:t>
      </w:r>
      <w:r w:rsidRPr="00357D20">
        <w:rPr>
          <w:rFonts w:ascii="Cambria" w:hAnsi="Cambria"/>
        </w:rPr>
        <w:t xml:space="preserve"> crs for Energy audit purposes during the ensuing year of FY 20</w:t>
      </w:r>
      <w:r w:rsidR="00ED7814">
        <w:rPr>
          <w:rFonts w:ascii="Cambria" w:hAnsi="Cambria"/>
        </w:rPr>
        <w:t>20</w:t>
      </w:r>
      <w:r w:rsidRPr="00357D20">
        <w:rPr>
          <w:rFonts w:ascii="Cambria" w:hAnsi="Cambria"/>
        </w:rPr>
        <w:t>-</w:t>
      </w:r>
      <w:r w:rsidR="002870C8" w:rsidRPr="00357D20">
        <w:rPr>
          <w:rFonts w:ascii="Cambria" w:hAnsi="Cambria"/>
        </w:rPr>
        <w:t>2</w:t>
      </w:r>
      <w:r w:rsidR="00ED7814">
        <w:rPr>
          <w:rFonts w:ascii="Cambria" w:hAnsi="Cambria"/>
        </w:rPr>
        <w:t>1</w:t>
      </w:r>
      <w:r w:rsidR="002870C8" w:rsidRPr="00357D20">
        <w:rPr>
          <w:rFonts w:ascii="Cambria" w:hAnsi="Cambria"/>
        </w:rPr>
        <w:t xml:space="preserve"> has been estimated which may kindly be approved</w:t>
      </w:r>
      <w:r w:rsidRPr="00357D20">
        <w:rPr>
          <w:rFonts w:ascii="Cambria" w:hAnsi="Cambria"/>
        </w:rPr>
        <w:t>.</w:t>
      </w:r>
    </w:p>
    <w:p w:rsidR="004276A0" w:rsidRDefault="00C638DC" w:rsidP="000334F1">
      <w:pPr>
        <w:pStyle w:val="Heading1"/>
        <w:numPr>
          <w:ilvl w:val="2"/>
          <w:numId w:val="1"/>
        </w:numPr>
        <w:spacing w:line="360" w:lineRule="auto"/>
        <w:jc w:val="both"/>
        <w:rPr>
          <w:rFonts w:ascii="Cambria" w:hAnsi="Cambria"/>
          <w:sz w:val="24"/>
          <w:szCs w:val="24"/>
        </w:rPr>
      </w:pPr>
      <w:bookmarkStart w:id="16" w:name="_Toc25912884"/>
      <w:r>
        <w:rPr>
          <w:rFonts w:ascii="Cambria" w:hAnsi="Cambria"/>
          <w:sz w:val="24"/>
          <w:szCs w:val="24"/>
        </w:rPr>
        <w:t>IT Automation</w:t>
      </w:r>
      <w:bookmarkEnd w:id="16"/>
    </w:p>
    <w:p w:rsidR="009943BE" w:rsidRPr="00343567" w:rsidRDefault="00343567" w:rsidP="00343567">
      <w:pPr>
        <w:spacing w:line="360" w:lineRule="auto"/>
        <w:jc w:val="both"/>
        <w:rPr>
          <w:rFonts w:ascii="Cambria" w:hAnsi="Cambria" w:cs="Arial"/>
        </w:rPr>
      </w:pPr>
      <w:r w:rsidRPr="00983046">
        <w:rPr>
          <w:rFonts w:asciiTheme="majorHAnsi" w:hAnsiTheme="majorHAnsi"/>
        </w:rPr>
        <w:t>In order to implement MBC application in th</w:t>
      </w:r>
      <w:r w:rsidR="006164DC">
        <w:rPr>
          <w:rFonts w:asciiTheme="majorHAnsi" w:hAnsiTheme="majorHAnsi"/>
        </w:rPr>
        <w:t>e Utility</w:t>
      </w:r>
      <w:r w:rsidRPr="00983046">
        <w:rPr>
          <w:rFonts w:asciiTheme="majorHAnsi" w:hAnsiTheme="majorHAnsi"/>
        </w:rPr>
        <w:t xml:space="preserve"> </w:t>
      </w:r>
      <w:r w:rsidR="009943BE" w:rsidRPr="00983046">
        <w:rPr>
          <w:rFonts w:asciiTheme="majorHAnsi" w:hAnsiTheme="majorHAnsi" w:cs="Arial"/>
        </w:rPr>
        <w:t xml:space="preserve">the Licensee has proposed </w:t>
      </w:r>
      <w:r w:rsidR="00E65481">
        <w:rPr>
          <w:rFonts w:asciiTheme="majorHAnsi" w:hAnsiTheme="majorHAnsi" w:cs="Arial"/>
        </w:rPr>
        <w:t xml:space="preserve">a </w:t>
      </w:r>
      <w:r w:rsidR="009943BE" w:rsidRPr="00983046">
        <w:rPr>
          <w:rFonts w:asciiTheme="majorHAnsi" w:hAnsiTheme="majorHAnsi" w:cs="Arial"/>
        </w:rPr>
        <w:t xml:space="preserve">yearly revenue expenditure of Rs </w:t>
      </w:r>
      <w:r w:rsidR="00AD30BC">
        <w:rPr>
          <w:rFonts w:asciiTheme="majorHAnsi" w:hAnsiTheme="majorHAnsi" w:cs="Arial"/>
        </w:rPr>
        <w:t>7.67</w:t>
      </w:r>
      <w:r w:rsidR="009943BE" w:rsidRPr="00983046">
        <w:rPr>
          <w:rFonts w:asciiTheme="majorHAnsi" w:hAnsiTheme="majorHAnsi" w:cs="Arial"/>
        </w:rPr>
        <w:t xml:space="preserve">   Crore under A&amp;G category for the ensuing year</w:t>
      </w:r>
      <w:r w:rsidR="00E65481">
        <w:rPr>
          <w:rFonts w:asciiTheme="majorHAnsi" w:hAnsiTheme="majorHAnsi" w:cs="Arial"/>
        </w:rPr>
        <w:t xml:space="preserve"> which may kindly be approved</w:t>
      </w:r>
      <w:r w:rsidR="009943BE">
        <w:rPr>
          <w:rFonts w:ascii="Cambria" w:hAnsi="Cambria" w:cs="Arial"/>
        </w:rPr>
        <w:t>.</w:t>
      </w:r>
    </w:p>
    <w:p w:rsidR="004276A0" w:rsidRPr="00343567" w:rsidRDefault="004276A0" w:rsidP="000334F1">
      <w:pPr>
        <w:pStyle w:val="Heading1"/>
        <w:numPr>
          <w:ilvl w:val="2"/>
          <w:numId w:val="1"/>
        </w:numPr>
        <w:spacing w:line="360" w:lineRule="auto"/>
        <w:jc w:val="both"/>
        <w:rPr>
          <w:rFonts w:ascii="Cambria" w:hAnsi="Cambria"/>
          <w:b w:val="0"/>
          <w:bCs w:val="0"/>
          <w:kern w:val="0"/>
          <w:sz w:val="24"/>
          <w:szCs w:val="24"/>
        </w:rPr>
      </w:pPr>
      <w:bookmarkStart w:id="17" w:name="_Toc25912885"/>
      <w:r w:rsidRPr="009943BE">
        <w:rPr>
          <w:rFonts w:ascii="Cambria" w:hAnsi="Cambria"/>
          <w:sz w:val="24"/>
          <w:szCs w:val="24"/>
        </w:rPr>
        <w:t>Cess as per the Building and other construction Workers (RE&amp;CS)Act, 1996</w:t>
      </w:r>
      <w:bookmarkEnd w:id="17"/>
      <w:r w:rsidRPr="00343567">
        <w:rPr>
          <w:rFonts w:ascii="Cambria" w:hAnsi="Cambria"/>
          <w:b w:val="0"/>
          <w:bCs w:val="0"/>
          <w:kern w:val="0"/>
          <w:sz w:val="24"/>
          <w:szCs w:val="24"/>
        </w:rPr>
        <w:t xml:space="preserve"> </w:t>
      </w:r>
    </w:p>
    <w:p w:rsidR="004276A0" w:rsidRPr="00343567" w:rsidRDefault="004276A0" w:rsidP="00D8758A">
      <w:pPr>
        <w:spacing w:line="360" w:lineRule="auto"/>
        <w:jc w:val="both"/>
        <w:rPr>
          <w:rFonts w:ascii="Cambria" w:hAnsi="Cambria" w:cs="Arial"/>
        </w:rPr>
      </w:pPr>
      <w:r w:rsidRPr="00343567">
        <w:rPr>
          <w:rFonts w:ascii="Cambria" w:hAnsi="Cambria" w:cs="Arial"/>
        </w:rPr>
        <w:t xml:space="preserve">The Building and other construction Workers (RE&amp;CS)Act, 1996 and Building and other construction Workers Welfare Cess Act, 1996 and Rules made there under to regulate the employment and conditions of service of building and other construction workers and to provide for their safety, health and welfare measure and for other matter connected </w:t>
      </w:r>
      <w:r w:rsidRPr="00343567">
        <w:rPr>
          <w:rFonts w:ascii="Cambria" w:hAnsi="Cambria" w:cs="Arial"/>
        </w:rPr>
        <w:lastRenderedPageBreak/>
        <w:t>therewith or incidental thereto.</w:t>
      </w:r>
      <w:r w:rsidR="00D8758A" w:rsidRPr="00343567">
        <w:rPr>
          <w:rFonts w:ascii="Cambria" w:hAnsi="Cambria" w:cs="Arial"/>
        </w:rPr>
        <w:t xml:space="preserve"> In compliance with the same, the Discoms have deposited amounts on a provisional basis. Accordingly, </w:t>
      </w:r>
      <w:r w:rsidR="00E45150" w:rsidRPr="00343567">
        <w:rPr>
          <w:rFonts w:ascii="Cambria" w:hAnsi="Cambria" w:cs="Arial"/>
        </w:rPr>
        <w:t xml:space="preserve">as per the provisions of the Act, the </w:t>
      </w:r>
      <w:r w:rsidR="006C38E9" w:rsidRPr="00343567">
        <w:rPr>
          <w:rFonts w:ascii="Cambria" w:hAnsi="Cambria" w:cs="Arial"/>
        </w:rPr>
        <w:t>Utility</w:t>
      </w:r>
      <w:r w:rsidR="00E45150" w:rsidRPr="00343567">
        <w:rPr>
          <w:rFonts w:ascii="Cambria" w:hAnsi="Cambria" w:cs="Arial"/>
        </w:rPr>
        <w:t xml:space="preserve"> is required to deposit 1% cess on the construction carried out during the year. Accordingly the </w:t>
      </w:r>
      <w:r w:rsidR="006C38E9" w:rsidRPr="00343567">
        <w:rPr>
          <w:rFonts w:ascii="Cambria" w:hAnsi="Cambria" w:cs="Arial"/>
        </w:rPr>
        <w:t>Utility</w:t>
      </w:r>
      <w:r w:rsidR="00E45150" w:rsidRPr="00343567">
        <w:rPr>
          <w:rFonts w:ascii="Cambria" w:hAnsi="Cambria" w:cs="Arial"/>
        </w:rPr>
        <w:t xml:space="preserve"> proposes Rs</w:t>
      </w:r>
      <w:r w:rsidR="00CD4B6E" w:rsidRPr="00343567">
        <w:rPr>
          <w:rFonts w:ascii="Cambria" w:hAnsi="Cambria" w:cs="Arial"/>
        </w:rPr>
        <w:t xml:space="preserve"> </w:t>
      </w:r>
      <w:r w:rsidR="009F7504">
        <w:rPr>
          <w:rFonts w:ascii="Cambria" w:hAnsi="Cambria" w:cs="Arial"/>
        </w:rPr>
        <w:t>1.19</w:t>
      </w:r>
      <w:r w:rsidR="00E45150" w:rsidRPr="00343567">
        <w:rPr>
          <w:rFonts w:ascii="Cambria" w:hAnsi="Cambria" w:cs="Arial"/>
        </w:rPr>
        <w:t xml:space="preserve"> Crore of cess during ensuing year 20</w:t>
      </w:r>
      <w:r w:rsidR="009F7504">
        <w:rPr>
          <w:rFonts w:ascii="Cambria" w:hAnsi="Cambria" w:cs="Arial"/>
        </w:rPr>
        <w:t>20</w:t>
      </w:r>
      <w:r w:rsidR="00E45150" w:rsidRPr="00343567">
        <w:rPr>
          <w:rFonts w:ascii="Cambria" w:hAnsi="Cambria" w:cs="Arial"/>
        </w:rPr>
        <w:t>-</w:t>
      </w:r>
      <w:r w:rsidR="00AD30BC">
        <w:rPr>
          <w:rFonts w:ascii="Cambria" w:hAnsi="Cambria" w:cs="Arial"/>
        </w:rPr>
        <w:t>2</w:t>
      </w:r>
      <w:r w:rsidR="009F7504">
        <w:rPr>
          <w:rFonts w:ascii="Cambria" w:hAnsi="Cambria" w:cs="Arial"/>
        </w:rPr>
        <w:t>1</w:t>
      </w:r>
      <w:r w:rsidR="00E45150" w:rsidRPr="00343567">
        <w:rPr>
          <w:rFonts w:ascii="Cambria" w:hAnsi="Cambria" w:cs="Arial"/>
        </w:rPr>
        <w:t>.</w:t>
      </w:r>
    </w:p>
    <w:p w:rsidR="004276A0" w:rsidRPr="00BF0E9D" w:rsidRDefault="004276A0" w:rsidP="004276A0">
      <w:pPr>
        <w:pStyle w:val="Caption"/>
        <w:keepNext/>
        <w:spacing w:line="360" w:lineRule="auto"/>
        <w:rPr>
          <w:rFonts w:ascii="Cambria" w:hAnsi="Cambria" w:cs="Arial"/>
          <w:b/>
          <w:sz w:val="24"/>
          <w:szCs w:val="24"/>
        </w:rPr>
      </w:pPr>
      <w:r w:rsidRPr="00BF0E9D">
        <w:rPr>
          <w:rFonts w:ascii="Cambria" w:hAnsi="Cambria" w:cs="Arial"/>
          <w:b/>
          <w:sz w:val="24"/>
          <w:szCs w:val="24"/>
        </w:rPr>
        <w:t>Additional A&amp;G Cost for FY 20</w:t>
      </w:r>
      <w:r w:rsidR="009F7504">
        <w:rPr>
          <w:rFonts w:ascii="Cambria" w:hAnsi="Cambria" w:cs="Arial"/>
          <w:b/>
          <w:sz w:val="24"/>
          <w:szCs w:val="24"/>
        </w:rPr>
        <w:t>20</w:t>
      </w:r>
      <w:r w:rsidRPr="00BF0E9D">
        <w:rPr>
          <w:rFonts w:ascii="Cambria" w:hAnsi="Cambria" w:cs="Arial"/>
          <w:b/>
          <w:sz w:val="24"/>
          <w:szCs w:val="24"/>
        </w:rPr>
        <w:t>-</w:t>
      </w:r>
      <w:r w:rsidR="007D32BC">
        <w:rPr>
          <w:rFonts w:ascii="Cambria" w:hAnsi="Cambria" w:cs="Arial"/>
          <w:b/>
          <w:sz w:val="24"/>
          <w:szCs w:val="24"/>
        </w:rPr>
        <w:t>2</w:t>
      </w:r>
      <w:r w:rsidR="009F7504">
        <w:rPr>
          <w:rFonts w:ascii="Cambria" w:hAnsi="Cambria" w:cs="Arial"/>
          <w:b/>
          <w:sz w:val="24"/>
          <w:szCs w:val="24"/>
        </w:rPr>
        <w:t>1</w:t>
      </w:r>
      <w:r w:rsidRPr="00BF0E9D">
        <w:rPr>
          <w:rFonts w:ascii="Cambria" w:hAnsi="Cambria" w:cs="Arial"/>
          <w:b/>
          <w:sz w:val="24"/>
          <w:szCs w:val="24"/>
        </w:rPr>
        <w:t>.</w:t>
      </w:r>
    </w:p>
    <w:tbl>
      <w:tblPr>
        <w:tblW w:w="9046"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709"/>
        <w:gridCol w:w="6210"/>
        <w:gridCol w:w="2127"/>
      </w:tblGrid>
      <w:tr w:rsidR="004276A0" w:rsidRPr="00BF0E9D" w:rsidTr="009F7504">
        <w:trPr>
          <w:trHeight w:val="467"/>
        </w:trPr>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6210" w:type="dxa"/>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2127" w:type="dxa"/>
            <w:shd w:val="solid" w:color="000080" w:fill="FFFFFF"/>
          </w:tcPr>
          <w:p w:rsidR="00F517A0" w:rsidRDefault="004276A0" w:rsidP="00B11CB6">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w:t>
            </w:r>
            <w:r w:rsidR="00B11CB6">
              <w:rPr>
                <w:rFonts w:ascii="Cambria" w:hAnsi="Cambria" w:cs="Arial"/>
                <w:b/>
                <w:bCs/>
                <w:color w:val="FFFFFF"/>
                <w:sz w:val="24"/>
                <w:szCs w:val="24"/>
                <w:lang w:val="en-GB"/>
              </w:rPr>
              <w:t xml:space="preserve"> </w:t>
            </w:r>
          </w:p>
          <w:p w:rsidR="004276A0" w:rsidRPr="00BF0E9D" w:rsidRDefault="00B11CB6" w:rsidP="00B11CB6">
            <w:pPr>
              <w:pStyle w:val="BodyText2"/>
              <w:spacing w:before="0" w:after="0" w:line="360" w:lineRule="auto"/>
              <w:jc w:val="both"/>
              <w:rPr>
                <w:rFonts w:ascii="Cambria" w:hAnsi="Cambria" w:cs="Arial"/>
                <w:b/>
                <w:bCs/>
                <w:color w:val="FFFFFF"/>
                <w:sz w:val="24"/>
                <w:szCs w:val="24"/>
                <w:lang w:val="en-GB"/>
              </w:rPr>
            </w:pPr>
            <w:r>
              <w:rPr>
                <w:rFonts w:ascii="Cambria" w:hAnsi="Cambria" w:cs="Arial"/>
                <w:b/>
                <w:bCs/>
                <w:color w:val="FFFFFF"/>
                <w:sz w:val="24"/>
                <w:szCs w:val="24"/>
                <w:lang w:val="en-GB"/>
              </w:rPr>
              <w:t>(</w:t>
            </w:r>
            <w:r w:rsidR="004276A0" w:rsidRPr="00BF0E9D">
              <w:rPr>
                <w:rFonts w:ascii="Cambria" w:hAnsi="Cambria" w:cs="Arial"/>
                <w:b/>
                <w:bCs/>
                <w:color w:val="FFFFFF"/>
                <w:sz w:val="24"/>
                <w:szCs w:val="24"/>
                <w:lang w:val="en-GB"/>
              </w:rPr>
              <w:t>Rs La</w:t>
            </w:r>
            <w:r>
              <w:rPr>
                <w:rFonts w:ascii="Cambria" w:hAnsi="Cambria" w:cs="Arial"/>
                <w:b/>
                <w:bCs/>
                <w:color w:val="FFFFFF"/>
                <w:sz w:val="24"/>
                <w:szCs w:val="24"/>
                <w:lang w:val="en-GB"/>
              </w:rPr>
              <w:t>kh)</w:t>
            </w:r>
          </w:p>
        </w:tc>
      </w:tr>
      <w:tr w:rsidR="004276A0" w:rsidRPr="00BF0E9D" w:rsidTr="009F7504">
        <w:trPr>
          <w:trHeight w:val="319"/>
        </w:trPr>
        <w:tc>
          <w:tcPr>
            <w:tcW w:w="0" w:type="auto"/>
            <w:shd w:val="clear" w:color="auto" w:fill="FFFFFF"/>
          </w:tcPr>
          <w:p w:rsidR="004276A0" w:rsidRPr="00BF0E9D" w:rsidRDefault="004276A0" w:rsidP="000334F1">
            <w:pPr>
              <w:pStyle w:val="BodyText2"/>
              <w:spacing w:before="0" w:after="0" w:line="360" w:lineRule="auto"/>
              <w:jc w:val="center"/>
              <w:rPr>
                <w:rFonts w:ascii="Cambria" w:hAnsi="Cambria" w:cs="Arial"/>
                <w:sz w:val="24"/>
                <w:szCs w:val="24"/>
                <w:lang w:val="en-GB"/>
              </w:rPr>
            </w:pPr>
            <w:r w:rsidRPr="00BF0E9D">
              <w:rPr>
                <w:rFonts w:ascii="Cambria" w:hAnsi="Cambria" w:cs="Arial"/>
                <w:sz w:val="24"/>
                <w:szCs w:val="24"/>
                <w:lang w:val="en-GB"/>
              </w:rPr>
              <w:t>1</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sz w:val="24"/>
                <w:szCs w:val="24"/>
                <w:lang w:val="en-GB"/>
              </w:rPr>
            </w:pPr>
            <w:r w:rsidRPr="00BF0E9D">
              <w:rPr>
                <w:rFonts w:ascii="Cambria" w:hAnsi="Cambria" w:cs="Arial"/>
                <w:sz w:val="24"/>
                <w:szCs w:val="24"/>
                <w:lang w:val="en-GB"/>
              </w:rPr>
              <w:t xml:space="preserve">Automated meter reading </w:t>
            </w:r>
            <w:r w:rsidR="00543FB1" w:rsidRPr="00BF0E9D">
              <w:rPr>
                <w:rFonts w:ascii="Cambria" w:hAnsi="Cambria" w:cs="Arial"/>
                <w:sz w:val="24"/>
                <w:szCs w:val="24"/>
                <w:lang w:val="en-GB"/>
              </w:rPr>
              <w:t>activities</w:t>
            </w:r>
          </w:p>
        </w:tc>
        <w:tc>
          <w:tcPr>
            <w:tcW w:w="2127" w:type="dxa"/>
            <w:shd w:val="clear" w:color="auto" w:fill="FFFFFF"/>
          </w:tcPr>
          <w:p w:rsidR="004276A0" w:rsidRPr="00CD4B6E" w:rsidRDefault="009F7504" w:rsidP="00E6548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32.31</w:t>
            </w:r>
          </w:p>
        </w:tc>
      </w:tr>
      <w:tr w:rsidR="00E65481" w:rsidRPr="00BF0E9D" w:rsidTr="009F7504">
        <w:trPr>
          <w:trHeight w:val="319"/>
        </w:trPr>
        <w:tc>
          <w:tcPr>
            <w:tcW w:w="0" w:type="auto"/>
            <w:shd w:val="clear" w:color="auto" w:fill="FFFFFF"/>
          </w:tcPr>
          <w:p w:rsidR="00E65481" w:rsidRPr="00BF0E9D" w:rsidRDefault="00E65481"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6210" w:type="dxa"/>
            <w:shd w:val="clear" w:color="auto" w:fill="FFFFFF"/>
          </w:tcPr>
          <w:p w:rsidR="00E65481" w:rsidRPr="00BF0E9D" w:rsidRDefault="00E65481" w:rsidP="000334F1">
            <w:pPr>
              <w:pStyle w:val="BodyText2"/>
              <w:spacing w:before="0" w:after="0" w:line="360" w:lineRule="auto"/>
              <w:jc w:val="both"/>
              <w:rPr>
                <w:rFonts w:ascii="Cambria" w:hAnsi="Cambria" w:cs="Arial"/>
                <w:sz w:val="24"/>
                <w:szCs w:val="24"/>
                <w:lang w:val="en-GB"/>
              </w:rPr>
            </w:pPr>
            <w:r>
              <w:rPr>
                <w:rFonts w:ascii="Cambria" w:hAnsi="Cambria" w:cs="Arial"/>
                <w:sz w:val="24"/>
                <w:szCs w:val="24"/>
                <w:lang w:val="en-GB"/>
              </w:rPr>
              <w:t>Media Campaign and manpower assessment study</w:t>
            </w:r>
          </w:p>
        </w:tc>
        <w:tc>
          <w:tcPr>
            <w:tcW w:w="2127" w:type="dxa"/>
            <w:shd w:val="clear" w:color="auto" w:fill="FFFFFF"/>
          </w:tcPr>
          <w:p w:rsidR="00E65481" w:rsidRDefault="009F7504" w:rsidP="00E65481">
            <w:pPr>
              <w:pStyle w:val="BodyText2"/>
              <w:spacing w:before="0" w:after="0" w:line="360" w:lineRule="auto"/>
              <w:ind w:right="209"/>
              <w:jc w:val="right"/>
              <w:rPr>
                <w:rFonts w:ascii="Cambria" w:hAnsi="Cambria" w:cs="Arial"/>
                <w:sz w:val="24"/>
                <w:szCs w:val="24"/>
                <w:lang w:val="en-GB"/>
              </w:rPr>
            </w:pPr>
            <w:r>
              <w:rPr>
                <w:rFonts w:ascii="Cambria" w:hAnsi="Cambria" w:cs="Arial"/>
                <w:sz w:val="24"/>
                <w:szCs w:val="24"/>
                <w:lang w:val="en-GB"/>
              </w:rPr>
              <w:t>50.00</w:t>
            </w:r>
          </w:p>
        </w:tc>
      </w:tr>
      <w:tr w:rsidR="004276A0" w:rsidRPr="00BF0E9D" w:rsidTr="009F7504">
        <w:trPr>
          <w:trHeight w:val="194"/>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Replacement &amp; shifting of meters</w:t>
            </w:r>
          </w:p>
        </w:tc>
        <w:tc>
          <w:tcPr>
            <w:tcW w:w="2127" w:type="dxa"/>
            <w:shd w:val="clear" w:color="auto" w:fill="FFFFFF"/>
          </w:tcPr>
          <w:p w:rsidR="004276A0" w:rsidRPr="00CD4B6E" w:rsidRDefault="007D32BC"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605.25</w:t>
            </w:r>
          </w:p>
        </w:tc>
      </w:tr>
      <w:tr w:rsidR="004276A0" w:rsidRPr="00BF0E9D" w:rsidTr="009F7504">
        <w:trPr>
          <w:trHeight w:val="319"/>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2127" w:type="dxa"/>
            <w:shd w:val="clear" w:color="auto" w:fill="FFFFFF"/>
          </w:tcPr>
          <w:p w:rsidR="004276A0" w:rsidRPr="00CD4B6E" w:rsidRDefault="009F7504" w:rsidP="009F7504">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w:t>
            </w:r>
            <w:r w:rsidR="00B11CB6">
              <w:rPr>
                <w:rFonts w:ascii="Cambria" w:hAnsi="Cambria" w:cs="Arial"/>
                <w:bCs/>
                <w:sz w:val="24"/>
                <w:szCs w:val="24"/>
                <w:lang w:val="en-GB"/>
              </w:rPr>
              <w:t>00.00</w:t>
            </w:r>
          </w:p>
        </w:tc>
      </w:tr>
      <w:tr w:rsidR="004276A0" w:rsidRPr="00BF0E9D" w:rsidTr="009F7504">
        <w:trPr>
          <w:trHeight w:val="331"/>
        </w:trPr>
        <w:tc>
          <w:tcPr>
            <w:tcW w:w="0" w:type="auto"/>
            <w:shd w:val="clear" w:color="auto" w:fill="FFFFFF"/>
          </w:tcPr>
          <w:p w:rsidR="004276A0" w:rsidRPr="00BF0E9D" w:rsidRDefault="006164D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4</w:t>
            </w:r>
          </w:p>
        </w:tc>
        <w:tc>
          <w:tcPr>
            <w:tcW w:w="6210" w:type="dxa"/>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Cess on building construction and electrical installation</w:t>
            </w:r>
          </w:p>
        </w:tc>
        <w:tc>
          <w:tcPr>
            <w:tcW w:w="2127" w:type="dxa"/>
            <w:shd w:val="clear" w:color="auto" w:fill="FFFFFF"/>
          </w:tcPr>
          <w:p w:rsidR="004276A0" w:rsidRPr="00CD4B6E" w:rsidRDefault="009F7504"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119.44</w:t>
            </w:r>
          </w:p>
        </w:tc>
      </w:tr>
      <w:tr w:rsidR="00AB3BAC" w:rsidRPr="00BF0E9D" w:rsidTr="009F7504">
        <w:trPr>
          <w:trHeight w:val="319"/>
        </w:trPr>
        <w:tc>
          <w:tcPr>
            <w:tcW w:w="0" w:type="auto"/>
            <w:shd w:val="clear" w:color="auto" w:fill="FFFFFF"/>
          </w:tcPr>
          <w:p w:rsidR="00AB3BAC" w:rsidRPr="00BF0E9D" w:rsidRDefault="009F7504" w:rsidP="009F7504">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6210" w:type="dxa"/>
            <w:shd w:val="clear" w:color="auto" w:fill="FFFFFF"/>
          </w:tcPr>
          <w:p w:rsidR="00AB3BAC" w:rsidRPr="00BF0E9D" w:rsidRDefault="003D7218"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P</w:t>
            </w:r>
            <w:r w:rsidR="00AB3BAC">
              <w:rPr>
                <w:rFonts w:ascii="Cambria" w:hAnsi="Cambria" w:cs="Arial"/>
                <w:bCs/>
                <w:sz w:val="24"/>
                <w:szCs w:val="24"/>
                <w:lang w:val="en-GB"/>
              </w:rPr>
              <w:t>repaid meter</w:t>
            </w:r>
            <w:r>
              <w:rPr>
                <w:rFonts w:ascii="Cambria" w:hAnsi="Cambria" w:cs="Arial"/>
                <w:bCs/>
                <w:sz w:val="24"/>
                <w:szCs w:val="24"/>
                <w:lang w:val="en-GB"/>
              </w:rPr>
              <w:t>ing running expenses</w:t>
            </w:r>
          </w:p>
        </w:tc>
        <w:tc>
          <w:tcPr>
            <w:tcW w:w="2127" w:type="dxa"/>
            <w:shd w:val="clear" w:color="auto" w:fill="FFFFFF"/>
          </w:tcPr>
          <w:p w:rsidR="00AB3BAC" w:rsidRPr="00CD4B6E" w:rsidRDefault="003D7218"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67.96</w:t>
            </w:r>
          </w:p>
        </w:tc>
      </w:tr>
      <w:tr w:rsidR="006D4DE2" w:rsidRPr="00BF0E9D" w:rsidTr="009F7504">
        <w:trPr>
          <w:trHeight w:val="319"/>
        </w:trPr>
        <w:tc>
          <w:tcPr>
            <w:tcW w:w="0" w:type="auto"/>
            <w:shd w:val="clear" w:color="auto" w:fill="FFFFFF"/>
          </w:tcPr>
          <w:p w:rsidR="006D4DE2" w:rsidRDefault="009F7504"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6</w:t>
            </w:r>
          </w:p>
        </w:tc>
        <w:tc>
          <w:tcPr>
            <w:tcW w:w="6210" w:type="dxa"/>
            <w:shd w:val="clear" w:color="auto" w:fill="FFFFFF"/>
          </w:tcPr>
          <w:p w:rsidR="006D4DE2" w:rsidRDefault="006D4DE2"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IT automation for MBC activity</w:t>
            </w:r>
          </w:p>
        </w:tc>
        <w:tc>
          <w:tcPr>
            <w:tcW w:w="2127" w:type="dxa"/>
            <w:shd w:val="clear" w:color="auto" w:fill="FFFFFF"/>
          </w:tcPr>
          <w:p w:rsidR="006D4DE2" w:rsidRDefault="007D32BC"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766.67</w:t>
            </w:r>
          </w:p>
        </w:tc>
      </w:tr>
      <w:tr w:rsidR="006164DC" w:rsidRPr="00BF0E9D" w:rsidTr="009F7504">
        <w:trPr>
          <w:trHeight w:val="319"/>
        </w:trPr>
        <w:tc>
          <w:tcPr>
            <w:tcW w:w="0" w:type="auto"/>
            <w:shd w:val="clear" w:color="auto" w:fill="FFFFFF"/>
          </w:tcPr>
          <w:p w:rsidR="006164DC" w:rsidRDefault="009F7504" w:rsidP="003D7218">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7</w:t>
            </w:r>
          </w:p>
        </w:tc>
        <w:tc>
          <w:tcPr>
            <w:tcW w:w="6210" w:type="dxa"/>
            <w:shd w:val="clear" w:color="auto" w:fill="FFFFFF"/>
          </w:tcPr>
          <w:p w:rsidR="006164DC" w:rsidRDefault="00A61375" w:rsidP="003D7218">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Spot billing additional cover</w:t>
            </w:r>
            <w:r w:rsidR="00543FB1">
              <w:rPr>
                <w:rFonts w:ascii="Cambria" w:hAnsi="Cambria" w:cs="Arial"/>
                <w:bCs/>
                <w:sz w:val="24"/>
                <w:szCs w:val="24"/>
                <w:lang w:val="en-GB"/>
              </w:rPr>
              <w:t>a</w:t>
            </w:r>
            <w:r>
              <w:rPr>
                <w:rFonts w:ascii="Cambria" w:hAnsi="Cambria" w:cs="Arial"/>
                <w:bCs/>
                <w:sz w:val="24"/>
                <w:szCs w:val="24"/>
                <w:lang w:val="en-GB"/>
              </w:rPr>
              <w:t>ge</w:t>
            </w:r>
          </w:p>
        </w:tc>
        <w:tc>
          <w:tcPr>
            <w:tcW w:w="2127" w:type="dxa"/>
            <w:shd w:val="clear" w:color="auto" w:fill="FFFFFF"/>
          </w:tcPr>
          <w:p w:rsidR="006164DC" w:rsidRDefault="00B11CB6"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102.00</w:t>
            </w:r>
          </w:p>
        </w:tc>
      </w:tr>
      <w:tr w:rsidR="004276A0" w:rsidRPr="00BF0E9D" w:rsidTr="009F7504">
        <w:trPr>
          <w:trHeight w:val="319"/>
        </w:trPr>
        <w:tc>
          <w:tcPr>
            <w:tcW w:w="0" w:type="auto"/>
            <w:shd w:val="clear" w:color="auto" w:fill="FFFFFF"/>
          </w:tcPr>
          <w:p w:rsidR="004276A0" w:rsidRPr="00BF0E9D" w:rsidRDefault="004276A0" w:rsidP="00543FB1">
            <w:pPr>
              <w:pStyle w:val="BodyText2"/>
              <w:spacing w:before="0" w:after="0" w:line="360" w:lineRule="auto"/>
              <w:jc w:val="right"/>
              <w:rPr>
                <w:rFonts w:ascii="Cambria" w:hAnsi="Cambria" w:cs="Arial"/>
                <w:sz w:val="24"/>
                <w:szCs w:val="24"/>
                <w:lang w:val="en-GB"/>
              </w:rPr>
            </w:pPr>
          </w:p>
        </w:tc>
        <w:tc>
          <w:tcPr>
            <w:tcW w:w="6210" w:type="dxa"/>
            <w:shd w:val="clear" w:color="auto" w:fill="FFFFFF"/>
          </w:tcPr>
          <w:p w:rsidR="004276A0" w:rsidRPr="00BF0E9D" w:rsidRDefault="004276A0"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2127" w:type="dxa"/>
            <w:shd w:val="clear" w:color="auto" w:fill="FFFFFF"/>
          </w:tcPr>
          <w:p w:rsidR="004276A0" w:rsidRPr="00CD4B6E" w:rsidRDefault="007D32BC" w:rsidP="009F7504">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2</w:t>
            </w:r>
            <w:r w:rsidR="009F7504">
              <w:rPr>
                <w:rFonts w:ascii="Cambria" w:hAnsi="Cambria" w:cs="Arial"/>
                <w:b/>
                <w:bCs/>
                <w:sz w:val="24"/>
                <w:szCs w:val="24"/>
                <w:lang w:val="en-GB"/>
              </w:rPr>
              <w:t>243.63</w:t>
            </w:r>
          </w:p>
        </w:tc>
      </w:tr>
    </w:tbl>
    <w:p w:rsidR="004276A0" w:rsidRPr="00BF0E9D" w:rsidRDefault="004276A0" w:rsidP="00543FB1">
      <w:pPr>
        <w:spacing w:line="360" w:lineRule="auto"/>
        <w:jc w:val="right"/>
        <w:rPr>
          <w:rFonts w:ascii="Cambria" w:hAnsi="Cambria" w:cs="Arial"/>
          <w:b/>
          <w:bCs/>
        </w:rPr>
      </w:pPr>
    </w:p>
    <w:p w:rsidR="004276A0" w:rsidRPr="00BF0E9D" w:rsidRDefault="003D2AC4" w:rsidP="004276A0">
      <w:pPr>
        <w:spacing w:line="360" w:lineRule="auto"/>
        <w:jc w:val="both"/>
        <w:rPr>
          <w:rFonts w:ascii="Cambria" w:hAnsi="Cambria" w:cs="Arial"/>
          <w:bCs/>
        </w:rPr>
      </w:pPr>
      <w:r w:rsidRPr="00BF0E9D">
        <w:rPr>
          <w:rFonts w:ascii="Cambria" w:hAnsi="Cambria" w:cs="Arial"/>
          <w:bCs/>
        </w:rPr>
        <w:t>Additional expenses for FY 20</w:t>
      </w:r>
      <w:r w:rsidR="004C58B2">
        <w:rPr>
          <w:rFonts w:ascii="Cambria" w:hAnsi="Cambria" w:cs="Arial"/>
          <w:bCs/>
        </w:rPr>
        <w:t>20</w:t>
      </w:r>
      <w:r w:rsidR="00B11CB6">
        <w:rPr>
          <w:rFonts w:ascii="Cambria" w:hAnsi="Cambria" w:cs="Arial"/>
          <w:bCs/>
        </w:rPr>
        <w:t>-2</w:t>
      </w:r>
      <w:r w:rsidR="004C58B2">
        <w:rPr>
          <w:rFonts w:ascii="Cambria" w:hAnsi="Cambria" w:cs="Arial"/>
          <w:bCs/>
        </w:rPr>
        <w:t>1</w:t>
      </w:r>
      <w:r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6D4DE2">
        <w:rPr>
          <w:rFonts w:ascii="Cambria" w:hAnsi="Cambria" w:cs="Arial"/>
          <w:bCs/>
        </w:rPr>
        <w:t>2</w:t>
      </w:r>
      <w:r w:rsidR="004C58B2">
        <w:rPr>
          <w:rFonts w:ascii="Cambria" w:hAnsi="Cambria" w:cs="Arial"/>
          <w:bCs/>
        </w:rPr>
        <w:t>2.43</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8" w:name="_Toc25912886"/>
      <w:r w:rsidRPr="00BF0E9D">
        <w:rPr>
          <w:rFonts w:ascii="Cambria" w:hAnsi="Cambria"/>
          <w:sz w:val="24"/>
          <w:szCs w:val="24"/>
        </w:rPr>
        <w:t>Repair &amp; Maintenance Expenses</w:t>
      </w:r>
      <w:bookmarkEnd w:id="18"/>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Repair &amp; Maintenance (R&amp;M) expenses for the ensuing year FY 20</w:t>
      </w:r>
      <w:r w:rsidR="004C58B2">
        <w:rPr>
          <w:rFonts w:ascii="Cambria" w:hAnsi="Cambria" w:cs="Arial"/>
          <w:sz w:val="24"/>
          <w:szCs w:val="24"/>
        </w:rPr>
        <w:t>20</w:t>
      </w:r>
      <w:r w:rsidRPr="00BF0E9D">
        <w:rPr>
          <w:rFonts w:ascii="Cambria" w:hAnsi="Cambria" w:cs="Arial"/>
          <w:sz w:val="24"/>
          <w:szCs w:val="24"/>
        </w:rPr>
        <w:t>-</w:t>
      </w:r>
      <w:r w:rsidR="00B11CB6">
        <w:rPr>
          <w:rFonts w:ascii="Cambria" w:hAnsi="Cambria" w:cs="Arial"/>
          <w:sz w:val="24"/>
          <w:szCs w:val="24"/>
        </w:rPr>
        <w:t>2</w:t>
      </w:r>
      <w:r w:rsidR="004C58B2">
        <w:rPr>
          <w:rFonts w:ascii="Cambria" w:hAnsi="Cambria" w:cs="Arial"/>
          <w:sz w:val="24"/>
          <w:szCs w:val="24"/>
        </w:rPr>
        <w:t>1</w:t>
      </w:r>
      <w:r w:rsidRPr="00BF0E9D">
        <w:rPr>
          <w:rFonts w:ascii="Cambria" w:hAnsi="Cambria" w:cs="Arial"/>
          <w:sz w:val="24"/>
          <w:szCs w:val="24"/>
        </w:rPr>
        <w:t xml:space="preserve"> has been estimated on the basis of 5.4% of Gross Fixed Assets (GFA) including the RGGVY </w:t>
      </w:r>
      <w:r w:rsidR="00A61375">
        <w:rPr>
          <w:rFonts w:ascii="Cambria" w:hAnsi="Cambria" w:cs="Arial"/>
          <w:sz w:val="24"/>
          <w:szCs w:val="24"/>
        </w:rPr>
        <w:t xml:space="preserve">, </w:t>
      </w:r>
      <w:r w:rsidRPr="00BF0E9D">
        <w:rPr>
          <w:rFonts w:ascii="Cambria" w:hAnsi="Cambria" w:cs="Arial"/>
          <w:sz w:val="24"/>
          <w:szCs w:val="24"/>
        </w:rPr>
        <w:t xml:space="preserve">BGJY assets </w:t>
      </w:r>
      <w:r w:rsidR="00331D79">
        <w:rPr>
          <w:rFonts w:ascii="Cambria" w:hAnsi="Cambria" w:cs="Arial"/>
          <w:sz w:val="24"/>
          <w:szCs w:val="24"/>
        </w:rPr>
        <w:t xml:space="preserve">and future assets </w:t>
      </w:r>
      <w:r w:rsidR="00A61375">
        <w:rPr>
          <w:rFonts w:ascii="Cambria" w:hAnsi="Cambria" w:cs="Arial"/>
          <w:sz w:val="24"/>
          <w:szCs w:val="24"/>
        </w:rPr>
        <w:t xml:space="preserve">to be created under SAUBHAGYA Scheme </w:t>
      </w:r>
      <w:r w:rsidRPr="00BF0E9D">
        <w:rPr>
          <w:rFonts w:ascii="Cambria" w:hAnsi="Cambria" w:cs="Arial"/>
          <w:sz w:val="24"/>
          <w:szCs w:val="24"/>
        </w:rPr>
        <w:t xml:space="preserve">at the beginning of the year. The opening GFA works out to be Rs </w:t>
      </w:r>
      <w:r w:rsidR="006D4DE2">
        <w:rPr>
          <w:rFonts w:ascii="Cambria" w:hAnsi="Cambria" w:cs="Arial"/>
          <w:sz w:val="24"/>
          <w:szCs w:val="24"/>
        </w:rPr>
        <w:t>1</w:t>
      </w:r>
      <w:r w:rsidR="00B11CB6">
        <w:rPr>
          <w:rFonts w:ascii="Cambria" w:hAnsi="Cambria" w:cs="Arial"/>
          <w:sz w:val="24"/>
          <w:szCs w:val="24"/>
        </w:rPr>
        <w:t>8</w:t>
      </w:r>
      <w:r w:rsidR="004C58B2">
        <w:rPr>
          <w:rFonts w:ascii="Cambria" w:hAnsi="Cambria" w:cs="Arial"/>
          <w:sz w:val="24"/>
          <w:szCs w:val="24"/>
        </w:rPr>
        <w:t>86.25</w:t>
      </w:r>
      <w:r w:rsidR="007D32BC">
        <w:rPr>
          <w:rFonts w:ascii="Cambria" w:hAnsi="Cambria" w:cs="Arial"/>
          <w:sz w:val="24"/>
          <w:szCs w:val="24"/>
        </w:rPr>
        <w:t xml:space="preserve"> </w:t>
      </w:r>
      <w:r w:rsidRPr="00BF0E9D">
        <w:rPr>
          <w:rFonts w:ascii="Cambria" w:hAnsi="Cambria" w:cs="Arial"/>
          <w:sz w:val="24"/>
          <w:szCs w:val="24"/>
        </w:rPr>
        <w:t xml:space="preserve">crores, based on which the proposed R&amp;M expenses is to the tune of Rs </w:t>
      </w:r>
      <w:r w:rsidR="004C58B2">
        <w:rPr>
          <w:rFonts w:ascii="Cambria" w:hAnsi="Cambria" w:cs="Arial"/>
          <w:sz w:val="24"/>
          <w:szCs w:val="24"/>
        </w:rPr>
        <w:t>101.86</w:t>
      </w:r>
      <w:r w:rsidR="00AB3BAC">
        <w:rPr>
          <w:rFonts w:ascii="Cambria" w:hAnsi="Cambria" w:cs="Arial"/>
          <w:sz w:val="24"/>
          <w:szCs w:val="24"/>
        </w:rPr>
        <w:t xml:space="preserve"> </w:t>
      </w:r>
      <w:r w:rsidRPr="00BF0E9D">
        <w:rPr>
          <w:rFonts w:ascii="Cambria" w:hAnsi="Cambria" w:cs="Arial"/>
          <w:sz w:val="24"/>
          <w:szCs w:val="24"/>
        </w:rPr>
        <w:t>crores</w:t>
      </w:r>
      <w:r w:rsidR="00AB3BAC">
        <w:rPr>
          <w:rFonts w:ascii="Cambria" w:hAnsi="Cambria" w:cs="Arial"/>
          <w:sz w:val="24"/>
          <w:szCs w:val="24"/>
        </w:rPr>
        <w:t xml:space="preserve"> alon</w:t>
      </w:r>
      <w:r w:rsidR="00CD4B6E">
        <w:rPr>
          <w:rFonts w:ascii="Cambria" w:hAnsi="Cambria" w:cs="Arial"/>
          <w:sz w:val="24"/>
          <w:szCs w:val="24"/>
        </w:rPr>
        <w:t xml:space="preserve">g </w:t>
      </w:r>
      <w:r w:rsidR="00AB3BAC">
        <w:rPr>
          <w:rFonts w:ascii="Cambria" w:hAnsi="Cambria" w:cs="Arial"/>
          <w:sz w:val="24"/>
          <w:szCs w:val="24"/>
        </w:rPr>
        <w:t xml:space="preserve">with R&amp;M on RGGVY </w:t>
      </w:r>
      <w:r w:rsidR="00CD4B6E">
        <w:rPr>
          <w:rFonts w:ascii="Cambria" w:hAnsi="Cambria" w:cs="Arial"/>
          <w:sz w:val="24"/>
          <w:szCs w:val="24"/>
        </w:rPr>
        <w:t>assets</w:t>
      </w:r>
      <w:r w:rsidRPr="00BF0E9D">
        <w:rPr>
          <w:rFonts w:ascii="Cambria" w:hAnsi="Cambria" w:cs="Arial"/>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19" w:name="_Toc25912887"/>
      <w:r w:rsidRPr="00BF0E9D">
        <w:rPr>
          <w:rFonts w:ascii="Cambria" w:hAnsi="Cambria"/>
          <w:sz w:val="24"/>
          <w:szCs w:val="24"/>
        </w:rPr>
        <w:t>Provision for Bad and Doubtful Debts</w:t>
      </w:r>
      <w:bookmarkEnd w:id="19"/>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finance to bridge the revenue 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lastRenderedPageBreak/>
        <w:t xml:space="preserve">The </w:t>
      </w:r>
      <w:r w:rsidR="006C38E9">
        <w:rPr>
          <w:rFonts w:ascii="Cambria" w:hAnsi="Cambria" w:cs="Arial"/>
        </w:rPr>
        <w:t>Utility</w:t>
      </w:r>
      <w:r w:rsidRPr="00BF0E9D">
        <w:rPr>
          <w:rFonts w:ascii="Cambria" w:hAnsi="Cambria" w:cs="Arial"/>
        </w:rPr>
        <w:t xml:space="preserve"> while estimating the ARR for FY 20</w:t>
      </w:r>
      <w:r w:rsidR="004C58B2">
        <w:rPr>
          <w:rFonts w:ascii="Cambria" w:hAnsi="Cambria" w:cs="Arial"/>
        </w:rPr>
        <w:t>20</w:t>
      </w:r>
      <w:r w:rsidRPr="00BF0E9D">
        <w:rPr>
          <w:rFonts w:ascii="Cambria" w:hAnsi="Cambria" w:cs="Arial"/>
        </w:rPr>
        <w:t>-</w:t>
      </w:r>
      <w:r w:rsidR="00B11CB6">
        <w:rPr>
          <w:rFonts w:ascii="Cambria" w:hAnsi="Cambria" w:cs="Arial"/>
        </w:rPr>
        <w:t>2</w:t>
      </w:r>
      <w:r w:rsidR="004C58B2">
        <w:rPr>
          <w:rFonts w:ascii="Cambria" w:hAnsi="Cambria" w:cs="Arial"/>
        </w:rPr>
        <w:t>1</w:t>
      </w:r>
      <w:r w:rsidRPr="00BF0E9D">
        <w:rPr>
          <w:rFonts w:ascii="Cambria" w:hAnsi="Cambria" w:cs="Arial"/>
        </w:rPr>
        <w:t xml:space="preserve"> has considered the revenue from sale of power on accrual basis in line with the Commission’s Order on ARR and Tariff Petitions for FY 2005-06 to FY 201</w:t>
      </w:r>
      <w:r w:rsidR="004C58B2">
        <w:rPr>
          <w:rFonts w:ascii="Cambria" w:hAnsi="Cambria" w:cs="Arial"/>
        </w:rPr>
        <w:t>8</w:t>
      </w:r>
      <w:r w:rsidRPr="00BF0E9D">
        <w:rPr>
          <w:rFonts w:ascii="Cambria" w:hAnsi="Cambria" w:cs="Arial"/>
        </w:rPr>
        <w:t>-1</w:t>
      </w:r>
      <w:r w:rsidR="004C58B2">
        <w:rPr>
          <w:rFonts w:ascii="Cambria" w:hAnsi="Cambria" w:cs="Arial"/>
        </w:rPr>
        <w:t>9</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w:t>
      </w:r>
      <w:r w:rsidR="004C58B2">
        <w:rPr>
          <w:rFonts w:ascii="Cambria" w:hAnsi="Cambria" w:cs="Arial"/>
        </w:rPr>
        <w:t>20</w:t>
      </w:r>
      <w:r w:rsidRPr="00BF0E9D">
        <w:rPr>
          <w:rFonts w:ascii="Cambria" w:hAnsi="Cambria" w:cs="Arial"/>
        </w:rPr>
        <w:t>-</w:t>
      </w:r>
      <w:r w:rsidR="00B11CB6">
        <w:rPr>
          <w:rFonts w:ascii="Cambria" w:hAnsi="Cambria" w:cs="Arial"/>
        </w:rPr>
        <w:t>2</w:t>
      </w:r>
      <w:r w:rsidR="004C58B2">
        <w:rPr>
          <w:rFonts w:ascii="Cambria" w:hAnsi="Cambria" w:cs="Arial"/>
        </w:rPr>
        <w:t>1</w:t>
      </w:r>
      <w:r w:rsidRPr="00BF0E9D">
        <w:rPr>
          <w:rFonts w:ascii="Cambria" w:hAnsi="Cambria" w:cs="Arial"/>
        </w:rPr>
        <w:t xml:space="preserve">. Considering the proposed collection </w:t>
      </w:r>
      <w:r w:rsidR="00F212B5">
        <w:rPr>
          <w:rFonts w:ascii="Cambria" w:hAnsi="Cambria" w:cs="Arial"/>
        </w:rPr>
        <w:t>in</w:t>
      </w:r>
      <w:r w:rsidRPr="00BF0E9D">
        <w:rPr>
          <w:rFonts w:ascii="Cambria" w:hAnsi="Cambria" w:cs="Arial"/>
        </w:rPr>
        <w:t xml:space="preserve">efficiency of </w:t>
      </w:r>
      <w:r w:rsidR="00B11CB6">
        <w:rPr>
          <w:rFonts w:ascii="Cambria" w:hAnsi="Cambria" w:cs="Arial"/>
        </w:rPr>
        <w:t>4</w:t>
      </w:r>
      <w:r w:rsidRPr="00BF0E9D">
        <w:rPr>
          <w:rFonts w:ascii="Cambria" w:hAnsi="Cambria" w:cs="Arial"/>
        </w:rPr>
        <w:t>% for FY 20</w:t>
      </w:r>
      <w:r w:rsidR="004C58B2">
        <w:rPr>
          <w:rFonts w:ascii="Cambria" w:hAnsi="Cambria" w:cs="Arial"/>
        </w:rPr>
        <w:t>20</w:t>
      </w:r>
      <w:r w:rsidRPr="00BF0E9D">
        <w:rPr>
          <w:rFonts w:ascii="Cambria" w:hAnsi="Cambria" w:cs="Arial"/>
        </w:rPr>
        <w:t>-</w:t>
      </w:r>
      <w:r w:rsidR="00B11CB6">
        <w:rPr>
          <w:rFonts w:ascii="Cambria" w:hAnsi="Cambria" w:cs="Arial"/>
        </w:rPr>
        <w:t>2</w:t>
      </w:r>
      <w:r w:rsidR="004C58B2">
        <w:rPr>
          <w:rFonts w:ascii="Cambria" w:hAnsi="Cambria" w:cs="Arial"/>
        </w:rPr>
        <w:t>1</w:t>
      </w:r>
      <w:r w:rsidR="00B11CB6">
        <w:rPr>
          <w:rFonts w:ascii="Cambria" w:hAnsi="Cambria" w:cs="Arial"/>
        </w:rPr>
        <w:t xml:space="preserve">, </w:t>
      </w:r>
      <w:r w:rsidR="007D32BC">
        <w:rPr>
          <w:rFonts w:ascii="Cambria" w:hAnsi="Cambria" w:cs="Arial"/>
        </w:rPr>
        <w:t>2/3</w:t>
      </w:r>
      <w:r w:rsidR="007D32BC" w:rsidRPr="007D32BC">
        <w:rPr>
          <w:rFonts w:ascii="Cambria" w:hAnsi="Cambria" w:cs="Arial"/>
          <w:vertAlign w:val="superscript"/>
        </w:rPr>
        <w:t>rd</w:t>
      </w:r>
      <w:r w:rsidR="007D32BC">
        <w:rPr>
          <w:rFonts w:ascii="Cambria" w:hAnsi="Cambria" w:cs="Arial"/>
        </w:rPr>
        <w:t xml:space="preserve"> </w:t>
      </w:r>
      <w:r w:rsidR="00B11CB6">
        <w:rPr>
          <w:rFonts w:ascii="Cambria" w:hAnsi="Cambria" w:cs="Arial"/>
        </w:rPr>
        <w:t xml:space="preserve">of the same as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4C3702">
        <w:rPr>
          <w:rFonts w:ascii="Cambria" w:hAnsi="Cambria" w:cs="Arial"/>
        </w:rPr>
        <w:t xml:space="preserve">amounting to </w:t>
      </w:r>
      <w:r w:rsidRPr="00BF0E9D">
        <w:rPr>
          <w:rFonts w:ascii="Cambria" w:hAnsi="Cambria" w:cs="Arial"/>
        </w:rPr>
        <w:t xml:space="preserve">Rs </w:t>
      </w:r>
      <w:r w:rsidR="007D32BC">
        <w:rPr>
          <w:rFonts w:ascii="Cambria" w:hAnsi="Cambria" w:cs="Arial"/>
        </w:rPr>
        <w:t>8</w:t>
      </w:r>
      <w:r w:rsidR="004C58B2">
        <w:rPr>
          <w:rFonts w:ascii="Cambria" w:hAnsi="Cambria" w:cs="Arial"/>
        </w:rPr>
        <w:t>3.97</w:t>
      </w:r>
      <w:r w:rsidRPr="00BF0E9D">
        <w:rPr>
          <w:rFonts w:ascii="Cambria" w:hAnsi="Cambria" w:cs="Arial"/>
        </w:rPr>
        <w:t xml:space="preserve"> crs has been considered as part of ARR for FY 20</w:t>
      </w:r>
      <w:r w:rsidR="004C58B2">
        <w:rPr>
          <w:rFonts w:ascii="Cambria" w:hAnsi="Cambria" w:cs="Arial"/>
        </w:rPr>
        <w:t>20</w:t>
      </w:r>
      <w:r w:rsidRPr="00BF0E9D">
        <w:rPr>
          <w:rFonts w:ascii="Cambria" w:hAnsi="Cambria" w:cs="Arial"/>
        </w:rPr>
        <w:t>-</w:t>
      </w:r>
      <w:r w:rsidR="00F015EB">
        <w:rPr>
          <w:rFonts w:ascii="Cambria" w:hAnsi="Cambria" w:cs="Arial"/>
        </w:rPr>
        <w:t>2</w:t>
      </w:r>
      <w:r w:rsidR="004C58B2">
        <w:rPr>
          <w:rFonts w:ascii="Cambria" w:hAnsi="Cambria" w:cs="Arial"/>
        </w:rPr>
        <w:t>1</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4C3702">
        <w:rPr>
          <w:rFonts w:ascii="Cambria" w:hAnsi="Cambria" w:cs="Arial"/>
        </w:rPr>
        <w:t xml:space="preserve">same </w:t>
      </w:r>
      <w:r w:rsidRPr="00BF0E9D">
        <w:rPr>
          <w:rFonts w:ascii="Cambria" w:hAnsi="Cambria" w:cs="Arial"/>
        </w:rPr>
        <w:t>to enable the Petitioner to recover its entire costs after duly considering the performance levels.</w:t>
      </w:r>
      <w:r w:rsidR="00F015EB">
        <w:rPr>
          <w:rFonts w:ascii="Cambria" w:hAnsi="Cambria" w:cs="Arial"/>
        </w:rPr>
        <w:t xml:space="preserve"> Further, as per direction of Hon’ble commission in previous tariff orders as well as last RST order receivable audit of outstanding amount from march-20</w:t>
      </w:r>
      <w:r w:rsidR="007D32BC">
        <w:rPr>
          <w:rFonts w:ascii="Cambria" w:hAnsi="Cambria" w:cs="Arial"/>
        </w:rPr>
        <w:t>0</w:t>
      </w:r>
      <w:r w:rsidR="00F015EB">
        <w:rPr>
          <w:rFonts w:ascii="Cambria" w:hAnsi="Cambria" w:cs="Arial"/>
        </w:rPr>
        <w:t xml:space="preserve">5 to March-2015 has already been completed and report has also been submitted with Hon’ble Commission. As per their report the outstanding amount for which audit was conducted is Rs.807.24 crs out of which they have certified that Rs.541.71 crs would be non receivable due to various reason. In view of the above it is </w:t>
      </w:r>
      <w:r w:rsidR="00F90273">
        <w:rPr>
          <w:rFonts w:ascii="Cambria" w:hAnsi="Cambria" w:cs="Arial"/>
        </w:rPr>
        <w:t>humbly</w:t>
      </w:r>
      <w:r w:rsidR="00F015EB">
        <w:rPr>
          <w:rFonts w:ascii="Cambria" w:hAnsi="Cambria" w:cs="Arial"/>
        </w:rPr>
        <w:t xml:space="preserve"> submitted that an appropriate amount may please be passed on</w:t>
      </w:r>
      <w:r w:rsidR="00F90273">
        <w:rPr>
          <w:rFonts w:ascii="Cambria" w:hAnsi="Cambria" w:cs="Arial"/>
        </w:rPr>
        <w:t xml:space="preserve"> from the above </w:t>
      </w:r>
      <w:r w:rsidR="00F015EB">
        <w:rPr>
          <w:rFonts w:ascii="Cambria" w:hAnsi="Cambria" w:cs="Arial"/>
        </w:rPr>
        <w:t>in the ensuing year in addition to aforesaid amount of Rs.</w:t>
      </w:r>
      <w:r w:rsidR="007D32BC">
        <w:rPr>
          <w:rFonts w:ascii="Cambria" w:hAnsi="Cambria" w:cs="Arial"/>
        </w:rPr>
        <w:t>8</w:t>
      </w:r>
      <w:r w:rsidR="004C58B2">
        <w:rPr>
          <w:rFonts w:ascii="Cambria" w:hAnsi="Cambria" w:cs="Arial"/>
        </w:rPr>
        <w:t>3.97</w:t>
      </w:r>
      <w:r w:rsidR="00F015EB">
        <w:rPr>
          <w:rFonts w:ascii="Cambria" w:hAnsi="Cambria" w:cs="Arial"/>
        </w:rPr>
        <w:t xml:space="preserve"> crs provided by the utility.</w:t>
      </w:r>
    </w:p>
    <w:p w:rsidR="005E648E" w:rsidRDefault="005E648E" w:rsidP="004276A0">
      <w:pPr>
        <w:spacing w:line="360" w:lineRule="auto"/>
        <w:jc w:val="both"/>
        <w:rPr>
          <w:rFonts w:ascii="Cambria" w:hAnsi="Cambria" w:cs="Arial"/>
        </w:rPr>
      </w:pP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20" w:name="_Toc25912888"/>
      <w:r w:rsidRPr="00BF0E9D">
        <w:rPr>
          <w:rFonts w:ascii="Cambria" w:hAnsi="Cambria"/>
          <w:sz w:val="24"/>
          <w:szCs w:val="24"/>
        </w:rPr>
        <w:t>Depreciation</w:t>
      </w:r>
      <w:bookmarkEnd w:id="20"/>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C58B2" w:rsidP="004276A0">
      <w:pPr>
        <w:pStyle w:val="BodyText2"/>
        <w:spacing w:line="360" w:lineRule="auto"/>
        <w:jc w:val="both"/>
        <w:rPr>
          <w:rFonts w:ascii="Cambria" w:hAnsi="Cambria" w:cs="Arial"/>
          <w:sz w:val="24"/>
          <w:szCs w:val="24"/>
        </w:rPr>
      </w:pPr>
      <w:r>
        <w:rPr>
          <w:rFonts w:ascii="Cambria" w:hAnsi="Cambria" w:cs="Arial"/>
          <w:sz w:val="24"/>
          <w:szCs w:val="24"/>
        </w:rPr>
        <w:t>The depreciation for FY 2020</w:t>
      </w:r>
      <w:r w:rsidR="004276A0" w:rsidRPr="00BF0E9D">
        <w:rPr>
          <w:rFonts w:ascii="Cambria" w:hAnsi="Cambria" w:cs="Arial"/>
          <w:sz w:val="24"/>
          <w:szCs w:val="24"/>
        </w:rPr>
        <w:t>-</w:t>
      </w:r>
      <w:r w:rsidR="00F90273">
        <w:rPr>
          <w:rFonts w:ascii="Cambria" w:hAnsi="Cambria" w:cs="Arial"/>
          <w:sz w:val="24"/>
          <w:szCs w:val="24"/>
        </w:rPr>
        <w:t>2</w:t>
      </w:r>
      <w:r>
        <w:rPr>
          <w:rFonts w:ascii="Cambria" w:hAnsi="Cambria" w:cs="Arial"/>
          <w:sz w:val="24"/>
          <w:szCs w:val="24"/>
        </w:rPr>
        <w:t>1</w:t>
      </w:r>
      <w:r w:rsidR="004276A0" w:rsidRPr="00BF0E9D">
        <w:rPr>
          <w:rFonts w:ascii="Cambria" w:hAnsi="Cambria" w:cs="Arial"/>
          <w:sz w:val="24"/>
          <w:szCs w:val="24"/>
        </w:rPr>
        <w:t xml:space="preserve"> is projected at Rs</w:t>
      </w:r>
      <w:r w:rsidR="00AB3BAC">
        <w:rPr>
          <w:rFonts w:ascii="Cambria" w:hAnsi="Cambria" w:cs="Arial"/>
          <w:sz w:val="24"/>
          <w:szCs w:val="24"/>
        </w:rPr>
        <w:t>.</w:t>
      </w:r>
      <w:r w:rsidR="000A1C1B">
        <w:rPr>
          <w:rFonts w:ascii="Cambria" w:hAnsi="Cambria" w:cs="Arial"/>
          <w:sz w:val="24"/>
          <w:szCs w:val="24"/>
        </w:rPr>
        <w:t>6</w:t>
      </w:r>
      <w:r>
        <w:rPr>
          <w:rFonts w:ascii="Cambria" w:hAnsi="Cambria" w:cs="Arial"/>
          <w:sz w:val="24"/>
          <w:szCs w:val="24"/>
        </w:rPr>
        <w:t>7.77</w:t>
      </w:r>
      <w:r w:rsidR="00AB3BAC" w:rsidRPr="00BF0E9D">
        <w:rPr>
          <w:rFonts w:ascii="Cambria" w:hAnsi="Cambria" w:cs="Arial"/>
          <w:sz w:val="24"/>
          <w:szCs w:val="24"/>
        </w:rPr>
        <w:t xml:space="preserve"> </w:t>
      </w:r>
      <w:r w:rsidR="004276A0" w:rsidRPr="00BF0E9D">
        <w:rPr>
          <w:rFonts w:ascii="Cambria" w:hAnsi="Cambria" w:cs="Arial"/>
          <w:sz w:val="24"/>
          <w:szCs w:val="24"/>
        </w:rPr>
        <w:t>Crore.</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21" w:name="_Toc25912889"/>
      <w:r w:rsidRPr="00BF0E9D">
        <w:rPr>
          <w:rFonts w:ascii="Cambria" w:hAnsi="Cambria"/>
          <w:sz w:val="24"/>
          <w:szCs w:val="24"/>
        </w:rPr>
        <w:t>Interest Expenses</w:t>
      </w:r>
      <w:bookmarkEnd w:id="21"/>
      <w:r w:rsidRPr="00BF0E9D">
        <w:rPr>
          <w:rFonts w:ascii="Cambria" w:hAnsi="Cambria"/>
          <w:sz w:val="24"/>
          <w:szCs w:val="24"/>
        </w:rPr>
        <w:t xml:space="preserve"> </w:t>
      </w:r>
    </w:p>
    <w:p w:rsidR="007067DA"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E55BF5">
      <w:pPr>
        <w:numPr>
          <w:ilvl w:val="0"/>
          <w:numId w:val="4"/>
        </w:numPr>
        <w:spacing w:line="360" w:lineRule="auto"/>
        <w:jc w:val="both"/>
        <w:rPr>
          <w:rFonts w:ascii="Cambria" w:hAnsi="Cambria" w:cs="Arial"/>
        </w:rPr>
      </w:pPr>
      <w:r w:rsidRPr="00BF0E9D">
        <w:rPr>
          <w:rFonts w:ascii="Cambria" w:hAnsi="Cambria" w:cs="Arial"/>
        </w:rPr>
        <w:lastRenderedPageBreak/>
        <w:t xml:space="preserve">The Discoms shall repay the outstanding loans including interest along with the securitised BST dues as on 31.03.2005 in ten years 120 monthly equal installments starting from FY 2006-07. </w:t>
      </w:r>
    </w:p>
    <w:p w:rsidR="004276A0" w:rsidRPr="00BF0E9D" w:rsidRDefault="004276A0" w:rsidP="00E55BF5">
      <w:pPr>
        <w:numPr>
          <w:ilvl w:val="0"/>
          <w:numId w:val="4"/>
        </w:numPr>
        <w:spacing w:line="360" w:lineRule="auto"/>
        <w:jc w:val="both"/>
        <w:rPr>
          <w:rFonts w:ascii="Cambria" w:hAnsi="Cambria" w:cs="Arial"/>
        </w:rPr>
      </w:pPr>
      <w:r w:rsidRPr="00BF0E9D">
        <w:rPr>
          <w:rFonts w:ascii="Cambria" w:hAnsi="Cambria" w:cs="Arial"/>
        </w:rPr>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3A14B6" w:rsidRDefault="003A14B6" w:rsidP="003A14B6">
      <w:pPr>
        <w:spacing w:line="360" w:lineRule="auto"/>
        <w:jc w:val="both"/>
        <w:rPr>
          <w:rFonts w:ascii="Cambria" w:hAnsi="Cambria" w:cs="Arial"/>
        </w:rPr>
      </w:pPr>
      <w:r w:rsidRPr="003A14B6">
        <w:rPr>
          <w:rFonts w:ascii="Cambria" w:hAnsi="Cambria" w:cs="Arial"/>
        </w:rPr>
        <w:t xml:space="preserve">The Hon’ble Commission included the opening BST outstanding as on 1.4.1999 and the Delayed Payment Surcharged upto the date of full payment of BST to be securitized. Therefore the </w:t>
      </w:r>
      <w:r w:rsidR="006C38E9">
        <w:rPr>
          <w:rFonts w:ascii="Cambria" w:hAnsi="Cambria" w:cs="Arial"/>
        </w:rPr>
        <w:t>Utility</w:t>
      </w:r>
      <w:r w:rsidRPr="003A14B6">
        <w:rPr>
          <w:rFonts w:ascii="Cambria" w:hAnsi="Cambria" w:cs="Arial"/>
        </w:rPr>
        <w:t xml:space="preserve"> was additionally burden by an amount of Rs. 63.85 Crore ( Rs.5.13 Crore opening balance and Rs.58.72 crore DPS). </w:t>
      </w:r>
    </w:p>
    <w:p w:rsidR="004276A0" w:rsidRPr="00BF0E9D" w:rsidRDefault="004276A0" w:rsidP="004276A0">
      <w:pPr>
        <w:spacing w:line="360" w:lineRule="auto"/>
        <w:jc w:val="both"/>
        <w:rPr>
          <w:rFonts w:ascii="Cambria" w:hAnsi="Cambria" w:cs="Arial"/>
        </w:rPr>
      </w:pPr>
      <w:r w:rsidRPr="00BF0E9D">
        <w:rPr>
          <w:rFonts w:ascii="Cambria" w:hAnsi="Cambria" w:cs="Arial"/>
        </w:rPr>
        <w:t>It was submitted that the Hon’ble Commission has already established a procedure for securitization in matters pertaining to the sale of CESCO as decided in the order 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BF0E9D" w:rsidRDefault="004276A0" w:rsidP="00E55BF5">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E55BF5">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3A14B6" w:rsidRPr="00BF0E9D" w:rsidRDefault="003A14B6" w:rsidP="003A14B6">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no outstanding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2" w:name="_Toc25912890"/>
      <w:r w:rsidRPr="00BF0E9D">
        <w:rPr>
          <w:rFonts w:ascii="Cambria" w:hAnsi="Cambria"/>
          <w:sz w:val="24"/>
          <w:szCs w:val="24"/>
        </w:rPr>
        <w:lastRenderedPageBreak/>
        <w:t>World Bank Loan</w:t>
      </w:r>
      <w:bookmarkEnd w:id="22"/>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installments commencing from FY 20</w:t>
      </w:r>
      <w:r w:rsidR="004C58B2">
        <w:rPr>
          <w:rFonts w:ascii="Cambria" w:hAnsi="Cambria" w:cs="Arial"/>
        </w:rPr>
        <w:t>20</w:t>
      </w:r>
      <w:r w:rsidRPr="00BF0E9D">
        <w:rPr>
          <w:rFonts w:ascii="Cambria" w:hAnsi="Cambria" w:cs="Arial"/>
        </w:rPr>
        <w:t>-</w:t>
      </w:r>
      <w:r w:rsidR="00F90273">
        <w:rPr>
          <w:rFonts w:ascii="Cambria" w:hAnsi="Cambria" w:cs="Arial"/>
        </w:rPr>
        <w:t>2</w:t>
      </w:r>
      <w:r w:rsidR="004C58B2">
        <w:rPr>
          <w:rFonts w:ascii="Cambria" w:hAnsi="Cambria" w:cs="Arial"/>
        </w:rPr>
        <w:t>1</w:t>
      </w:r>
      <w:r w:rsidRPr="00BF0E9D">
        <w:rPr>
          <w:rFonts w:ascii="Cambria" w:hAnsi="Cambria" w:cs="Arial"/>
        </w:rPr>
        <w:t xml:space="preserve">. </w:t>
      </w:r>
    </w:p>
    <w:p w:rsidR="004276A0" w:rsidRPr="00BF0E9D" w:rsidRDefault="004276A0" w:rsidP="004276A0">
      <w:pPr>
        <w:spacing w:line="360" w:lineRule="auto"/>
        <w:jc w:val="both"/>
        <w:rPr>
          <w:rFonts w:ascii="Cambria" w:hAnsi="Cambria" w:cs="Arial"/>
        </w:rPr>
      </w:pPr>
      <w:r w:rsidRPr="00BF0E9D">
        <w:rPr>
          <w:rFonts w:ascii="Cambria" w:hAnsi="Cambria" w:cs="Arial"/>
        </w:rPr>
        <w:t>For the ensuing year 20</w:t>
      </w:r>
      <w:r w:rsidR="004C58B2">
        <w:rPr>
          <w:rFonts w:ascii="Cambria" w:hAnsi="Cambria" w:cs="Arial"/>
        </w:rPr>
        <w:t>20</w:t>
      </w:r>
      <w:r w:rsidRPr="00BF0E9D">
        <w:rPr>
          <w:rFonts w:ascii="Cambria" w:hAnsi="Cambria" w:cs="Arial"/>
        </w:rPr>
        <w:t>-</w:t>
      </w:r>
      <w:r w:rsidR="00F90273">
        <w:rPr>
          <w:rFonts w:ascii="Cambria" w:hAnsi="Cambria" w:cs="Arial"/>
        </w:rPr>
        <w:t>2</w:t>
      </w:r>
      <w:r w:rsidR="004C58B2">
        <w:rPr>
          <w:rFonts w:ascii="Cambria" w:hAnsi="Cambria" w:cs="Arial"/>
        </w:rPr>
        <w:t>1</w:t>
      </w:r>
      <w:r w:rsidRPr="00BF0E9D">
        <w:rPr>
          <w:rFonts w:ascii="Cambria" w:hAnsi="Cambria" w:cs="Arial"/>
        </w:rPr>
        <w:t xml:space="preserve">, the interest liability is estimated at </w:t>
      </w:r>
      <w:r w:rsidR="00AB3BAC">
        <w:rPr>
          <w:rFonts w:ascii="Cambria" w:hAnsi="Cambria" w:cs="Arial"/>
        </w:rPr>
        <w:t>Rs</w:t>
      </w:r>
      <w:r w:rsidR="00B2720F">
        <w:rPr>
          <w:rFonts w:ascii="Cambria" w:hAnsi="Cambria" w:cs="Arial"/>
        </w:rPr>
        <w:t xml:space="preserve">.11.82 </w:t>
      </w:r>
      <w:r w:rsidRPr="00BF0E9D">
        <w:rPr>
          <w:rFonts w:ascii="Cambria" w:hAnsi="Cambria" w:cs="Arial"/>
        </w:rPr>
        <w:t>Crore and the repayment liability is estimated at Rs</w:t>
      </w:r>
      <w:r w:rsidR="00B2720F">
        <w:rPr>
          <w:rFonts w:ascii="Cambria" w:hAnsi="Cambria" w:cs="Arial"/>
        </w:rPr>
        <w:t>.9.10</w:t>
      </w:r>
      <w:r w:rsidRPr="00BF0E9D">
        <w:rPr>
          <w:rFonts w:ascii="Cambria" w:hAnsi="Cambria" w:cs="Arial"/>
        </w:rPr>
        <w:t xml:space="preserve"> Crore.</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3" w:name="_Toc25912891"/>
      <w:r w:rsidRPr="00BF0E9D">
        <w:rPr>
          <w:rFonts w:ascii="Cambria" w:hAnsi="Cambria"/>
          <w:sz w:val="24"/>
          <w:szCs w:val="24"/>
        </w:rPr>
        <w:t>Capex Loan from Govt. of Odisha</w:t>
      </w:r>
      <w:bookmarkEnd w:id="23"/>
    </w:p>
    <w:p w:rsidR="004276A0" w:rsidRPr="00BF0E9D" w:rsidRDefault="00F90273" w:rsidP="004276A0">
      <w:pPr>
        <w:pStyle w:val="BodyText2"/>
        <w:tabs>
          <w:tab w:val="left" w:pos="0"/>
        </w:tabs>
        <w:spacing w:line="360" w:lineRule="auto"/>
        <w:jc w:val="both"/>
        <w:rPr>
          <w:rFonts w:ascii="Cambria" w:hAnsi="Cambria" w:cs="Arial"/>
          <w:sz w:val="24"/>
          <w:szCs w:val="24"/>
        </w:rPr>
      </w:pPr>
      <w:r>
        <w:rPr>
          <w:rFonts w:ascii="Cambria" w:hAnsi="Cambria" w:cs="Arial"/>
          <w:sz w:val="24"/>
          <w:szCs w:val="24"/>
        </w:rPr>
        <w:t xml:space="preserve">Capex project has already been closed however capitalization has not been finished due to some reconciliation activity. </w:t>
      </w:r>
      <w:r w:rsidR="004276A0" w:rsidRPr="00BF0E9D">
        <w:rPr>
          <w:rFonts w:ascii="Cambria" w:hAnsi="Cambria" w:cs="Arial"/>
          <w:sz w:val="24"/>
          <w:szCs w:val="24"/>
        </w:rPr>
        <w:t xml:space="preserve">During the </w:t>
      </w:r>
      <w:r w:rsidR="00463B51">
        <w:rPr>
          <w:rFonts w:ascii="Cambria" w:hAnsi="Cambria" w:cs="Arial"/>
          <w:sz w:val="24"/>
          <w:szCs w:val="24"/>
        </w:rPr>
        <w:t xml:space="preserve">ensuing </w:t>
      </w:r>
      <w:r w:rsidR="004276A0" w:rsidRPr="00BF0E9D">
        <w:rPr>
          <w:rFonts w:ascii="Cambria" w:hAnsi="Cambria" w:cs="Arial"/>
          <w:sz w:val="24"/>
          <w:szCs w:val="24"/>
        </w:rPr>
        <w:t>year an amount of Rs.</w:t>
      </w:r>
      <w:r w:rsidR="00463B51">
        <w:rPr>
          <w:rFonts w:ascii="Cambria" w:hAnsi="Cambria" w:cs="Arial"/>
          <w:sz w:val="24"/>
          <w:szCs w:val="24"/>
        </w:rPr>
        <w:t>2.70</w:t>
      </w:r>
      <w:r w:rsidR="004276A0" w:rsidRPr="00BF0E9D">
        <w:rPr>
          <w:rFonts w:ascii="Cambria" w:hAnsi="Cambria" w:cs="Arial"/>
          <w:sz w:val="24"/>
          <w:szCs w:val="24"/>
        </w:rPr>
        <w:t xml:space="preserve"> crs towards interest has been estimated towards Govt. of Odisha Capex plan loan. As per the scheme an amount of Rs</w:t>
      </w:r>
      <w:r w:rsidR="00F03B2F">
        <w:rPr>
          <w:rFonts w:ascii="Cambria" w:hAnsi="Cambria" w:cs="Arial"/>
          <w:sz w:val="24"/>
          <w:szCs w:val="24"/>
        </w:rPr>
        <w:t>.</w:t>
      </w:r>
      <w:r>
        <w:rPr>
          <w:rFonts w:ascii="Cambria" w:hAnsi="Cambria" w:cs="Arial"/>
          <w:sz w:val="24"/>
          <w:szCs w:val="24"/>
        </w:rPr>
        <w:t>1</w:t>
      </w:r>
      <w:r w:rsidR="00463B51">
        <w:rPr>
          <w:rFonts w:ascii="Cambria" w:hAnsi="Cambria" w:cs="Arial"/>
          <w:sz w:val="24"/>
          <w:szCs w:val="24"/>
        </w:rPr>
        <w:t>61.43</w:t>
      </w:r>
      <w:r w:rsidR="000A1C1B">
        <w:rPr>
          <w:rFonts w:ascii="Cambria" w:hAnsi="Cambria" w:cs="Arial"/>
          <w:sz w:val="24"/>
          <w:szCs w:val="24"/>
        </w:rPr>
        <w:t xml:space="preserve"> crs </w:t>
      </w:r>
      <w:r>
        <w:rPr>
          <w:rFonts w:ascii="Cambria" w:hAnsi="Cambria" w:cs="Arial"/>
          <w:sz w:val="24"/>
          <w:szCs w:val="24"/>
        </w:rPr>
        <w:t xml:space="preserve">was </w:t>
      </w:r>
      <w:r w:rsidR="000A1C1B">
        <w:rPr>
          <w:rFonts w:ascii="Cambria" w:hAnsi="Cambria" w:cs="Arial"/>
          <w:sz w:val="24"/>
          <w:szCs w:val="24"/>
        </w:rPr>
        <w:t>disbursed till Mar</w:t>
      </w:r>
      <w:r w:rsidR="00F03B2F">
        <w:rPr>
          <w:rFonts w:ascii="Cambria" w:hAnsi="Cambria" w:cs="Arial"/>
          <w:sz w:val="24"/>
          <w:szCs w:val="24"/>
        </w:rPr>
        <w:t>-1</w:t>
      </w:r>
      <w:r w:rsidR="00463B51">
        <w:rPr>
          <w:rFonts w:ascii="Cambria" w:hAnsi="Cambria" w:cs="Arial"/>
          <w:sz w:val="24"/>
          <w:szCs w:val="24"/>
        </w:rPr>
        <w:t>9</w:t>
      </w:r>
      <w:r w:rsidR="00F03B2F">
        <w:rPr>
          <w:rFonts w:ascii="Cambria" w:hAnsi="Cambria" w:cs="Arial"/>
          <w:sz w:val="24"/>
          <w:szCs w:val="24"/>
        </w:rPr>
        <w:t xml:space="preserve"> and another Rs.</w:t>
      </w:r>
      <w:r w:rsidR="00463B51">
        <w:rPr>
          <w:rFonts w:ascii="Cambria" w:hAnsi="Cambria" w:cs="Arial"/>
          <w:sz w:val="24"/>
          <w:szCs w:val="24"/>
        </w:rPr>
        <w:t>9.68</w:t>
      </w:r>
      <w:r w:rsidR="000A1C1B">
        <w:rPr>
          <w:rFonts w:ascii="Cambria" w:hAnsi="Cambria" w:cs="Arial"/>
          <w:sz w:val="24"/>
          <w:szCs w:val="24"/>
        </w:rPr>
        <w:t xml:space="preserve"> </w:t>
      </w:r>
      <w:r w:rsidR="009E2D45">
        <w:rPr>
          <w:rFonts w:ascii="Cambria" w:hAnsi="Cambria" w:cs="Arial"/>
          <w:sz w:val="24"/>
          <w:szCs w:val="24"/>
        </w:rPr>
        <w:t>c</w:t>
      </w:r>
      <w:r w:rsidR="004276A0" w:rsidRPr="00BF0E9D">
        <w:rPr>
          <w:rFonts w:ascii="Cambria" w:hAnsi="Cambria" w:cs="Arial"/>
          <w:sz w:val="24"/>
          <w:szCs w:val="24"/>
        </w:rPr>
        <w:t xml:space="preserve">rs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through GRIDCO, totaling to Rs.1</w:t>
      </w:r>
      <w:r w:rsidR="000A1C1B">
        <w:rPr>
          <w:rFonts w:ascii="Cambria" w:hAnsi="Cambria" w:cs="Arial"/>
          <w:sz w:val="24"/>
          <w:szCs w:val="24"/>
        </w:rPr>
        <w:t>71.11</w:t>
      </w:r>
      <w:r w:rsidR="00086E59">
        <w:rPr>
          <w:rFonts w:ascii="Cambria" w:hAnsi="Cambria" w:cs="Arial"/>
          <w:sz w:val="24"/>
          <w:szCs w:val="24"/>
        </w:rPr>
        <w:t xml:space="preserve"> crs under a</w:t>
      </w:r>
      <w:r w:rsidR="004276A0" w:rsidRPr="00BF0E9D">
        <w:rPr>
          <w:rFonts w:ascii="Cambria" w:hAnsi="Cambria" w:cs="Arial"/>
          <w:sz w:val="24"/>
          <w:szCs w:val="24"/>
        </w:rPr>
        <w:t>bove scheme. The rate of interest is considered @ 4% p.a for the ensuing year on the above loan</w:t>
      </w:r>
      <w:r w:rsidR="00E26E91">
        <w:rPr>
          <w:rFonts w:ascii="Cambria" w:hAnsi="Cambria" w:cs="Arial"/>
          <w:sz w:val="24"/>
          <w:szCs w:val="24"/>
        </w:rPr>
        <w:t xml:space="preserve"> as per claim of GRIDCO</w:t>
      </w:r>
      <w:r w:rsidR="004276A0" w:rsidRPr="00BF0E9D">
        <w:rPr>
          <w:rFonts w:ascii="Cambria" w:hAnsi="Cambria" w:cs="Arial"/>
          <w:sz w:val="24"/>
          <w:szCs w:val="24"/>
        </w:rPr>
        <w:t xml:space="preserve">.  </w:t>
      </w:r>
      <w:r>
        <w:rPr>
          <w:rFonts w:ascii="Cambria" w:hAnsi="Cambria" w:cs="Arial"/>
          <w:sz w:val="24"/>
          <w:szCs w:val="24"/>
        </w:rPr>
        <w:t>Out of the total loan of Rs.171.11 crs, Rs.</w:t>
      </w:r>
      <w:r w:rsidR="00463B51">
        <w:rPr>
          <w:rFonts w:ascii="Cambria" w:hAnsi="Cambria" w:cs="Arial"/>
          <w:sz w:val="24"/>
          <w:szCs w:val="24"/>
        </w:rPr>
        <w:t>103.61</w:t>
      </w:r>
      <w:r>
        <w:rPr>
          <w:rFonts w:ascii="Cambria" w:hAnsi="Cambria" w:cs="Arial"/>
          <w:sz w:val="24"/>
          <w:szCs w:val="24"/>
        </w:rPr>
        <w:t xml:space="preserve"> crs are with 0% interest and balance amount carries interest @ 4% p.a.</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4" w:name="_Toc25912892"/>
      <w:r w:rsidRPr="00BF0E9D">
        <w:rPr>
          <w:rFonts w:ascii="Cambria" w:hAnsi="Cambria"/>
          <w:sz w:val="24"/>
          <w:szCs w:val="24"/>
        </w:rPr>
        <w:t>Interest on Security Deposit</w:t>
      </w:r>
      <w:bookmarkEnd w:id="24"/>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t>The OERC Distribution (Conditions of Supply) Code 20</w:t>
      </w:r>
      <w:r w:rsidR="00463B51">
        <w:rPr>
          <w:rFonts w:ascii="Cambria" w:hAnsi="Cambria"/>
        </w:rPr>
        <w:t>19</w:t>
      </w:r>
      <w:r w:rsidRPr="00BF0E9D">
        <w:rPr>
          <w:rFonts w:ascii="Cambria" w:hAnsi="Cambria"/>
        </w:rPr>
        <w:t>, Regulation (</w:t>
      </w:r>
      <w:r w:rsidR="00463B51">
        <w:rPr>
          <w:rFonts w:ascii="Cambria" w:hAnsi="Cambria"/>
        </w:rPr>
        <w:t>57</w:t>
      </w:r>
      <w:r w:rsidRPr="00BF0E9D">
        <w:rPr>
          <w:rFonts w:ascii="Cambria" w:hAnsi="Cambria"/>
        </w:rPr>
        <w:t xml:space="preserve">) also mandates the payment of interest on consumer security deposit, the manner in which it is to be administered and penal provisions for delay in making such payments. </w:t>
      </w:r>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0A1C1B">
        <w:rPr>
          <w:rFonts w:ascii="Cambria" w:hAnsi="Cambria" w:cs="Arial"/>
        </w:rPr>
        <w:t>6</w:t>
      </w:r>
      <w:r w:rsidR="00DB2420">
        <w:rPr>
          <w:rFonts w:ascii="Cambria" w:hAnsi="Cambria" w:cs="Arial"/>
        </w:rPr>
        <w:t>.</w:t>
      </w:r>
      <w:r w:rsidR="00463B51">
        <w:rPr>
          <w:rFonts w:ascii="Cambria" w:hAnsi="Cambria" w:cs="Arial"/>
        </w:rPr>
        <w:t>50</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201</w:t>
      </w:r>
      <w:r w:rsidR="00463B51">
        <w:rPr>
          <w:rFonts w:ascii="Cambria" w:hAnsi="Cambria" w:cs="Arial"/>
        </w:rPr>
        <w:t>9</w:t>
      </w:r>
      <w:r w:rsidRPr="00BF0E9D">
        <w:rPr>
          <w:rFonts w:ascii="Cambria" w:hAnsi="Cambria" w:cs="Arial"/>
        </w:rPr>
        <w:t>-</w:t>
      </w:r>
      <w:r w:rsidR="00463B51">
        <w:rPr>
          <w:rFonts w:ascii="Cambria" w:hAnsi="Cambria" w:cs="Arial"/>
        </w:rPr>
        <w:t>20</w:t>
      </w:r>
      <w:r w:rsidR="00E26E91">
        <w:rPr>
          <w:rFonts w:ascii="Cambria" w:hAnsi="Cambria" w:cs="Arial"/>
        </w:rPr>
        <w:t xml:space="preserve"> based on the </w:t>
      </w:r>
      <w:r w:rsidR="00DB2420">
        <w:rPr>
          <w:rFonts w:ascii="Cambria" w:hAnsi="Cambria" w:cs="Arial"/>
        </w:rPr>
        <w:t xml:space="preserve">existing approval of </w:t>
      </w:r>
      <w:r w:rsidR="00DB2420">
        <w:rPr>
          <w:rFonts w:ascii="Cambria" w:hAnsi="Cambria" w:cs="Arial"/>
        </w:rPr>
        <w:lastRenderedPageBreak/>
        <w:t xml:space="preserve">Hon’ble </w:t>
      </w:r>
      <w:r w:rsidR="009449D8">
        <w:rPr>
          <w:rFonts w:ascii="Cambria" w:hAnsi="Cambria" w:cs="Arial"/>
        </w:rPr>
        <w:t>Commission</w:t>
      </w:r>
      <w:r w:rsidR="00DB2420">
        <w:rPr>
          <w:rFonts w:ascii="Cambria" w:hAnsi="Cambria" w:cs="Arial"/>
        </w:rPr>
        <w:t xml:space="preserve"> for FY 201</w:t>
      </w:r>
      <w:r w:rsidR="00463B51">
        <w:rPr>
          <w:rFonts w:ascii="Cambria" w:hAnsi="Cambria" w:cs="Arial"/>
        </w:rPr>
        <w:t>9</w:t>
      </w:r>
      <w:r w:rsidR="00DB2420">
        <w:rPr>
          <w:rFonts w:ascii="Cambria" w:hAnsi="Cambria" w:cs="Arial"/>
        </w:rPr>
        <w:t>-</w:t>
      </w:r>
      <w:r w:rsidR="00463B51">
        <w:rPr>
          <w:rFonts w:ascii="Cambria" w:hAnsi="Cambria" w:cs="Arial"/>
        </w:rPr>
        <w:t>20</w:t>
      </w:r>
      <w:r w:rsidR="00DB2420">
        <w:rPr>
          <w:rFonts w:ascii="Cambria" w:hAnsi="Cambria" w:cs="Arial"/>
        </w:rPr>
        <w:t xml:space="preserve">. </w:t>
      </w:r>
      <w:r w:rsidRPr="00BF0E9D">
        <w:rPr>
          <w:rFonts w:ascii="Cambria" w:hAnsi="Cambria" w:cs="Arial"/>
        </w:rPr>
        <w:t>The interest on security deposit considered in ARR for FY 20</w:t>
      </w:r>
      <w:r w:rsidR="00463B51">
        <w:rPr>
          <w:rFonts w:ascii="Cambria" w:hAnsi="Cambria" w:cs="Arial"/>
        </w:rPr>
        <w:t>20</w:t>
      </w:r>
      <w:r w:rsidRPr="00BF0E9D">
        <w:rPr>
          <w:rFonts w:ascii="Cambria" w:hAnsi="Cambria" w:cs="Arial"/>
        </w:rPr>
        <w:t>-</w:t>
      </w:r>
      <w:r w:rsidR="006C1486">
        <w:rPr>
          <w:rFonts w:ascii="Cambria" w:hAnsi="Cambria" w:cs="Arial"/>
        </w:rPr>
        <w:t>2</w:t>
      </w:r>
      <w:r w:rsidR="00463B51">
        <w:rPr>
          <w:rFonts w:ascii="Cambria" w:hAnsi="Cambria" w:cs="Arial"/>
        </w:rPr>
        <w:t>1</w:t>
      </w:r>
      <w:r w:rsidRPr="00BF0E9D">
        <w:rPr>
          <w:rFonts w:ascii="Cambria" w:hAnsi="Cambria" w:cs="Arial"/>
        </w:rPr>
        <w:t xml:space="preserve"> </w:t>
      </w:r>
      <w:r w:rsidR="009449D8" w:rsidRPr="00BF0E9D">
        <w:rPr>
          <w:rFonts w:ascii="Cambria" w:hAnsi="Cambria" w:cs="Arial"/>
        </w:rPr>
        <w:t>work</w:t>
      </w:r>
      <w:r w:rsidRPr="00BF0E9D">
        <w:rPr>
          <w:rFonts w:ascii="Cambria" w:hAnsi="Cambria" w:cs="Arial"/>
        </w:rPr>
        <w:t xml:space="preserve"> out to Rs</w:t>
      </w:r>
      <w:r w:rsidR="00B2720F">
        <w:rPr>
          <w:rFonts w:ascii="Cambria" w:hAnsi="Cambria" w:cs="Arial"/>
        </w:rPr>
        <w:t>.</w:t>
      </w:r>
      <w:r w:rsidR="00B31C06">
        <w:rPr>
          <w:rFonts w:ascii="Cambria" w:hAnsi="Cambria" w:cs="Arial"/>
        </w:rPr>
        <w:t>4</w:t>
      </w:r>
      <w:r w:rsidR="006C1486">
        <w:rPr>
          <w:rFonts w:ascii="Cambria" w:hAnsi="Cambria" w:cs="Arial"/>
        </w:rPr>
        <w:t>7.</w:t>
      </w:r>
      <w:r w:rsidR="003A1E89">
        <w:rPr>
          <w:rFonts w:ascii="Cambria" w:hAnsi="Cambria" w:cs="Arial"/>
        </w:rPr>
        <w:t>14</w:t>
      </w:r>
      <w:r w:rsidR="00DB2420">
        <w:rPr>
          <w:rFonts w:ascii="Cambria" w:hAnsi="Cambria" w:cs="Arial"/>
        </w:rPr>
        <w:t xml:space="preserve"> Crore.</w:t>
      </w:r>
      <w:r w:rsidRPr="00BF0E9D">
        <w:rPr>
          <w:rFonts w:ascii="Cambria" w:hAnsi="Cambria" w:cs="Arial"/>
        </w:rPr>
        <w:t xml:space="preserve"> </w:t>
      </w:r>
    </w:p>
    <w:p w:rsidR="004276A0" w:rsidRPr="00BF0E9D" w:rsidRDefault="004276A0" w:rsidP="001131F9">
      <w:pPr>
        <w:pStyle w:val="Heading1"/>
        <w:numPr>
          <w:ilvl w:val="2"/>
          <w:numId w:val="8"/>
        </w:numPr>
        <w:spacing w:line="360" w:lineRule="auto"/>
        <w:jc w:val="both"/>
        <w:rPr>
          <w:rFonts w:ascii="Cambria" w:hAnsi="Cambria"/>
          <w:sz w:val="24"/>
          <w:szCs w:val="24"/>
        </w:rPr>
      </w:pPr>
      <w:bookmarkStart w:id="25" w:name="_Toc25912893"/>
      <w:r w:rsidRPr="00BF0E9D">
        <w:rPr>
          <w:rFonts w:ascii="Cambria" w:hAnsi="Cambria"/>
          <w:sz w:val="24"/>
          <w:szCs w:val="24"/>
        </w:rPr>
        <w:t>Total Interest for Financial Year FY 20</w:t>
      </w:r>
      <w:r w:rsidR="006A37E5">
        <w:rPr>
          <w:rFonts w:ascii="Cambria" w:hAnsi="Cambria"/>
          <w:sz w:val="24"/>
          <w:szCs w:val="24"/>
        </w:rPr>
        <w:t>20</w:t>
      </w:r>
      <w:r w:rsidRPr="00BF0E9D">
        <w:rPr>
          <w:rFonts w:ascii="Cambria" w:hAnsi="Cambria"/>
          <w:sz w:val="24"/>
          <w:szCs w:val="24"/>
        </w:rPr>
        <w:t>-</w:t>
      </w:r>
      <w:r w:rsidR="006C1486">
        <w:rPr>
          <w:rFonts w:ascii="Cambria" w:hAnsi="Cambria"/>
          <w:sz w:val="24"/>
          <w:szCs w:val="24"/>
        </w:rPr>
        <w:t>2</w:t>
      </w:r>
      <w:r w:rsidR="006A37E5">
        <w:rPr>
          <w:rFonts w:ascii="Cambria" w:hAnsi="Cambria"/>
          <w:sz w:val="24"/>
          <w:szCs w:val="24"/>
        </w:rPr>
        <w:t>1</w:t>
      </w:r>
      <w:bookmarkEnd w:id="25"/>
    </w:p>
    <w:p w:rsidR="004276A0" w:rsidRPr="00BF0E9D" w:rsidRDefault="004276A0" w:rsidP="004276A0">
      <w:pPr>
        <w:pStyle w:val="BodyText2"/>
        <w:spacing w:line="360" w:lineRule="auto"/>
        <w:jc w:val="both"/>
        <w:rPr>
          <w:rFonts w:ascii="Cambria" w:hAnsi="Cambria" w:cs="Arial"/>
          <w:sz w:val="24"/>
          <w:szCs w:val="24"/>
        </w:rPr>
      </w:pPr>
      <w:bookmarkStart w:id="26" w:name="_Toc88894957"/>
      <w:r w:rsidRPr="00BF0E9D">
        <w:rPr>
          <w:rFonts w:ascii="Cambria" w:hAnsi="Cambria" w:cs="Arial"/>
          <w:sz w:val="24"/>
          <w:szCs w:val="24"/>
        </w:rPr>
        <w:t>The total interest expenses estimated for FY 20</w:t>
      </w:r>
      <w:r w:rsidR="006A37E5">
        <w:rPr>
          <w:rFonts w:ascii="Cambria" w:hAnsi="Cambria" w:cs="Arial"/>
          <w:sz w:val="24"/>
          <w:szCs w:val="24"/>
        </w:rPr>
        <w:t>20</w:t>
      </w:r>
      <w:r w:rsidRPr="00BF0E9D">
        <w:rPr>
          <w:rFonts w:ascii="Cambria" w:hAnsi="Cambria" w:cs="Arial"/>
          <w:sz w:val="24"/>
          <w:szCs w:val="24"/>
        </w:rPr>
        <w:t>-</w:t>
      </w:r>
      <w:r w:rsidR="006C1486">
        <w:rPr>
          <w:rFonts w:ascii="Cambria" w:hAnsi="Cambria" w:cs="Arial"/>
          <w:sz w:val="24"/>
          <w:szCs w:val="24"/>
        </w:rPr>
        <w:t>2</w:t>
      </w:r>
      <w:r w:rsidR="006A37E5">
        <w:rPr>
          <w:rFonts w:ascii="Cambria" w:hAnsi="Cambria" w:cs="Arial"/>
          <w:sz w:val="24"/>
          <w:szCs w:val="24"/>
        </w:rPr>
        <w:t>1</w:t>
      </w:r>
      <w:r w:rsidRPr="00BF0E9D">
        <w:rPr>
          <w:rFonts w:ascii="Cambria" w:hAnsi="Cambria" w:cs="Arial"/>
          <w:sz w:val="24"/>
          <w:szCs w:val="24"/>
        </w:rPr>
        <w:t xml:space="preserve"> is given in following Table:</w:t>
      </w:r>
    </w:p>
    <w:p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BF0E9D" w:rsidTr="00FB557B">
        <w:trPr>
          <w:trHeight w:val="254"/>
        </w:trPr>
        <w:tc>
          <w:tcPr>
            <w:tcW w:w="400" w:type="dxa"/>
            <w:shd w:val="clear" w:color="auto" w:fill="FFFFFF"/>
          </w:tcPr>
          <w:p w:rsidR="004276A0" w:rsidRPr="00BF0E9D" w:rsidRDefault="004276A0" w:rsidP="000334F1">
            <w:pPr>
              <w:pStyle w:val="NoSpacing"/>
            </w:pPr>
          </w:p>
        </w:tc>
        <w:tc>
          <w:tcPr>
            <w:tcW w:w="5153" w:type="dxa"/>
            <w:shd w:val="clear" w:color="auto" w:fill="FFFFFF"/>
          </w:tcPr>
          <w:p w:rsidR="004276A0" w:rsidRPr="00BF0E9D" w:rsidRDefault="004276A0" w:rsidP="000334F1">
            <w:pPr>
              <w:pStyle w:val="NoSpacing"/>
            </w:pPr>
          </w:p>
        </w:tc>
        <w:tc>
          <w:tcPr>
            <w:tcW w:w="152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1</w:t>
            </w:r>
          </w:p>
        </w:tc>
        <w:tc>
          <w:tcPr>
            <w:tcW w:w="5153" w:type="dxa"/>
            <w:shd w:val="clear" w:color="auto" w:fill="FFFFFF"/>
          </w:tcPr>
          <w:p w:rsidR="004276A0" w:rsidRPr="00BF0E9D" w:rsidRDefault="004276A0" w:rsidP="000334F1">
            <w:pPr>
              <w:pStyle w:val="NoSpacing"/>
            </w:pPr>
            <w:r w:rsidRPr="00BF0E9D">
              <w:t>World Bank</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11.82</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2</w:t>
            </w:r>
          </w:p>
        </w:tc>
        <w:tc>
          <w:tcPr>
            <w:tcW w:w="5153" w:type="dxa"/>
            <w:shd w:val="clear" w:color="auto" w:fill="FFFFFF"/>
          </w:tcPr>
          <w:p w:rsidR="004276A0" w:rsidRPr="00BF0E9D" w:rsidRDefault="004276A0" w:rsidP="000334F1">
            <w:pPr>
              <w:pStyle w:val="NoSpacing"/>
            </w:pPr>
            <w:r w:rsidRPr="00BF0E9D">
              <w:t xml:space="preserve">GoO-APDRP </w:t>
            </w:r>
            <w:r w:rsidR="00331D79">
              <w:t xml:space="preserve"> Loan</w:t>
            </w:r>
          </w:p>
        </w:tc>
        <w:tc>
          <w:tcPr>
            <w:tcW w:w="1523" w:type="dxa"/>
            <w:shd w:val="clear" w:color="auto" w:fill="FFFFFF"/>
          </w:tcPr>
          <w:p w:rsidR="004276A0" w:rsidRPr="0012044D" w:rsidRDefault="00B2720F" w:rsidP="003A1E89">
            <w:pPr>
              <w:pStyle w:val="NoSpacing"/>
              <w:jc w:val="center"/>
              <w:rPr>
                <w:bCs/>
              </w:rPr>
            </w:pPr>
            <w:r w:rsidRPr="0012044D">
              <w:rPr>
                <w:bCs/>
              </w:rPr>
              <w:t>0.6</w:t>
            </w:r>
            <w:r w:rsidR="003A1E89">
              <w:rPr>
                <w:bCs/>
              </w:rPr>
              <w:t>6</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4</w:t>
            </w:r>
          </w:p>
        </w:tc>
        <w:tc>
          <w:tcPr>
            <w:tcW w:w="5153" w:type="dxa"/>
            <w:shd w:val="clear" w:color="auto" w:fill="FFFFFF"/>
          </w:tcPr>
          <w:p w:rsidR="004276A0" w:rsidRPr="00BF0E9D" w:rsidRDefault="004276A0" w:rsidP="000334F1">
            <w:pPr>
              <w:pStyle w:val="NoSpacing"/>
            </w:pPr>
            <w:r w:rsidRPr="00BF0E9D">
              <w:t>Interest on Security Deposit</w:t>
            </w:r>
          </w:p>
        </w:tc>
        <w:tc>
          <w:tcPr>
            <w:tcW w:w="1523" w:type="dxa"/>
            <w:shd w:val="clear" w:color="auto" w:fill="FFFFFF"/>
          </w:tcPr>
          <w:p w:rsidR="004276A0" w:rsidRPr="0012044D" w:rsidRDefault="00B31C06" w:rsidP="003A1E89">
            <w:pPr>
              <w:pStyle w:val="NoSpacing"/>
              <w:jc w:val="center"/>
              <w:rPr>
                <w:bCs/>
              </w:rPr>
            </w:pPr>
            <w:r>
              <w:rPr>
                <w:bCs/>
              </w:rPr>
              <w:t>4</w:t>
            </w:r>
            <w:r w:rsidR="006C1486">
              <w:rPr>
                <w:bCs/>
              </w:rPr>
              <w:t>7.</w:t>
            </w:r>
            <w:r w:rsidR="003A1E89">
              <w:rPr>
                <w:bCs/>
              </w:rPr>
              <w:t>14</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5</w:t>
            </w:r>
          </w:p>
        </w:tc>
        <w:tc>
          <w:tcPr>
            <w:tcW w:w="5153" w:type="dxa"/>
            <w:shd w:val="clear" w:color="auto" w:fill="FFFFFF"/>
          </w:tcPr>
          <w:p w:rsidR="004276A0" w:rsidRPr="00BF0E9D" w:rsidRDefault="004276A0" w:rsidP="000334F1">
            <w:pPr>
              <w:pStyle w:val="NoSpacing"/>
            </w:pPr>
            <w:r w:rsidRPr="00BF0E9D">
              <w:t>Govt. of Odisha Capex Loan</w:t>
            </w:r>
          </w:p>
        </w:tc>
        <w:tc>
          <w:tcPr>
            <w:tcW w:w="1523" w:type="dxa"/>
            <w:shd w:val="clear" w:color="auto" w:fill="FFFFFF"/>
          </w:tcPr>
          <w:p w:rsidR="004276A0" w:rsidRPr="0012044D" w:rsidRDefault="006C1486" w:rsidP="003A1E89">
            <w:pPr>
              <w:pStyle w:val="NoSpacing"/>
              <w:jc w:val="center"/>
              <w:rPr>
                <w:bCs/>
              </w:rPr>
            </w:pPr>
            <w:r>
              <w:rPr>
                <w:bCs/>
              </w:rPr>
              <w:t>2.</w:t>
            </w:r>
            <w:r w:rsidR="003A1E89">
              <w:rPr>
                <w:bCs/>
              </w:rPr>
              <w:t>70</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6</w:t>
            </w:r>
          </w:p>
        </w:tc>
        <w:tc>
          <w:tcPr>
            <w:tcW w:w="5153" w:type="dxa"/>
            <w:shd w:val="clear" w:color="auto" w:fill="FFFFFF"/>
          </w:tcPr>
          <w:p w:rsidR="004276A0" w:rsidRPr="00BF0E9D" w:rsidRDefault="004276A0" w:rsidP="000334F1">
            <w:pPr>
              <w:pStyle w:val="NoSpacing"/>
            </w:pPr>
            <w:r w:rsidRPr="00BF0E9D">
              <w:t>Ot</w:t>
            </w:r>
            <w:r w:rsidR="00331D79">
              <w:t>her Short term loan,</w:t>
            </w:r>
            <w:r w:rsidRPr="00BF0E9D">
              <w:t xml:space="preserve"> </w:t>
            </w:r>
            <w:r w:rsidR="00331D79">
              <w:t>SOD interest &amp;</w:t>
            </w:r>
            <w:r w:rsidRPr="00BF0E9D">
              <w:t>Finance charge</w:t>
            </w:r>
          </w:p>
        </w:tc>
        <w:tc>
          <w:tcPr>
            <w:tcW w:w="1523" w:type="dxa"/>
            <w:shd w:val="clear" w:color="auto" w:fill="FFFFFF"/>
          </w:tcPr>
          <w:p w:rsidR="004276A0" w:rsidRPr="0012044D" w:rsidRDefault="006C1486" w:rsidP="003A1E89">
            <w:pPr>
              <w:pStyle w:val="NoSpacing"/>
              <w:jc w:val="center"/>
              <w:rPr>
                <w:bCs/>
              </w:rPr>
            </w:pPr>
            <w:r>
              <w:rPr>
                <w:bCs/>
              </w:rPr>
              <w:t>2</w:t>
            </w:r>
            <w:r w:rsidR="003A1E89">
              <w:rPr>
                <w:bCs/>
              </w:rPr>
              <w:t>6.81</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7</w:t>
            </w:r>
          </w:p>
        </w:tc>
        <w:tc>
          <w:tcPr>
            <w:tcW w:w="5153"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rsidR="004276A0" w:rsidRPr="0012044D" w:rsidRDefault="003A1E89" w:rsidP="00DB2420">
            <w:pPr>
              <w:pStyle w:val="NoSpacing"/>
              <w:jc w:val="center"/>
              <w:rPr>
                <w:b/>
                <w:bCs/>
              </w:rPr>
            </w:pPr>
            <w:r>
              <w:rPr>
                <w:b/>
                <w:bCs/>
              </w:rPr>
              <w:t>89.13</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w:t>
      </w:r>
      <w:r w:rsidR="003A1E89">
        <w:rPr>
          <w:rFonts w:ascii="Cambria" w:hAnsi="Cambria" w:cs="Arial"/>
          <w:sz w:val="24"/>
          <w:szCs w:val="24"/>
        </w:rPr>
        <w:t>20</w:t>
      </w:r>
      <w:r w:rsidRPr="00BF0E9D">
        <w:rPr>
          <w:rFonts w:ascii="Cambria" w:hAnsi="Cambria" w:cs="Arial"/>
          <w:sz w:val="24"/>
          <w:szCs w:val="24"/>
        </w:rPr>
        <w:t>-</w:t>
      </w:r>
      <w:r w:rsidR="00980A39">
        <w:rPr>
          <w:rFonts w:ascii="Cambria" w:hAnsi="Cambria" w:cs="Arial"/>
          <w:sz w:val="24"/>
          <w:szCs w:val="24"/>
        </w:rPr>
        <w:t>2</w:t>
      </w:r>
      <w:r w:rsidR="003A1E89">
        <w:rPr>
          <w:rFonts w:ascii="Cambria" w:hAnsi="Cambria" w:cs="Arial"/>
          <w:sz w:val="24"/>
          <w:szCs w:val="24"/>
        </w:rPr>
        <w:t>1</w:t>
      </w:r>
      <w:r w:rsidRPr="00BF0E9D">
        <w:rPr>
          <w:rFonts w:ascii="Cambria" w:hAnsi="Cambria" w:cs="Arial"/>
          <w:sz w:val="24"/>
          <w:szCs w:val="24"/>
        </w:rPr>
        <w:t xml:space="preserve"> is Rs </w:t>
      </w:r>
      <w:r w:rsidR="00B2720F">
        <w:rPr>
          <w:rFonts w:ascii="Cambria" w:hAnsi="Cambria" w:cs="Arial"/>
          <w:sz w:val="24"/>
          <w:szCs w:val="24"/>
        </w:rPr>
        <w:t>.</w:t>
      </w:r>
      <w:r w:rsidR="003A1E89">
        <w:rPr>
          <w:rFonts w:ascii="Cambria" w:hAnsi="Cambria" w:cs="Arial"/>
          <w:sz w:val="24"/>
          <w:szCs w:val="24"/>
        </w:rPr>
        <w:t>89.13</w:t>
      </w:r>
      <w:r w:rsidR="00B2720F">
        <w:rPr>
          <w:rFonts w:ascii="Cambria" w:hAnsi="Cambria" w:cs="Arial"/>
          <w:sz w:val="24"/>
          <w:szCs w:val="24"/>
        </w:rPr>
        <w:t xml:space="preserve"> </w:t>
      </w:r>
      <w:r w:rsidRPr="00BF0E9D">
        <w:rPr>
          <w:rFonts w:ascii="Cambria" w:hAnsi="Cambria" w:cs="Arial"/>
          <w:sz w:val="24"/>
          <w:szCs w:val="24"/>
        </w:rPr>
        <w:t>crores.</w:t>
      </w:r>
    </w:p>
    <w:p w:rsidR="00B960B2" w:rsidRPr="004501C9" w:rsidRDefault="00B960B2" w:rsidP="001131F9">
      <w:pPr>
        <w:pStyle w:val="Heading1"/>
        <w:numPr>
          <w:ilvl w:val="0"/>
          <w:numId w:val="8"/>
        </w:numPr>
        <w:spacing w:line="360" w:lineRule="auto"/>
        <w:jc w:val="both"/>
        <w:rPr>
          <w:rFonts w:ascii="Book Antiqua" w:hAnsi="Book Antiqua"/>
          <w:smallCaps/>
          <w:color w:val="000000"/>
        </w:rPr>
      </w:pPr>
      <w:bookmarkStart w:id="27" w:name="_Toc490315052"/>
      <w:bookmarkStart w:id="28" w:name="_Toc25912894"/>
      <w:bookmarkStart w:id="29" w:name="_Toc278829409"/>
      <w:bookmarkEnd w:id="26"/>
      <w:r w:rsidRPr="004501C9">
        <w:rPr>
          <w:rFonts w:ascii="Book Antiqua" w:hAnsi="Book Antiqua"/>
          <w:smallCaps/>
          <w:color w:val="000000"/>
        </w:rPr>
        <w:t>Capital Expenditure Programme</w:t>
      </w:r>
      <w:bookmarkEnd w:id="27"/>
      <w:bookmarkEnd w:id="28"/>
    </w:p>
    <w:p w:rsidR="00B960B2" w:rsidRPr="0043471C" w:rsidRDefault="00B960B2" w:rsidP="00B960B2">
      <w:pPr>
        <w:ind w:left="450" w:hanging="432"/>
        <w:rPr>
          <w:rFonts w:ascii="Book Antiqua" w:hAnsi="Book Antiqua" w:cs="Arial"/>
          <w:color w:val="000000"/>
        </w:rPr>
      </w:pPr>
    </w:p>
    <w:p w:rsidR="00B960B2" w:rsidRPr="0043471C" w:rsidRDefault="00B960B2"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0" w:name="_Toc333649241"/>
      <w:bookmarkStart w:id="31" w:name="_Toc490315053"/>
      <w:bookmarkStart w:id="32" w:name="_Toc25912895"/>
      <w:r w:rsidRPr="0043471C">
        <w:rPr>
          <w:rFonts w:ascii="Book Antiqua" w:hAnsi="Book Antiqua"/>
          <w:smallCaps/>
          <w:color w:val="000000"/>
          <w:sz w:val="24"/>
          <w:szCs w:val="24"/>
        </w:rPr>
        <w:t>SYSTEM IMPROVEMENT WORKS</w:t>
      </w:r>
      <w:bookmarkEnd w:id="30"/>
      <w:bookmarkEnd w:id="31"/>
      <w:bookmarkEnd w:id="32"/>
    </w:p>
    <w:p w:rsidR="00B960B2" w:rsidRPr="0043471C" w:rsidRDefault="00B960B2" w:rsidP="00672745">
      <w:pPr>
        <w:spacing w:line="360" w:lineRule="auto"/>
        <w:jc w:val="both"/>
        <w:rPr>
          <w:rFonts w:ascii="Book Antiqua" w:hAnsi="Book Antiqua" w:cs="Arial"/>
          <w:color w:val="000000"/>
        </w:rPr>
      </w:pPr>
      <w:r>
        <w:rPr>
          <w:rFonts w:ascii="Book Antiqua" w:hAnsi="Book Antiqua" w:cs="Arial"/>
          <w:color w:val="000000"/>
        </w:rPr>
        <w:t xml:space="preserve">During the </w:t>
      </w:r>
      <w:r w:rsidR="00E3612F">
        <w:rPr>
          <w:rFonts w:ascii="Book Antiqua" w:hAnsi="Book Antiqua" w:cs="Arial"/>
          <w:color w:val="000000"/>
        </w:rPr>
        <w:t xml:space="preserve">current year &amp; ensuing year </w:t>
      </w:r>
      <w:r>
        <w:rPr>
          <w:rFonts w:ascii="Book Antiqua" w:hAnsi="Book Antiqua" w:cs="Arial"/>
          <w:color w:val="000000"/>
        </w:rPr>
        <w:t xml:space="preserve">the utility </w:t>
      </w:r>
      <w:r w:rsidR="00E3612F">
        <w:rPr>
          <w:rFonts w:ascii="Book Antiqua" w:hAnsi="Book Antiqua" w:cs="Arial"/>
          <w:color w:val="000000"/>
        </w:rPr>
        <w:t xml:space="preserve">is continuing &amp; will </w:t>
      </w:r>
      <w:r>
        <w:rPr>
          <w:rFonts w:ascii="Book Antiqua" w:hAnsi="Book Antiqua" w:cs="Arial"/>
          <w:color w:val="000000"/>
        </w:rPr>
        <w:t>undertake</w:t>
      </w:r>
      <w:r w:rsidR="00E3612F">
        <w:rPr>
          <w:rFonts w:ascii="Book Antiqua" w:hAnsi="Book Antiqua" w:cs="Arial"/>
          <w:color w:val="000000"/>
        </w:rPr>
        <w:t xml:space="preserve"> </w:t>
      </w:r>
      <w:r>
        <w:rPr>
          <w:rFonts w:ascii="Book Antiqua" w:hAnsi="Book Antiqua" w:cs="Arial"/>
          <w:color w:val="000000"/>
        </w:rPr>
        <w:t xml:space="preserve">the following system improvement works out of own accrual and some extent from deposit works. </w:t>
      </w:r>
      <w:r w:rsidRPr="0043471C">
        <w:rPr>
          <w:rFonts w:ascii="Book Antiqua" w:hAnsi="Book Antiqua" w:cs="Arial"/>
          <w:color w:val="000000"/>
        </w:rPr>
        <w:t>The System Improvement works includes:</w:t>
      </w:r>
    </w:p>
    <w:p w:rsidR="00B960B2" w:rsidRPr="0043471C" w:rsidRDefault="00B960B2" w:rsidP="00B960B2">
      <w:pPr>
        <w:rPr>
          <w:rFonts w:ascii="Book Antiqua" w:hAnsi="Book Antiqua" w:cs="Arial"/>
          <w:color w:val="000000"/>
        </w:rPr>
      </w:pPr>
    </w:p>
    <w:p w:rsidR="00B960B2" w:rsidRPr="0043471C" w:rsidRDefault="00B960B2" w:rsidP="001131F9">
      <w:pPr>
        <w:pStyle w:val="ListParagraph"/>
        <w:numPr>
          <w:ilvl w:val="0"/>
          <w:numId w:val="19"/>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Reconfiguration of existing Distribution system:</w:t>
      </w:r>
    </w:p>
    <w:p w:rsidR="00B960B2" w:rsidRPr="0043471C" w:rsidRDefault="00B960B2" w:rsidP="001131F9">
      <w:pPr>
        <w:numPr>
          <w:ilvl w:val="0"/>
          <w:numId w:val="18"/>
        </w:numPr>
        <w:spacing w:line="360" w:lineRule="auto"/>
        <w:ind w:left="360"/>
        <w:jc w:val="both"/>
        <w:rPr>
          <w:rFonts w:ascii="Book Antiqua" w:hAnsi="Book Antiqua" w:cs="Arial"/>
          <w:b/>
          <w:color w:val="000000"/>
        </w:rPr>
      </w:pPr>
      <w:r w:rsidRPr="0043471C">
        <w:rPr>
          <w:rFonts w:ascii="Book Antiqua" w:hAnsi="Book Antiqua" w:cs="Arial"/>
          <w:b/>
          <w:color w:val="000000"/>
        </w:rPr>
        <w:t>Reconfiguration of existing 11 KV &amp; 33 KV network:</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 xml:space="preserve">With increase in load demand, the system would need strengthening and augmentation to ensure improvement in voltage profile and for reduction of losses to a reasonable level.  </w:t>
      </w:r>
    </w:p>
    <w:p w:rsidR="00B960B2" w:rsidRPr="00FB557B" w:rsidRDefault="00B960B2" w:rsidP="00B960B2">
      <w:pPr>
        <w:spacing w:line="360" w:lineRule="auto"/>
        <w:ind w:left="360"/>
        <w:rPr>
          <w:rFonts w:ascii="Book Antiqua" w:hAnsi="Book Antiqua" w:cs="Arial"/>
          <w:color w:val="000000"/>
          <w:sz w:val="4"/>
          <w:szCs w:val="4"/>
        </w:rPr>
      </w:pPr>
    </w:p>
    <w:p w:rsidR="00B960B2" w:rsidRPr="0043471C" w:rsidRDefault="00B960B2" w:rsidP="001131F9">
      <w:pPr>
        <w:numPr>
          <w:ilvl w:val="0"/>
          <w:numId w:val="18"/>
        </w:numPr>
        <w:spacing w:line="360" w:lineRule="auto"/>
        <w:ind w:left="360"/>
        <w:jc w:val="both"/>
        <w:rPr>
          <w:rFonts w:ascii="Book Antiqua" w:hAnsi="Book Antiqua" w:cs="Arial"/>
          <w:color w:val="000000"/>
        </w:rPr>
      </w:pPr>
      <w:r w:rsidRPr="0043471C">
        <w:rPr>
          <w:rFonts w:ascii="Book Antiqua" w:hAnsi="Book Antiqua" w:cs="Arial"/>
          <w:b/>
          <w:color w:val="000000"/>
        </w:rPr>
        <w:t>Replacement of existing bare LT conductor with XLPE AB Cable</w:t>
      </w:r>
      <w:r w:rsidRPr="0043471C">
        <w:rPr>
          <w:rFonts w:ascii="Book Antiqua" w:hAnsi="Book Antiqua" w:cs="Arial"/>
          <w:color w:val="000000"/>
        </w:rPr>
        <w:t>.</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XLPE (Cr</w:t>
      </w:r>
      <w:r>
        <w:rPr>
          <w:rFonts w:ascii="Book Antiqua" w:hAnsi="Book Antiqua" w:cs="Arial"/>
          <w:color w:val="000000"/>
        </w:rPr>
        <w:t xml:space="preserve">oss Link Poly Ethylene) Cable are being replaced &amp; </w:t>
      </w:r>
      <w:r w:rsidRPr="0043471C">
        <w:rPr>
          <w:rFonts w:ascii="Book Antiqua" w:hAnsi="Book Antiqua" w:cs="Arial"/>
          <w:color w:val="000000"/>
        </w:rPr>
        <w:t xml:space="preserve">proposed to be installed in the major LT network. Due to bare in nature and easily accessible for hooking, consumers are availing powers through direct hooking mostly in rural areas, resulting a big loss to the DISCOM. In view of the same the utility is regularly carrying </w:t>
      </w:r>
      <w:r w:rsidR="00E3612F">
        <w:rPr>
          <w:rFonts w:ascii="Book Antiqua" w:hAnsi="Book Antiqua" w:cs="Arial"/>
          <w:color w:val="000000"/>
        </w:rPr>
        <w:t>out such work on priority basis</w:t>
      </w:r>
      <w:r w:rsidRPr="0043471C">
        <w:rPr>
          <w:rFonts w:ascii="Book Antiqua" w:hAnsi="Book Antiqua" w:cs="Arial"/>
          <w:color w:val="000000"/>
        </w:rPr>
        <w:t xml:space="preserve">. It is proposed to replace the LT </w:t>
      </w:r>
      <w:r w:rsidRPr="0043471C">
        <w:rPr>
          <w:rFonts w:ascii="Book Antiqua" w:hAnsi="Book Antiqua" w:cs="Arial"/>
          <w:color w:val="000000"/>
        </w:rPr>
        <w:lastRenderedPageBreak/>
        <w:t xml:space="preserve">overhead lines with 3phase XLPE cables during the </w:t>
      </w:r>
      <w:r w:rsidR="00E3612F">
        <w:rPr>
          <w:rFonts w:ascii="Book Antiqua" w:hAnsi="Book Antiqua" w:cs="Arial"/>
          <w:color w:val="000000"/>
        </w:rPr>
        <w:t xml:space="preserve">ensuing year </w:t>
      </w:r>
      <w:r w:rsidRPr="0043471C">
        <w:rPr>
          <w:rFonts w:ascii="Book Antiqua" w:hAnsi="Book Antiqua" w:cs="Arial"/>
          <w:color w:val="000000"/>
        </w:rPr>
        <w:t xml:space="preserve">anticipating a good load growth in rural areas due to RGGVY and </w:t>
      </w:r>
      <w:r w:rsidR="00E3612F">
        <w:rPr>
          <w:rFonts w:ascii="Book Antiqua" w:hAnsi="Book Antiqua" w:cs="Arial"/>
          <w:color w:val="000000"/>
        </w:rPr>
        <w:t>SAUBHAGYA</w:t>
      </w:r>
      <w:r w:rsidRPr="0043471C">
        <w:rPr>
          <w:rFonts w:ascii="Book Antiqua" w:hAnsi="Book Antiqua" w:cs="Arial"/>
          <w:color w:val="000000"/>
        </w:rPr>
        <w:t xml:space="preserve"> schemes. </w:t>
      </w:r>
    </w:p>
    <w:p w:rsidR="00B960B2" w:rsidRPr="00FB557B" w:rsidRDefault="00B960B2" w:rsidP="00B960B2">
      <w:pPr>
        <w:spacing w:line="360" w:lineRule="auto"/>
        <w:ind w:left="360"/>
        <w:rPr>
          <w:rFonts w:ascii="Book Antiqua" w:hAnsi="Book Antiqua" w:cs="Arial"/>
          <w:color w:val="000000"/>
          <w:sz w:val="4"/>
          <w:szCs w:val="4"/>
        </w:rPr>
      </w:pPr>
    </w:p>
    <w:p w:rsidR="00B960B2" w:rsidRPr="0043471C" w:rsidRDefault="00B960B2" w:rsidP="001131F9">
      <w:pPr>
        <w:numPr>
          <w:ilvl w:val="0"/>
          <w:numId w:val="18"/>
        </w:numPr>
        <w:spacing w:line="360" w:lineRule="auto"/>
        <w:ind w:left="360"/>
        <w:jc w:val="both"/>
        <w:rPr>
          <w:rFonts w:ascii="Book Antiqua" w:hAnsi="Book Antiqua" w:cs="Arial"/>
          <w:color w:val="000000"/>
        </w:rPr>
      </w:pPr>
      <w:r w:rsidRPr="0043471C">
        <w:rPr>
          <w:rFonts w:ascii="Book Antiqua" w:hAnsi="Book Antiqua" w:cs="Arial"/>
          <w:b/>
          <w:color w:val="000000"/>
        </w:rPr>
        <w:t>Up gradation of Primary and Distribution Transformers</w:t>
      </w:r>
      <w:r w:rsidRPr="0043471C">
        <w:rPr>
          <w:rFonts w:ascii="Book Antiqua" w:hAnsi="Book Antiqua" w:cs="Arial"/>
          <w:color w:val="000000"/>
        </w:rPr>
        <w:t xml:space="preserve">: </w:t>
      </w:r>
    </w:p>
    <w:p w:rsidR="00B960B2" w:rsidRPr="0043471C" w:rsidRDefault="00B960B2" w:rsidP="00B960B2">
      <w:pPr>
        <w:spacing w:line="360" w:lineRule="auto"/>
        <w:ind w:left="360"/>
        <w:jc w:val="both"/>
        <w:rPr>
          <w:rFonts w:ascii="Book Antiqua" w:hAnsi="Book Antiqua" w:cs="Arial"/>
          <w:color w:val="000000"/>
        </w:rPr>
      </w:pPr>
      <w:r w:rsidRPr="0043471C">
        <w:rPr>
          <w:rFonts w:ascii="Book Antiqua" w:hAnsi="Book Antiqua" w:cs="Arial"/>
          <w:color w:val="000000"/>
        </w:rPr>
        <w:t xml:space="preserve">Under RGGVY Scheme, a good no. of single and three phase Distribution Transformers are being added in the DISCOMs network.  As actual demand has increased substantially more than the accessed one due to such electrification programme. To cope with demand, it is required to have more single and three phase transformers, and needs up gradation of existing primary sub stations </w:t>
      </w:r>
      <w:r w:rsidR="00E3612F">
        <w:rPr>
          <w:rFonts w:ascii="Book Antiqua" w:hAnsi="Book Antiqua" w:cs="Arial"/>
          <w:color w:val="000000"/>
        </w:rPr>
        <w:t xml:space="preserve">to meet the demand out of RGGVY, </w:t>
      </w:r>
      <w:r w:rsidRPr="0043471C">
        <w:rPr>
          <w:rFonts w:ascii="Book Antiqua" w:hAnsi="Book Antiqua" w:cs="Arial"/>
          <w:color w:val="000000"/>
        </w:rPr>
        <w:t>BGJY</w:t>
      </w:r>
      <w:r w:rsidR="00E3612F">
        <w:rPr>
          <w:rFonts w:ascii="Book Antiqua" w:hAnsi="Book Antiqua" w:cs="Arial"/>
          <w:color w:val="000000"/>
        </w:rPr>
        <w:t xml:space="preserve"> &amp; future SAUBHAGYA Scheme</w:t>
      </w:r>
      <w:r w:rsidRPr="0043471C">
        <w:rPr>
          <w:rFonts w:ascii="Book Antiqua" w:hAnsi="Book Antiqua" w:cs="Arial"/>
          <w:color w:val="000000"/>
        </w:rPr>
        <w:t xml:space="preserve">. </w:t>
      </w:r>
    </w:p>
    <w:p w:rsidR="00FB557B" w:rsidRPr="00741E40" w:rsidRDefault="00FB557B" w:rsidP="00B960B2">
      <w:pPr>
        <w:spacing w:line="360" w:lineRule="auto"/>
        <w:ind w:left="360"/>
        <w:rPr>
          <w:rFonts w:ascii="Book Antiqua" w:hAnsi="Book Antiqua" w:cs="Arial"/>
          <w:b/>
          <w:color w:val="000000"/>
          <w:sz w:val="16"/>
          <w:szCs w:val="16"/>
        </w:rPr>
      </w:pPr>
    </w:p>
    <w:p w:rsidR="00B960B2" w:rsidRPr="0043471C" w:rsidRDefault="00B960B2" w:rsidP="001131F9">
      <w:pPr>
        <w:pStyle w:val="ListParagraph"/>
        <w:numPr>
          <w:ilvl w:val="0"/>
          <w:numId w:val="19"/>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 xml:space="preserve">Consumer Metering: </w:t>
      </w:r>
    </w:p>
    <w:p w:rsidR="00B960B2" w:rsidRPr="0043471C" w:rsidRDefault="00B960B2" w:rsidP="00672745">
      <w:pPr>
        <w:spacing w:line="360" w:lineRule="auto"/>
        <w:jc w:val="both"/>
        <w:rPr>
          <w:rFonts w:ascii="Book Antiqua" w:hAnsi="Book Antiqua" w:cs="Arial"/>
          <w:color w:val="000000"/>
        </w:rPr>
      </w:pPr>
      <w:r w:rsidRPr="0043471C">
        <w:rPr>
          <w:rFonts w:ascii="Book Antiqua" w:hAnsi="Book Antiqua" w:cs="Arial"/>
          <w:color w:val="000000"/>
        </w:rPr>
        <w:t xml:space="preserve">100 % metering of consumers &amp; replacement of old electro-mechanical meters </w:t>
      </w:r>
      <w:r w:rsidR="00E3612F">
        <w:rPr>
          <w:rFonts w:ascii="Book Antiqua" w:hAnsi="Book Antiqua" w:cs="Arial"/>
          <w:color w:val="000000"/>
        </w:rPr>
        <w:t xml:space="preserve">&amp; defective meters </w:t>
      </w:r>
      <w:r w:rsidRPr="0043471C">
        <w:rPr>
          <w:rFonts w:ascii="Book Antiqua" w:hAnsi="Book Antiqua" w:cs="Arial"/>
          <w:color w:val="000000"/>
        </w:rPr>
        <w:t xml:space="preserve">with new electronic static meter is being continuing </w:t>
      </w:r>
      <w:r w:rsidR="00E3612F">
        <w:rPr>
          <w:rFonts w:ascii="Book Antiqua" w:hAnsi="Book Antiqua" w:cs="Arial"/>
          <w:color w:val="000000"/>
        </w:rPr>
        <w:t xml:space="preserve">and also would continue during </w:t>
      </w:r>
      <w:r w:rsidRPr="0043471C">
        <w:rPr>
          <w:rFonts w:ascii="Book Antiqua" w:hAnsi="Book Antiqua" w:cs="Arial"/>
          <w:color w:val="000000"/>
        </w:rPr>
        <w:t xml:space="preserve">the </w:t>
      </w:r>
      <w:r w:rsidR="00A735DA">
        <w:rPr>
          <w:rFonts w:ascii="Book Antiqua" w:hAnsi="Book Antiqua" w:cs="Arial"/>
          <w:color w:val="000000"/>
        </w:rPr>
        <w:t>ensuing year with priority</w:t>
      </w:r>
      <w:r w:rsidRPr="0043471C">
        <w:rPr>
          <w:rFonts w:ascii="Book Antiqua" w:hAnsi="Book Antiqua" w:cs="Arial"/>
          <w:color w:val="000000"/>
        </w:rPr>
        <w:t xml:space="preserve">. High precision Single phase Meters are proposed even to arrest the theft of power of those consumers who are availing power by cutting the source neutral. </w:t>
      </w:r>
    </w:p>
    <w:p w:rsidR="00B960B2" w:rsidRPr="00741E40" w:rsidRDefault="00B960B2" w:rsidP="00B960B2">
      <w:pPr>
        <w:spacing w:line="360" w:lineRule="auto"/>
        <w:rPr>
          <w:rFonts w:ascii="Book Antiqua" w:hAnsi="Book Antiqua" w:cs="Arial"/>
          <w:color w:val="000000"/>
          <w:sz w:val="16"/>
          <w:szCs w:val="16"/>
        </w:rPr>
      </w:pPr>
    </w:p>
    <w:p w:rsidR="00B960B2" w:rsidRPr="0043471C" w:rsidRDefault="00B960B2" w:rsidP="001131F9">
      <w:pPr>
        <w:pStyle w:val="ListParagraph"/>
        <w:numPr>
          <w:ilvl w:val="0"/>
          <w:numId w:val="19"/>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Pillar box Metering:</w:t>
      </w:r>
    </w:p>
    <w:p w:rsidR="00B960B2" w:rsidRPr="0043471C" w:rsidRDefault="00B960B2" w:rsidP="00672745">
      <w:pPr>
        <w:spacing w:line="360" w:lineRule="auto"/>
        <w:jc w:val="both"/>
        <w:rPr>
          <w:rFonts w:ascii="Book Antiqua" w:hAnsi="Book Antiqua" w:cs="Arial"/>
          <w:color w:val="000000"/>
        </w:rPr>
      </w:pPr>
      <w:r w:rsidRPr="0043471C">
        <w:rPr>
          <w:rFonts w:ascii="Book Antiqua" w:hAnsi="Book Antiqua" w:cs="Arial"/>
          <w:color w:val="000000"/>
        </w:rPr>
        <w:t xml:space="preserve">In the urban pockets where consumers are thick in population, it is proposed to have Pillar boxes. These Boxes may be mounted on pillars (Electrical supports) or may be installed on ground on a plinth. Ten to fifteen numbers of Single Phase meters will be housed inside one Box having protection devices for each consumer.  </w:t>
      </w:r>
    </w:p>
    <w:p w:rsidR="00B960B2" w:rsidRPr="00741E40" w:rsidRDefault="00B960B2" w:rsidP="00B960B2">
      <w:pPr>
        <w:spacing w:line="360" w:lineRule="auto"/>
        <w:rPr>
          <w:rFonts w:ascii="Book Antiqua" w:hAnsi="Book Antiqua" w:cs="Arial"/>
          <w:color w:val="000000"/>
          <w:sz w:val="16"/>
          <w:szCs w:val="16"/>
        </w:rPr>
      </w:pPr>
    </w:p>
    <w:p w:rsidR="00B960B2" w:rsidRPr="0043471C" w:rsidRDefault="00B960B2" w:rsidP="001131F9">
      <w:pPr>
        <w:pStyle w:val="ListParagraph"/>
        <w:numPr>
          <w:ilvl w:val="0"/>
          <w:numId w:val="19"/>
        </w:numPr>
        <w:spacing w:after="0" w:line="360" w:lineRule="auto"/>
        <w:ind w:left="360"/>
        <w:jc w:val="both"/>
        <w:rPr>
          <w:rFonts w:ascii="Book Antiqua" w:hAnsi="Book Antiqua" w:cs="Arial"/>
          <w:b/>
          <w:color w:val="000000"/>
          <w:sz w:val="24"/>
        </w:rPr>
      </w:pPr>
      <w:r w:rsidRPr="0043471C">
        <w:rPr>
          <w:rFonts w:ascii="Book Antiqua" w:hAnsi="Book Antiqua" w:cs="Arial"/>
          <w:b/>
          <w:color w:val="000000"/>
          <w:sz w:val="24"/>
        </w:rPr>
        <w:t>Energy Audit:</w:t>
      </w:r>
    </w:p>
    <w:p w:rsidR="00B960B2" w:rsidRPr="0043471C" w:rsidRDefault="00B960B2" w:rsidP="00672745">
      <w:pPr>
        <w:pStyle w:val="ListParagraph"/>
        <w:spacing w:line="360" w:lineRule="auto"/>
        <w:ind w:left="0"/>
        <w:jc w:val="both"/>
        <w:rPr>
          <w:rFonts w:ascii="Book Antiqua" w:hAnsi="Book Antiqua" w:cs="Arial"/>
          <w:color w:val="000000"/>
          <w:sz w:val="24"/>
        </w:rPr>
      </w:pPr>
      <w:r w:rsidRPr="0043471C">
        <w:rPr>
          <w:rFonts w:ascii="Book Antiqua" w:hAnsi="Book Antiqua" w:cs="Arial"/>
          <w:color w:val="000000"/>
          <w:sz w:val="24"/>
        </w:rPr>
        <w:t xml:space="preserve">Energy accounting &amp; auditing is a regular activity to quantify technical &amp; commercial loss. The loss level at 33 &amp; 11 KV- levels is more technical nature while loss at LT level is more in commercial.  Hence, energy accounting at DT level is being carried out in the </w:t>
      </w:r>
      <w:r w:rsidR="00A735DA">
        <w:rPr>
          <w:rFonts w:ascii="Book Antiqua" w:hAnsi="Book Antiqua" w:cs="Arial"/>
          <w:color w:val="000000"/>
          <w:sz w:val="24"/>
        </w:rPr>
        <w:t xml:space="preserve">current year and also would continue during ensuing year </w:t>
      </w:r>
      <w:r w:rsidRPr="0043471C">
        <w:rPr>
          <w:rFonts w:ascii="Book Antiqua" w:hAnsi="Book Antiqua" w:cs="Arial"/>
          <w:color w:val="000000"/>
          <w:sz w:val="24"/>
        </w:rPr>
        <w:t xml:space="preserve">to quantify losses at different DTRs, based on which commercial loss reduction measures are being taken up. </w:t>
      </w:r>
    </w:p>
    <w:p w:rsidR="00B960B2" w:rsidRPr="0089460F" w:rsidRDefault="00B960B2" w:rsidP="00B960B2">
      <w:pPr>
        <w:rPr>
          <w:rFonts w:ascii="Book Antiqua" w:hAnsi="Book Antiqua"/>
        </w:rPr>
      </w:pPr>
      <w:r w:rsidRPr="0089460F">
        <w:rPr>
          <w:rFonts w:ascii="Book Antiqua" w:hAnsi="Book Antiqua"/>
        </w:rPr>
        <w:t xml:space="preserve">In addition to above system improvement work the following Capital Expenditure Schemes will continue till </w:t>
      </w:r>
      <w:r w:rsidR="00A43E48">
        <w:rPr>
          <w:rFonts w:ascii="Book Antiqua" w:hAnsi="Book Antiqua"/>
        </w:rPr>
        <w:t xml:space="preserve">end of ensuing </w:t>
      </w:r>
      <w:r w:rsidRPr="0089460F">
        <w:rPr>
          <w:rFonts w:ascii="Book Antiqua" w:hAnsi="Book Antiqua"/>
        </w:rPr>
        <w:t>year FY 20</w:t>
      </w:r>
      <w:r w:rsidR="00FF2DC3">
        <w:rPr>
          <w:rFonts w:ascii="Book Antiqua" w:hAnsi="Book Antiqua"/>
        </w:rPr>
        <w:t>20</w:t>
      </w:r>
      <w:r w:rsidRPr="0089460F">
        <w:rPr>
          <w:rFonts w:ascii="Book Antiqua" w:hAnsi="Book Antiqua"/>
        </w:rPr>
        <w:t>-</w:t>
      </w:r>
      <w:r w:rsidR="00980A39">
        <w:rPr>
          <w:rFonts w:ascii="Book Antiqua" w:hAnsi="Book Antiqua"/>
        </w:rPr>
        <w:t>2</w:t>
      </w:r>
      <w:r w:rsidR="00FF2DC3">
        <w:rPr>
          <w:rFonts w:ascii="Book Antiqua" w:hAnsi="Book Antiqua"/>
        </w:rPr>
        <w:t>1</w:t>
      </w:r>
      <w:r w:rsidRPr="0089460F">
        <w:rPr>
          <w:rFonts w:ascii="Book Antiqua" w:hAnsi="Book Antiqua"/>
        </w:rPr>
        <w:t>;</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lastRenderedPageBreak/>
        <w:t>CAPEX Programme</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Revised Long Term Action Plan (</w:t>
      </w:r>
      <w:r w:rsidRPr="0089460F">
        <w:rPr>
          <w:rFonts w:ascii="Book Antiqua" w:hAnsi="Book Antiqua" w:cs="Calibri"/>
          <w:color w:val="232323"/>
          <w:sz w:val="24"/>
        </w:rPr>
        <w:t>RLTAP</w:t>
      </w:r>
      <w:r>
        <w:rPr>
          <w:rFonts w:ascii="Book Antiqua" w:hAnsi="Book Antiqua" w:cs="Calibri"/>
          <w:color w:val="232323"/>
          <w:sz w:val="24"/>
        </w:rPr>
        <w:t xml:space="preserve">) </w:t>
      </w:r>
      <w:r w:rsidRPr="0089460F">
        <w:rPr>
          <w:rFonts w:ascii="Book Antiqua" w:hAnsi="Book Antiqua" w:cs="Calibri"/>
          <w:color w:val="232323"/>
          <w:sz w:val="24"/>
        </w:rPr>
        <w:t xml:space="preserve"> in KBK Districts</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Strengthening of Infrastructure in Elephant Corridor</w:t>
      </w:r>
    </w:p>
    <w:p w:rsidR="00B960B2" w:rsidRDefault="00A43E48"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Odisha Distribution System</w:t>
      </w:r>
      <w:r w:rsidR="00B960B2" w:rsidRPr="0089460F">
        <w:rPr>
          <w:rFonts w:ascii="Book Antiqua" w:hAnsi="Book Antiqua" w:cs="Calibri"/>
          <w:color w:val="232323"/>
          <w:sz w:val="24"/>
        </w:rPr>
        <w:t xml:space="preserve"> Strengthening Project (ODSSP)</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Other deposit work and SI work</w:t>
      </w:r>
    </w:p>
    <w:p w:rsidR="00B960B2" w:rsidRPr="0089460F"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DDUGJY 12</w:t>
      </w:r>
      <w:r w:rsidRPr="0089460F">
        <w:rPr>
          <w:rFonts w:ascii="Book Antiqua" w:hAnsi="Book Antiqua" w:cs="Calibri"/>
          <w:color w:val="232323"/>
          <w:sz w:val="24"/>
          <w:vertAlign w:val="superscript"/>
        </w:rPr>
        <w:t>th</w:t>
      </w:r>
      <w:r w:rsidRPr="0089460F">
        <w:rPr>
          <w:rFonts w:ascii="Book Antiqua" w:hAnsi="Book Antiqua" w:cs="Calibri"/>
          <w:color w:val="232323"/>
          <w:sz w:val="24"/>
        </w:rPr>
        <w:t xml:space="preserve"> Plan (RGGVY 12</w:t>
      </w:r>
      <w:r w:rsidRPr="0089460F">
        <w:rPr>
          <w:rFonts w:ascii="Book Antiqua" w:hAnsi="Book Antiqua" w:cs="Calibri"/>
          <w:color w:val="232323"/>
          <w:sz w:val="24"/>
          <w:vertAlign w:val="superscript"/>
        </w:rPr>
        <w:t>th</w:t>
      </w:r>
      <w:r w:rsidRPr="0089460F">
        <w:rPr>
          <w:rFonts w:ascii="Book Antiqua" w:hAnsi="Book Antiqua" w:cs="Calibri"/>
          <w:color w:val="232323"/>
          <w:sz w:val="24"/>
        </w:rPr>
        <w:t xml:space="preserve"> Plan)</w:t>
      </w:r>
    </w:p>
    <w:p w:rsidR="00B960B2" w:rsidRDefault="00B960B2" w:rsidP="00E55BF5">
      <w:pPr>
        <w:pStyle w:val="ListParagraph"/>
        <w:numPr>
          <w:ilvl w:val="0"/>
          <w:numId w:val="7"/>
        </w:numPr>
        <w:spacing w:line="360" w:lineRule="auto"/>
        <w:jc w:val="both"/>
        <w:rPr>
          <w:rFonts w:ascii="Book Antiqua" w:hAnsi="Book Antiqua" w:cs="Calibri"/>
          <w:color w:val="232323"/>
          <w:sz w:val="24"/>
        </w:rPr>
      </w:pPr>
      <w:r w:rsidRPr="0089460F">
        <w:rPr>
          <w:rFonts w:ascii="Book Antiqua" w:hAnsi="Book Antiqua" w:cs="Calibri"/>
          <w:color w:val="232323"/>
          <w:sz w:val="24"/>
        </w:rPr>
        <w:t>DDUGJY scheme</w:t>
      </w:r>
    </w:p>
    <w:p w:rsidR="00980A39" w:rsidRPr="0089460F" w:rsidRDefault="00EF0FA5" w:rsidP="00E55BF5">
      <w:pPr>
        <w:pStyle w:val="ListParagraph"/>
        <w:numPr>
          <w:ilvl w:val="0"/>
          <w:numId w:val="7"/>
        </w:numPr>
        <w:spacing w:line="360" w:lineRule="auto"/>
        <w:jc w:val="both"/>
        <w:rPr>
          <w:rFonts w:ascii="Book Antiqua" w:hAnsi="Book Antiqua" w:cs="Calibri"/>
          <w:color w:val="232323"/>
          <w:sz w:val="24"/>
        </w:rPr>
      </w:pPr>
      <w:r>
        <w:rPr>
          <w:rFonts w:ascii="Book Antiqua" w:hAnsi="Book Antiqua" w:cs="Calibri"/>
          <w:color w:val="232323"/>
          <w:sz w:val="24"/>
        </w:rPr>
        <w:t xml:space="preserve">System strengthening works for </w:t>
      </w:r>
      <w:r w:rsidR="00980A39">
        <w:rPr>
          <w:rFonts w:ascii="Book Antiqua" w:hAnsi="Book Antiqua" w:cs="Calibri"/>
          <w:color w:val="232323"/>
          <w:sz w:val="24"/>
        </w:rPr>
        <w:t xml:space="preserve"> SAUBHAGYA</w:t>
      </w:r>
    </w:p>
    <w:p w:rsidR="00B960B2" w:rsidRPr="00D13284" w:rsidRDefault="00B960B2" w:rsidP="00B960B2">
      <w:pPr>
        <w:pStyle w:val="ListParagraph"/>
        <w:ind w:left="0"/>
        <w:rPr>
          <w:rFonts w:cs="Calibri"/>
          <w:b/>
          <w:color w:val="232323"/>
        </w:rPr>
      </w:pPr>
    </w:p>
    <w:p w:rsidR="00B960B2" w:rsidRPr="0089460F" w:rsidRDefault="00B960B2"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3" w:name="_Toc490315055"/>
      <w:bookmarkStart w:id="34" w:name="_Toc25912896"/>
      <w:r w:rsidRPr="0089460F">
        <w:rPr>
          <w:rFonts w:ascii="Book Antiqua" w:hAnsi="Book Antiqua"/>
          <w:smallCaps/>
          <w:color w:val="000000"/>
          <w:sz w:val="24"/>
          <w:szCs w:val="24"/>
        </w:rPr>
        <w:t>Capital Expenditure Programme (CAPEX)</w:t>
      </w:r>
      <w:bookmarkEnd w:id="33"/>
      <w:bookmarkEnd w:id="34"/>
    </w:p>
    <w:p w:rsidR="00B960B2" w:rsidRDefault="00FF2DC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t xml:space="preserve">The CAPEX scheme is now almost saturation stage, some left out works will be completed by the current year itself. As per the scheme </w:t>
      </w:r>
      <w:r w:rsidR="00B960B2" w:rsidRPr="007D6C7C">
        <w:rPr>
          <w:rFonts w:ascii="Book Antiqua" w:hAnsi="Book Antiqua" w:cs="Calibri"/>
          <w:color w:val="232323"/>
          <w:sz w:val="24"/>
        </w:rPr>
        <w:t>State Govt. launched the CAPEX programme in the year 2010 for system improvement, reduction of AT&amp;C loss and quality power supply to consumers. The scope includes renovation/modernization of existing and new 33/11KV S/S, re-conductoring of 33KV &amp; 11KV lines, implementation of HVDS system and AB conductoring, installation of theft proof energy meters etc. Hon’ble Commission has approved DPR for the utility amounting to Rs.185.50 crs. Subsequently, it was amended to Rs.187.50 crs. Again during 19</w:t>
      </w:r>
      <w:r w:rsidR="00B960B2" w:rsidRPr="007D6C7C">
        <w:rPr>
          <w:rFonts w:ascii="Book Antiqua" w:hAnsi="Book Antiqua" w:cs="Calibri"/>
          <w:color w:val="232323"/>
          <w:sz w:val="24"/>
          <w:vertAlign w:val="superscript"/>
        </w:rPr>
        <w:t>th</w:t>
      </w:r>
      <w:r w:rsidR="00B960B2" w:rsidRPr="007D6C7C">
        <w:rPr>
          <w:rFonts w:ascii="Book Antiqua" w:hAnsi="Book Antiqua" w:cs="Calibri"/>
          <w:color w:val="232323"/>
          <w:sz w:val="24"/>
        </w:rPr>
        <w:t xml:space="preserve"> June 2017 the monitoring committee while reviewing the project has reduced the scope to Rs.171.11 crs for the licensee due to fund constraints. The scheme is being implemented through Turnkey Contractors. Till March-201</w:t>
      </w:r>
      <w:r>
        <w:rPr>
          <w:rFonts w:ascii="Book Antiqua" w:hAnsi="Book Antiqua" w:cs="Calibri"/>
          <w:color w:val="232323"/>
          <w:sz w:val="24"/>
        </w:rPr>
        <w:t>9</w:t>
      </w:r>
      <w:r w:rsidR="00B960B2" w:rsidRPr="007D6C7C">
        <w:rPr>
          <w:rFonts w:ascii="Book Antiqua" w:hAnsi="Book Antiqua" w:cs="Calibri"/>
          <w:color w:val="232323"/>
          <w:sz w:val="24"/>
        </w:rPr>
        <w:t xml:space="preserve">, the utility has disbursed </w:t>
      </w:r>
      <w:r w:rsidR="00B960B2" w:rsidRPr="007A433B">
        <w:rPr>
          <w:rFonts w:ascii="Book Antiqua" w:hAnsi="Book Antiqua" w:cs="Calibri"/>
          <w:color w:val="232323"/>
          <w:sz w:val="24"/>
        </w:rPr>
        <w:t>Rs.1</w:t>
      </w:r>
      <w:r w:rsidR="00980A39" w:rsidRPr="007A433B">
        <w:rPr>
          <w:rFonts w:ascii="Book Antiqua" w:hAnsi="Book Antiqua" w:cs="Calibri"/>
          <w:color w:val="232323"/>
          <w:sz w:val="24"/>
        </w:rPr>
        <w:t>6</w:t>
      </w:r>
      <w:r w:rsidR="007A433B" w:rsidRPr="007A433B">
        <w:rPr>
          <w:rFonts w:ascii="Book Antiqua" w:hAnsi="Book Antiqua" w:cs="Calibri"/>
          <w:color w:val="232323"/>
          <w:sz w:val="24"/>
        </w:rPr>
        <w:t>1</w:t>
      </w:r>
      <w:r w:rsidR="00B960B2" w:rsidRPr="007A433B">
        <w:rPr>
          <w:rFonts w:ascii="Book Antiqua" w:hAnsi="Book Antiqua" w:cs="Calibri"/>
          <w:color w:val="232323"/>
          <w:sz w:val="24"/>
        </w:rPr>
        <w:t>.</w:t>
      </w:r>
      <w:r w:rsidR="007A433B" w:rsidRPr="007A433B">
        <w:rPr>
          <w:rFonts w:ascii="Book Antiqua" w:hAnsi="Book Antiqua" w:cs="Calibri"/>
          <w:color w:val="232323"/>
          <w:sz w:val="24"/>
        </w:rPr>
        <w:t>43</w:t>
      </w:r>
      <w:r w:rsidR="00B960B2" w:rsidRPr="007A433B">
        <w:rPr>
          <w:rFonts w:ascii="Book Antiqua" w:hAnsi="Book Antiqua" w:cs="Calibri"/>
          <w:color w:val="232323"/>
          <w:sz w:val="24"/>
        </w:rPr>
        <w:t xml:space="preserve"> crs and balance Rs.</w:t>
      </w:r>
      <w:r w:rsidR="007A433B" w:rsidRPr="007A433B">
        <w:rPr>
          <w:rFonts w:ascii="Book Antiqua" w:hAnsi="Book Antiqua" w:cs="Calibri"/>
          <w:color w:val="232323"/>
          <w:sz w:val="24"/>
        </w:rPr>
        <w:t>9.68</w:t>
      </w:r>
      <w:r w:rsidR="00B960B2" w:rsidRPr="007A433B">
        <w:rPr>
          <w:rFonts w:ascii="Book Antiqua" w:hAnsi="Book Antiqua" w:cs="Calibri"/>
          <w:color w:val="232323"/>
          <w:sz w:val="24"/>
        </w:rPr>
        <w:t xml:space="preserve"> crs is</w:t>
      </w:r>
      <w:r w:rsidR="00B960B2" w:rsidRPr="007D6C7C">
        <w:rPr>
          <w:rFonts w:ascii="Book Antiqua" w:hAnsi="Book Antiqua" w:cs="Calibri"/>
          <w:color w:val="232323"/>
          <w:sz w:val="24"/>
        </w:rPr>
        <w:t xml:space="preserve"> estimated to be disbursed by end of March-20</w:t>
      </w:r>
      <w:r>
        <w:rPr>
          <w:rFonts w:ascii="Book Antiqua" w:hAnsi="Book Antiqua" w:cs="Calibri"/>
          <w:color w:val="232323"/>
          <w:sz w:val="24"/>
        </w:rPr>
        <w:t>20</w:t>
      </w:r>
      <w:r w:rsidR="00B960B2" w:rsidRPr="007D6C7C">
        <w:rPr>
          <w:rFonts w:ascii="Book Antiqua" w:hAnsi="Book Antiqua" w:cs="Calibri"/>
          <w:color w:val="232323"/>
          <w:sz w:val="24"/>
        </w:rPr>
        <w:t>.</w:t>
      </w:r>
    </w:p>
    <w:p w:rsidR="00B960B2" w:rsidRPr="007D6C7C" w:rsidRDefault="00B960B2"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5" w:name="_Toc490315056"/>
      <w:bookmarkStart w:id="36" w:name="_Toc25912897"/>
      <w:r w:rsidRPr="007D6C7C">
        <w:rPr>
          <w:rFonts w:ascii="Book Antiqua" w:hAnsi="Book Antiqua"/>
          <w:smallCaps/>
          <w:color w:val="000000"/>
          <w:sz w:val="24"/>
          <w:szCs w:val="24"/>
        </w:rPr>
        <w:t>Revised Long Term Action Plan (RLT</w:t>
      </w:r>
      <w:r>
        <w:rPr>
          <w:rFonts w:ascii="Book Antiqua" w:hAnsi="Book Antiqua"/>
          <w:smallCaps/>
          <w:color w:val="000000"/>
          <w:sz w:val="24"/>
          <w:szCs w:val="24"/>
        </w:rPr>
        <w:t>A</w:t>
      </w:r>
      <w:r w:rsidRPr="007D6C7C">
        <w:rPr>
          <w:rFonts w:ascii="Book Antiqua" w:hAnsi="Book Antiqua"/>
          <w:smallCaps/>
          <w:color w:val="000000"/>
          <w:sz w:val="24"/>
          <w:szCs w:val="24"/>
        </w:rPr>
        <w:t>P) Works:</w:t>
      </w:r>
      <w:bookmarkEnd w:id="35"/>
      <w:bookmarkEnd w:id="36"/>
      <w:r w:rsidRPr="007D6C7C">
        <w:rPr>
          <w:rFonts w:ascii="Book Antiqua" w:hAnsi="Book Antiqua"/>
          <w:smallCaps/>
          <w:color w:val="000000"/>
          <w:sz w:val="24"/>
          <w:szCs w:val="24"/>
        </w:rPr>
        <w:t xml:space="preserve"> </w:t>
      </w:r>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A special programme is implemented by the Government of Odisha with a view to improve power supply position in the backward areas of KBK Districts out of the special assistance for KBK Districts. The scope of works includes construction of new 33/11KV S/S, Up-gradation of existing 33KV &amp; 11KV Line, construction of new 33KV &amp; 11KV Line etc. Under this programme the work is being executed by District administration. The budget provision </w:t>
      </w:r>
      <w:r w:rsidR="0088408F">
        <w:rPr>
          <w:rFonts w:ascii="Book Antiqua" w:hAnsi="Book Antiqua" w:cs="Calibri"/>
          <w:color w:val="232323"/>
          <w:sz w:val="24"/>
        </w:rPr>
        <w:t xml:space="preserve">for Bolangir, Kalahandi, Nuapada &amp; Sonepur District was Rs.22.50 crs, Rs.22.33 crs, Rs.20.62 crs &amp; Rs.25.26 crs </w:t>
      </w:r>
      <w:r w:rsidR="0088408F">
        <w:rPr>
          <w:rFonts w:ascii="Book Antiqua" w:hAnsi="Book Antiqua" w:cs="Calibri"/>
          <w:color w:val="232323"/>
          <w:sz w:val="24"/>
        </w:rPr>
        <w:lastRenderedPageBreak/>
        <w:t>respectively</w:t>
      </w:r>
      <w:r w:rsidR="00210146">
        <w:rPr>
          <w:rFonts w:ascii="Book Antiqua" w:hAnsi="Book Antiqua" w:cs="Calibri"/>
          <w:color w:val="232323"/>
          <w:sz w:val="24"/>
        </w:rPr>
        <w:t xml:space="preserve"> totaling to Rs.90.71 crs</w:t>
      </w:r>
      <w:r w:rsidRPr="007D6C7C">
        <w:rPr>
          <w:rFonts w:ascii="Book Antiqua" w:hAnsi="Book Antiqua" w:cs="Calibri"/>
          <w:color w:val="232323"/>
          <w:sz w:val="24"/>
        </w:rPr>
        <w:t xml:space="preserve">. </w:t>
      </w:r>
      <w:r w:rsidR="0088408F">
        <w:rPr>
          <w:rFonts w:ascii="Book Antiqua" w:hAnsi="Book Antiqua" w:cs="Calibri"/>
          <w:color w:val="232323"/>
          <w:sz w:val="24"/>
        </w:rPr>
        <w:t xml:space="preserve">Under Bolangir Districts </w:t>
      </w:r>
      <w:r w:rsidR="00434B8F">
        <w:rPr>
          <w:rFonts w:ascii="Book Antiqua" w:hAnsi="Book Antiqua" w:cs="Calibri"/>
          <w:color w:val="232323"/>
          <w:sz w:val="24"/>
        </w:rPr>
        <w:t>2</w:t>
      </w:r>
      <w:r w:rsidR="0088408F">
        <w:rPr>
          <w:rFonts w:ascii="Book Antiqua" w:hAnsi="Book Antiqua" w:cs="Calibri"/>
          <w:color w:val="232323"/>
          <w:sz w:val="24"/>
        </w:rPr>
        <w:t xml:space="preserve"> locations are pending for complet</w:t>
      </w:r>
      <w:r w:rsidR="00210146">
        <w:rPr>
          <w:rFonts w:ascii="Book Antiqua" w:hAnsi="Book Antiqua" w:cs="Calibri"/>
          <w:color w:val="232323"/>
          <w:sz w:val="24"/>
        </w:rPr>
        <w:t>ion</w:t>
      </w:r>
      <w:r w:rsidR="0088408F">
        <w:rPr>
          <w:rFonts w:ascii="Book Antiqua" w:hAnsi="Book Antiqua" w:cs="Calibri"/>
          <w:color w:val="232323"/>
          <w:sz w:val="24"/>
        </w:rPr>
        <w:t xml:space="preserve"> amounting to Rs.1</w:t>
      </w:r>
      <w:r w:rsidR="00434B8F">
        <w:rPr>
          <w:rFonts w:ascii="Book Antiqua" w:hAnsi="Book Antiqua" w:cs="Calibri"/>
          <w:color w:val="232323"/>
          <w:sz w:val="24"/>
        </w:rPr>
        <w:t>1</w:t>
      </w:r>
      <w:r w:rsidR="0088408F">
        <w:rPr>
          <w:rFonts w:ascii="Book Antiqua" w:hAnsi="Book Antiqua" w:cs="Calibri"/>
          <w:color w:val="232323"/>
          <w:sz w:val="24"/>
        </w:rPr>
        <w:t>.32 crs.</w:t>
      </w:r>
      <w:r w:rsidR="00210146">
        <w:rPr>
          <w:rFonts w:ascii="Book Antiqua" w:hAnsi="Book Antiqua" w:cs="Calibri"/>
          <w:color w:val="232323"/>
          <w:sz w:val="24"/>
        </w:rPr>
        <w:t xml:space="preserve"> In case of Kalahandi District one location is pending which is Rs.4.71 crs. For Nuapada District it is Rs.16.69 crs for 2 locations. Similarly for Sonepur districts for two locations balance amount is Rs.5.38 crs. During current year an amount of Rs.</w:t>
      </w:r>
      <w:r w:rsidR="00434B8F">
        <w:rPr>
          <w:rFonts w:ascii="Book Antiqua" w:hAnsi="Book Antiqua" w:cs="Calibri"/>
          <w:color w:val="232323"/>
          <w:sz w:val="24"/>
        </w:rPr>
        <w:t>38.10</w:t>
      </w:r>
      <w:r w:rsidR="00210146">
        <w:rPr>
          <w:rFonts w:ascii="Book Antiqua" w:hAnsi="Book Antiqua" w:cs="Calibri"/>
          <w:color w:val="232323"/>
          <w:sz w:val="24"/>
        </w:rPr>
        <w:t xml:space="preserve"> crs has been estimated to be expended </w:t>
      </w:r>
      <w:r w:rsidR="00434B8F">
        <w:rPr>
          <w:rFonts w:ascii="Book Antiqua" w:hAnsi="Book Antiqua" w:cs="Calibri"/>
          <w:color w:val="232323"/>
          <w:sz w:val="24"/>
        </w:rPr>
        <w:t>current</w:t>
      </w:r>
      <w:r w:rsidR="00210146">
        <w:rPr>
          <w:rFonts w:ascii="Book Antiqua" w:hAnsi="Book Antiqua" w:cs="Calibri"/>
          <w:color w:val="232323"/>
          <w:sz w:val="24"/>
        </w:rPr>
        <w:t xml:space="preserve"> year.</w:t>
      </w:r>
    </w:p>
    <w:p w:rsidR="00B960B2" w:rsidRPr="007D6C7C" w:rsidRDefault="00B960B2"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37" w:name="_Toc490315057"/>
      <w:bookmarkStart w:id="38" w:name="_Toc25912898"/>
      <w:r w:rsidRPr="007D6C7C">
        <w:rPr>
          <w:rFonts w:ascii="Book Antiqua" w:hAnsi="Book Antiqua"/>
          <w:smallCaps/>
          <w:color w:val="000000"/>
          <w:sz w:val="24"/>
          <w:szCs w:val="24"/>
        </w:rPr>
        <w:t>Strengthening of Infrastructures in Elephant Corridor</w:t>
      </w:r>
      <w:bookmarkEnd w:id="37"/>
      <w:bookmarkEnd w:id="38"/>
    </w:p>
    <w:p w:rsidR="00FF2DC3"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The State Govt. has formulated a scheme named as Strengthening of Electrical Infrastructure inside Elephant Corridor in order to avoid elephant electrocution and to provide safe movement of elephants without any hazards from the existing electrical infrastructures in and around the defined Elephant movement corridors. State Govt. is releasing the funds in shape of grants to the DISCOMs for execution of works. The scope of works includes erecting of interposing poles, use of Spikes in Poles, Cooping, Fencing AB cabling of LT lines etc. The technical specification of materials is as per CAPEX. The qualities of execution are supervised by the Dist. Administration. </w:t>
      </w:r>
    </w:p>
    <w:p w:rsidR="000751F3" w:rsidRDefault="00FF2DC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t>There were three phases of work under this scheme has been executed by the utility earlier with total cost of Rs.34.51 crs. For the third phase of work around Rs.11.80 crs are still to complete which will be carried out during the current year.</w:t>
      </w:r>
    </w:p>
    <w:p w:rsidR="007A433B" w:rsidRDefault="007A433B" w:rsidP="00B960B2">
      <w:pPr>
        <w:pStyle w:val="ListParagraph"/>
        <w:spacing w:line="360" w:lineRule="auto"/>
        <w:ind w:left="360"/>
        <w:jc w:val="both"/>
        <w:rPr>
          <w:rFonts w:ascii="Book Antiqua" w:hAnsi="Book Antiqua" w:cs="Calibri"/>
          <w:color w:val="232323"/>
          <w:sz w:val="24"/>
        </w:rPr>
      </w:pPr>
    </w:p>
    <w:p w:rsidR="00B960B2" w:rsidRDefault="000751F3" w:rsidP="00B960B2">
      <w:pPr>
        <w:pStyle w:val="ListParagraph"/>
        <w:spacing w:line="360" w:lineRule="auto"/>
        <w:ind w:left="360"/>
        <w:jc w:val="both"/>
        <w:rPr>
          <w:rFonts w:ascii="Book Antiqua" w:hAnsi="Book Antiqua" w:cs="Calibri"/>
          <w:color w:val="232323"/>
          <w:sz w:val="24"/>
        </w:rPr>
      </w:pPr>
      <w:r>
        <w:rPr>
          <w:rFonts w:ascii="Book Antiqua" w:hAnsi="Book Antiqua" w:cs="Calibri"/>
          <w:color w:val="232323"/>
          <w:sz w:val="24"/>
        </w:rPr>
        <w:t>In addition to above now in 4</w:t>
      </w:r>
      <w:r w:rsidRPr="000751F3">
        <w:rPr>
          <w:rFonts w:ascii="Book Antiqua" w:hAnsi="Book Antiqua" w:cs="Calibri"/>
          <w:color w:val="232323"/>
          <w:sz w:val="24"/>
          <w:vertAlign w:val="superscript"/>
        </w:rPr>
        <w:t>th</w:t>
      </w:r>
      <w:r>
        <w:rPr>
          <w:rFonts w:ascii="Book Antiqua" w:hAnsi="Book Antiqua" w:cs="Calibri"/>
          <w:color w:val="232323"/>
          <w:sz w:val="24"/>
        </w:rPr>
        <w:t xml:space="preserve"> phase Govt of Odisha has proposed to spend around Rs.240 crs towards strengthening of Elephant Corridor work across the different areas of the utility. Accordingly, the utility had launched tender for 84 packages, evaluation of bids are under progress. During the current year the utility expects to </w:t>
      </w:r>
      <w:r w:rsidR="00F63CC1">
        <w:rPr>
          <w:rFonts w:ascii="Book Antiqua" w:hAnsi="Book Antiqua" w:cs="Calibri"/>
          <w:color w:val="232323"/>
          <w:sz w:val="24"/>
        </w:rPr>
        <w:t>spend</w:t>
      </w:r>
      <w:r>
        <w:rPr>
          <w:rFonts w:ascii="Book Antiqua" w:hAnsi="Book Antiqua" w:cs="Calibri"/>
          <w:color w:val="232323"/>
          <w:sz w:val="24"/>
        </w:rPr>
        <w:t xml:space="preserve"> around </w:t>
      </w:r>
      <w:r w:rsidR="00F63CC1">
        <w:rPr>
          <w:rFonts w:ascii="Book Antiqua" w:hAnsi="Book Antiqua" w:cs="Calibri"/>
          <w:color w:val="232323"/>
          <w:sz w:val="24"/>
        </w:rPr>
        <w:t>Rs.15 crs from the 4</w:t>
      </w:r>
      <w:r w:rsidR="00F63CC1" w:rsidRPr="00F63CC1">
        <w:rPr>
          <w:rFonts w:ascii="Book Antiqua" w:hAnsi="Book Antiqua" w:cs="Calibri"/>
          <w:color w:val="232323"/>
          <w:sz w:val="24"/>
          <w:vertAlign w:val="superscript"/>
        </w:rPr>
        <w:t>th</w:t>
      </w:r>
      <w:r w:rsidR="00F63CC1">
        <w:rPr>
          <w:rFonts w:ascii="Book Antiqua" w:hAnsi="Book Antiqua" w:cs="Calibri"/>
          <w:color w:val="232323"/>
          <w:sz w:val="24"/>
        </w:rPr>
        <w:t xml:space="preserve"> phase along with left out portion of 3</w:t>
      </w:r>
      <w:r w:rsidR="00F63CC1" w:rsidRPr="00F63CC1">
        <w:rPr>
          <w:rFonts w:ascii="Book Antiqua" w:hAnsi="Book Antiqua" w:cs="Calibri"/>
          <w:color w:val="232323"/>
          <w:sz w:val="24"/>
          <w:vertAlign w:val="superscript"/>
        </w:rPr>
        <w:t>rd</w:t>
      </w:r>
      <w:r w:rsidR="00F63CC1">
        <w:rPr>
          <w:rFonts w:ascii="Book Antiqua" w:hAnsi="Book Antiqua" w:cs="Calibri"/>
          <w:color w:val="232323"/>
          <w:sz w:val="24"/>
        </w:rPr>
        <w:t xml:space="preserve"> phase. During the ensuing year the balance amount of Rs.225 crs expected to be utilized towards Elephant Corridor.</w:t>
      </w:r>
      <w:r>
        <w:rPr>
          <w:rFonts w:ascii="Book Antiqua" w:hAnsi="Book Antiqua" w:cs="Calibri"/>
          <w:color w:val="232323"/>
          <w:sz w:val="24"/>
        </w:rPr>
        <w:t xml:space="preserve"> </w:t>
      </w:r>
    </w:p>
    <w:p w:rsidR="00B960B2" w:rsidRPr="007D6C7C" w:rsidRDefault="00B960B2"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r w:rsidRPr="0089460F">
        <w:rPr>
          <w:rFonts w:ascii="Book Antiqua" w:hAnsi="Book Antiqua"/>
          <w:smallCaps/>
          <w:color w:val="000000"/>
          <w:sz w:val="24"/>
          <w:szCs w:val="24"/>
        </w:rPr>
        <w:t xml:space="preserve"> </w:t>
      </w:r>
      <w:bookmarkStart w:id="39" w:name="_Toc490315058"/>
      <w:bookmarkStart w:id="40" w:name="_Toc25912899"/>
      <w:r w:rsidRPr="007D6C7C">
        <w:rPr>
          <w:rFonts w:ascii="Book Antiqua" w:hAnsi="Book Antiqua"/>
          <w:smallCaps/>
          <w:color w:val="000000"/>
          <w:sz w:val="24"/>
          <w:szCs w:val="24"/>
        </w:rPr>
        <w:t>Strengthening Project (ODSSP)</w:t>
      </w:r>
      <w:bookmarkEnd w:id="39"/>
      <w:bookmarkEnd w:id="40"/>
    </w:p>
    <w:p w:rsidR="00B960B2" w:rsidRPr="007D6C7C"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t xml:space="preserve">A three years project for construction of 550Nos. of 33/11KV Substations in different areas of the State with the project value of Rs.2600Cr has been designed. </w:t>
      </w:r>
    </w:p>
    <w:p w:rsidR="00B960B2" w:rsidRDefault="00B960B2" w:rsidP="00B960B2">
      <w:pPr>
        <w:pStyle w:val="ListParagraph"/>
        <w:spacing w:line="360" w:lineRule="auto"/>
        <w:ind w:left="360"/>
        <w:jc w:val="both"/>
        <w:rPr>
          <w:rFonts w:ascii="Book Antiqua" w:hAnsi="Book Antiqua" w:cs="Calibri"/>
          <w:color w:val="232323"/>
          <w:sz w:val="24"/>
        </w:rPr>
      </w:pPr>
      <w:r w:rsidRPr="007D6C7C">
        <w:rPr>
          <w:rFonts w:ascii="Book Antiqua" w:hAnsi="Book Antiqua" w:cs="Calibri"/>
          <w:color w:val="232323"/>
          <w:sz w:val="24"/>
        </w:rPr>
        <w:lastRenderedPageBreak/>
        <w:t>Under ODSSP scheme, WESCO Utility has been allotted 142 Nos, of 33/11 KV substations</w:t>
      </w:r>
      <w:r>
        <w:rPr>
          <w:rFonts w:ascii="Book Antiqua" w:hAnsi="Book Antiqua" w:cs="Calibri"/>
          <w:color w:val="232323"/>
          <w:sz w:val="24"/>
        </w:rPr>
        <w:t xml:space="preserve"> with an </w:t>
      </w:r>
      <w:r w:rsidRPr="00FD202F">
        <w:rPr>
          <w:rFonts w:ascii="Book Antiqua" w:hAnsi="Book Antiqua" w:cs="Calibri"/>
          <w:b/>
          <w:color w:val="232323"/>
          <w:sz w:val="24"/>
        </w:rPr>
        <w:t>estimated cost of Rs.1145.92 crs</w:t>
      </w:r>
      <w:r w:rsidRPr="007D6C7C">
        <w:rPr>
          <w:rFonts w:ascii="Book Antiqua" w:hAnsi="Book Antiqua" w:cs="Calibri"/>
          <w:color w:val="232323"/>
          <w:sz w:val="24"/>
        </w:rPr>
        <w:t>. In order to reduce the lengthy 11 KV lines and associated loss therein, the new 33/11 KV substations would be helpful. The existing 11 KV lines are therefore planned to be linked from the proposed 33/11 KV substations to the nearby 11 KV lines. District wise, 33/11 KV substations are mentioned below, presently there are 2</w:t>
      </w:r>
      <w:r>
        <w:rPr>
          <w:rFonts w:ascii="Book Antiqua" w:hAnsi="Book Antiqua" w:cs="Calibri"/>
          <w:color w:val="232323"/>
          <w:sz w:val="24"/>
        </w:rPr>
        <w:t>9</w:t>
      </w:r>
      <w:r w:rsidRPr="007D6C7C">
        <w:rPr>
          <w:rFonts w:ascii="Book Antiqua" w:hAnsi="Book Antiqua" w:cs="Calibri"/>
          <w:color w:val="232323"/>
          <w:sz w:val="24"/>
        </w:rPr>
        <w:t xml:space="preserve"> 33/11 KV substations are already test charged</w:t>
      </w:r>
      <w:r>
        <w:rPr>
          <w:rFonts w:ascii="Book Antiqua" w:hAnsi="Book Antiqua" w:cs="Calibri"/>
          <w:color w:val="232323"/>
          <w:sz w:val="24"/>
        </w:rPr>
        <w:t>/ Handed over</w:t>
      </w:r>
      <w:r w:rsidRPr="007D6C7C">
        <w:rPr>
          <w:rFonts w:ascii="Book Antiqua" w:hAnsi="Book Antiqua" w:cs="Calibri"/>
          <w:color w:val="232323"/>
          <w:sz w:val="24"/>
        </w:rPr>
        <w:t>. The U</w:t>
      </w:r>
      <w:r w:rsidR="005D5FB3">
        <w:rPr>
          <w:rFonts w:ascii="Book Antiqua" w:hAnsi="Book Antiqua" w:cs="Calibri"/>
          <w:color w:val="232323"/>
          <w:sz w:val="24"/>
        </w:rPr>
        <w:t>tility expects by end of FY 20</w:t>
      </w:r>
      <w:r w:rsidR="007A433B">
        <w:rPr>
          <w:rFonts w:ascii="Book Antiqua" w:hAnsi="Book Antiqua" w:cs="Calibri"/>
          <w:color w:val="232323"/>
          <w:sz w:val="24"/>
        </w:rPr>
        <w:t>20</w:t>
      </w:r>
      <w:r w:rsidRPr="007D6C7C">
        <w:rPr>
          <w:rFonts w:ascii="Book Antiqua" w:hAnsi="Book Antiqua" w:cs="Calibri"/>
          <w:color w:val="232323"/>
          <w:sz w:val="24"/>
        </w:rPr>
        <w:t>-</w:t>
      </w:r>
      <w:r w:rsidR="005D5FB3">
        <w:rPr>
          <w:rFonts w:ascii="Book Antiqua" w:hAnsi="Book Antiqua" w:cs="Calibri"/>
          <w:color w:val="232323"/>
          <w:sz w:val="24"/>
        </w:rPr>
        <w:t>2</w:t>
      </w:r>
      <w:r w:rsidR="007A433B">
        <w:rPr>
          <w:rFonts w:ascii="Book Antiqua" w:hAnsi="Book Antiqua" w:cs="Calibri"/>
          <w:color w:val="232323"/>
          <w:sz w:val="24"/>
        </w:rPr>
        <w:t>1</w:t>
      </w:r>
      <w:r w:rsidRPr="007D6C7C">
        <w:rPr>
          <w:rFonts w:ascii="Book Antiqua" w:hAnsi="Book Antiqua" w:cs="Calibri"/>
          <w:color w:val="232323"/>
          <w:sz w:val="24"/>
        </w:rPr>
        <w:t xml:space="preserve"> almost all works would be completed.</w:t>
      </w:r>
      <w:r>
        <w:rPr>
          <w:rFonts w:ascii="Book Antiqua" w:hAnsi="Book Antiqua" w:cs="Calibri"/>
          <w:color w:val="232323"/>
          <w:sz w:val="24"/>
        </w:rPr>
        <w:t xml:space="preserve"> </w:t>
      </w:r>
    </w:p>
    <w:p w:rsidR="001915D9" w:rsidRDefault="001915D9" w:rsidP="00B960B2">
      <w:pPr>
        <w:pStyle w:val="ListParagraph"/>
        <w:spacing w:line="360" w:lineRule="auto"/>
        <w:ind w:left="360"/>
        <w:jc w:val="both"/>
        <w:rPr>
          <w:rFonts w:ascii="Book Antiqua" w:hAnsi="Book Antiqua" w:cs="Calibri"/>
          <w:color w:val="232323"/>
          <w:sz w:val="24"/>
        </w:rPr>
      </w:pPr>
    </w:p>
    <w:p w:rsidR="001915D9" w:rsidRPr="001915D9" w:rsidRDefault="001915D9" w:rsidP="001915D9">
      <w:pPr>
        <w:pStyle w:val="ListParagraph"/>
        <w:spacing w:line="360" w:lineRule="auto"/>
        <w:ind w:left="360"/>
        <w:jc w:val="center"/>
        <w:rPr>
          <w:rFonts w:ascii="Book Antiqua" w:hAnsi="Book Antiqua" w:cs="Calibri"/>
          <w:color w:val="232323"/>
          <w:sz w:val="24"/>
          <w:szCs w:val="24"/>
          <w:u w:val="single"/>
        </w:rPr>
      </w:pPr>
      <w:r w:rsidRPr="001915D9">
        <w:rPr>
          <w:rFonts w:ascii="Arial Narrow" w:hAnsi="Arial Narrow" w:cs="Arial Narrow"/>
          <w:b/>
          <w:bCs/>
          <w:color w:val="000000"/>
          <w:sz w:val="24"/>
          <w:szCs w:val="24"/>
          <w:u w:val="single"/>
          <w:lang w:val="en-IN"/>
        </w:rPr>
        <w:t xml:space="preserve">List of 33/11kV Sub-stations under construction in  WESCO area by OPTCL in ODSSP Scheme </w:t>
      </w:r>
      <w:r w:rsidR="007A433B">
        <w:rPr>
          <w:rFonts w:ascii="Arial Narrow" w:hAnsi="Arial Narrow" w:cs="Arial Narrow"/>
          <w:b/>
          <w:bCs/>
          <w:color w:val="000000"/>
          <w:sz w:val="24"/>
          <w:szCs w:val="24"/>
          <w:u w:val="single"/>
          <w:lang w:val="en-IN"/>
        </w:rPr>
        <w:t xml:space="preserve">&amp; it’s status as on </w:t>
      </w:r>
      <w:r w:rsidRPr="001915D9">
        <w:rPr>
          <w:rFonts w:ascii="Arial Narrow" w:hAnsi="Arial Narrow" w:cs="Arial Narrow"/>
          <w:b/>
          <w:bCs/>
          <w:color w:val="000000"/>
          <w:sz w:val="24"/>
          <w:szCs w:val="24"/>
          <w:u w:val="single"/>
          <w:lang w:val="en-IN"/>
        </w:rPr>
        <w:t xml:space="preserve"> 31-10-2019</w:t>
      </w:r>
    </w:p>
    <w:tbl>
      <w:tblPr>
        <w:tblW w:w="9882" w:type="dxa"/>
        <w:jc w:val="center"/>
        <w:tblInd w:w="-255" w:type="dxa"/>
        <w:tblLayout w:type="fixed"/>
        <w:tblLook w:val="04A0"/>
      </w:tblPr>
      <w:tblGrid>
        <w:gridCol w:w="606"/>
        <w:gridCol w:w="1499"/>
        <w:gridCol w:w="1357"/>
        <w:gridCol w:w="1941"/>
        <w:gridCol w:w="731"/>
        <w:gridCol w:w="2526"/>
        <w:gridCol w:w="1222"/>
      </w:tblGrid>
      <w:tr w:rsidR="002F308B" w:rsidRPr="002F308B" w:rsidTr="00CE5723">
        <w:trPr>
          <w:trHeight w:val="461"/>
          <w:jc w:val="center"/>
        </w:trPr>
        <w:tc>
          <w:tcPr>
            <w:tcW w:w="6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Sl. No</w:t>
            </w:r>
          </w:p>
        </w:tc>
        <w:tc>
          <w:tcPr>
            <w:tcW w:w="1499"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District</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Constituency</w:t>
            </w:r>
          </w:p>
        </w:tc>
        <w:tc>
          <w:tcPr>
            <w:tcW w:w="1941"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Proposed Substations</w:t>
            </w:r>
          </w:p>
        </w:tc>
        <w:tc>
          <w:tcPr>
            <w:tcW w:w="731"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Phase No/</w:t>
            </w:r>
            <w:r w:rsidRPr="007A433B">
              <w:rPr>
                <w:rFonts w:ascii="Cambria" w:hAnsi="Cambria" w:cs="Calibri"/>
                <w:b/>
                <w:color w:val="000000"/>
                <w:sz w:val="18"/>
                <w:szCs w:val="18"/>
              </w:rPr>
              <w:br/>
              <w:t>Pkg No</w:t>
            </w:r>
          </w:p>
        </w:tc>
        <w:tc>
          <w:tcPr>
            <w:tcW w:w="2526"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Status</w:t>
            </w:r>
          </w:p>
        </w:tc>
        <w:tc>
          <w:tcPr>
            <w:tcW w:w="1222" w:type="dxa"/>
            <w:tcBorders>
              <w:top w:val="single" w:sz="4" w:space="0" w:color="auto"/>
              <w:left w:val="nil"/>
              <w:bottom w:val="single" w:sz="4" w:space="0" w:color="auto"/>
              <w:right w:val="single" w:sz="4" w:space="0" w:color="auto"/>
            </w:tcBorders>
            <w:shd w:val="clear" w:color="auto" w:fill="auto"/>
            <w:vAlign w:val="bottom"/>
            <w:hideMark/>
          </w:tcPr>
          <w:p w:rsidR="001915D9" w:rsidRPr="007A433B" w:rsidRDefault="001915D9" w:rsidP="001915D9">
            <w:pPr>
              <w:rPr>
                <w:rFonts w:ascii="Cambria" w:hAnsi="Cambria" w:cs="Calibri"/>
                <w:b/>
                <w:color w:val="000000"/>
                <w:sz w:val="18"/>
                <w:szCs w:val="18"/>
              </w:rPr>
            </w:pPr>
            <w:r w:rsidRPr="007A433B">
              <w:rPr>
                <w:rFonts w:ascii="Cambria" w:hAnsi="Cambria" w:cs="Calibri"/>
                <w:b/>
                <w:color w:val="000000"/>
                <w:sz w:val="18"/>
                <w:szCs w:val="18"/>
              </w:rPr>
              <w:t>Expected Date of Hand over</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Salebhata</w:t>
            </w:r>
          </w:p>
        </w:tc>
        <w:tc>
          <w:tcPr>
            <w:tcW w:w="731" w:type="dxa"/>
            <w:vMerge w:val="restart"/>
            <w:tcBorders>
              <w:top w:val="nil"/>
              <w:left w:val="nil"/>
              <w:right w:val="single" w:sz="4" w:space="0" w:color="auto"/>
            </w:tcBorders>
            <w:shd w:val="clear" w:color="auto" w:fill="auto"/>
            <w:noWrap/>
            <w:vAlign w:val="center"/>
            <w:hideMark/>
          </w:tcPr>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r w:rsidRPr="007A433B">
              <w:rPr>
                <w:rFonts w:ascii="Cambria" w:hAnsi="Cambria" w:cs="Calibri"/>
                <w:color w:val="000000"/>
                <w:sz w:val="18"/>
                <w:szCs w:val="18"/>
              </w:rPr>
              <w:t>PH-I/</w:t>
            </w:r>
            <w:r w:rsidRPr="007A433B">
              <w:rPr>
                <w:rFonts w:ascii="Cambria" w:hAnsi="Cambria" w:cs="Calibri"/>
                <w:color w:val="000000"/>
                <w:sz w:val="18"/>
                <w:szCs w:val="18"/>
              </w:rPr>
              <w:br/>
              <w:t>PKG-4</w:t>
            </w: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p w:rsidR="001915D9" w:rsidRPr="007A433B" w:rsidRDefault="001915D9" w:rsidP="001915D9">
            <w:pPr>
              <w:jc w:val="cente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Titilagarh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Pipalpadar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Dhumabhta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Dabri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Behera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Kalampur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Narla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Rupara Road</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Mahichala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Bargaon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Tangarpali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completed. Line could</w:t>
            </w:r>
            <w:r w:rsidR="007A433B">
              <w:rPr>
                <w:rFonts w:ascii="Cambria" w:hAnsi="Cambria" w:cs="Calibri"/>
                <w:color w:val="000000"/>
                <w:sz w:val="18"/>
                <w:szCs w:val="18"/>
              </w:rPr>
              <w:t xml:space="preserve"> </w:t>
            </w:r>
            <w:r w:rsidRPr="007A433B">
              <w:rPr>
                <w:rFonts w:ascii="Cambria" w:hAnsi="Cambria" w:cs="Calibri"/>
                <w:color w:val="000000"/>
                <w:sz w:val="18"/>
                <w:szCs w:val="18"/>
              </w:rPr>
              <w:t>not be completed due to non issue of Forest clearance. Line will be constructed by WESCO. Handed over to WESCO</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Khedapali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Ghenss</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 Laumunda (Arda)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Dava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Bisalpali</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w:t>
            </w:r>
            <w:r w:rsidRPr="007A433B">
              <w:rPr>
                <w:rFonts w:ascii="Cambria" w:hAnsi="Cambria" w:cs="Calibri"/>
                <w:color w:val="000000"/>
                <w:sz w:val="18"/>
                <w:szCs w:val="18"/>
              </w:rPr>
              <w:br/>
              <w:t>PKG-5</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SUBLAYA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Bhakta Bad Kudar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Dhulunda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Purna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Jujumura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Kisinda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Kuchinda </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Garposh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23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Lapanga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24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Tuniapali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Karamdihi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Birmitrapur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RAIBAGA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Alanda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Majhapara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Test charged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29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Power House</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w:t>
            </w:r>
            <w:r w:rsidRPr="007A433B">
              <w:rPr>
                <w:rFonts w:ascii="Cambria" w:hAnsi="Cambria" w:cs="Calibri"/>
                <w:color w:val="000000"/>
                <w:sz w:val="18"/>
                <w:szCs w:val="18"/>
              </w:rPr>
              <w:br/>
              <w:t>PKG-7</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Balangir Jail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Bhawanipatna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 College</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Tora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Jhadeswar Mandir(Sarbhal)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Padiabahal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Badabazar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Bandamunda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Gopabandhupalli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39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Raghunathpali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Jalda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Burla University</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 (B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E-House installed. Transformer installed. Cable laying in side SS completed.. Line work completed. 33kV Bay Extension at Katapali Grid completed.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Civil Township, Rourkela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 provisionally to WESCO and in commercial operation.</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Bhadra</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PH-II(R )/PK</w:t>
            </w:r>
            <w:r w:rsidR="002F308B" w:rsidRPr="007A433B">
              <w:rPr>
                <w:rFonts w:ascii="Cambria" w:hAnsi="Cambria" w:cs="Calibri"/>
                <w:color w:val="000000"/>
                <w:sz w:val="18"/>
                <w:szCs w:val="18"/>
              </w:rPr>
              <w:t>G-</w:t>
            </w:r>
            <w:r w:rsidRPr="007A433B">
              <w:rPr>
                <w:rFonts w:ascii="Cambria" w:hAnsi="Cambria" w:cs="Calibri"/>
                <w:color w:val="000000"/>
                <w:sz w:val="18"/>
                <w:szCs w:val="18"/>
              </w:rPr>
              <w:t>4</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lastRenderedPageBreak/>
              <w:t>Charged and 02 feeders loaded. Pending with WESCO to load 3rd  feeder. Presently operated by L&amp;T.</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Titilagarh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BUDHABHAL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All works completed.  Forest clearance &amp; Elephant corriodor approval required in 33kV line</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Titilagarh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KARAMTALA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All works completed. 600mtr 33kV line is held up due to ROW. Forest Clerance required in 33 kV LIne for Completion</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JURIA (Luhasingha)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BAGBAHAL (Belpada)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GUDIGHAT</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Kantabanjhi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Pandripani </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49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LADUGAON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Bhawanipatna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Atanguda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Narla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JURA DUBRA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Sub-station work completed. Forest Clearance awaited in 33 kV Line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Narla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TULAPADA/ RAISINGPUR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Charged. Loading pending due to WESCO issues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DASPUR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Boundary wall completed, CRB completed, AIS Panel installed, Power Trasformer not received, Control and </w:t>
            </w:r>
            <w:r w:rsidRPr="007A433B">
              <w:rPr>
                <w:rFonts w:ascii="Cambria" w:hAnsi="Cambria" w:cs="Calibri"/>
                <w:color w:val="000000"/>
                <w:sz w:val="18"/>
                <w:szCs w:val="18"/>
              </w:rPr>
              <w:lastRenderedPageBreak/>
              <w:t>Power cable laying completed, Switchyard work completed, 33kV line in progress, 11kV line in Progress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54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LESUNPALLI (Rokal)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Substation with 11kV line work completed. Forest Clearance awaited in 33 kV Line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CHALNA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Charged. Loading pending due to WESCO issues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Hedkitikira (Babupali)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RAXA CHOWK, BHAGALPUR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Gandturum (Mahulpali)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Test charged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59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KANDAPALA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UDEYPALI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Dasmail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BALITIKRA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Sarandapali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KUNDAKHAI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Charged, Loaded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LAKHAMARA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Test charged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REAMAL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Test Charged. Yet to be loaded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LAKHANPUR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work completed. Railway  Clearance awaited in 33 kV Line . Forest Issue</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31.05.2020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KADALIGARH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work completed. Forest Clearance awaited in 33 kV Line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31.05.2020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69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Katarbaga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FASIMAL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KUSUMI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Boundary wall work completed, CRB work completed, AIS Panel erected, Power Trasformer Erected, Control and Power cable laying in progress, Switchyard work in progress, 33kV line in progress, 11kV line in progress..Forest Clerance required in 33 kV LIne for Completion</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31.05.2020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Malda (Oraghat) / Burda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work completed. Forest Clearance awaited in 33 kV Line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31.05.2020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BALISANKARA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Test Charged. Yet to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Biramitapur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JAREIKELA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Hamirpur  (Municipality)</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Raghunathpali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DALPOSH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Balanda</w:t>
            </w:r>
            <w:r w:rsidRPr="007A433B">
              <w:rPr>
                <w:rFonts w:ascii="Cambria" w:hAnsi="Cambria" w:cs="Calibri"/>
                <w:color w:val="000000"/>
                <w:sz w:val="18"/>
                <w:szCs w:val="18"/>
              </w:rPr>
              <w:br/>
              <w:t>(In place of BIRKERA)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work completed. ROW in 33kV line near village  Jhartaranga for 8no poles</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78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BILEIMUNDA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Sub-station work completed. Poles have been erected. The </w:t>
            </w:r>
            <w:r w:rsidRPr="007A433B">
              <w:rPr>
                <w:rFonts w:ascii="Cambria" w:hAnsi="Cambria" w:cs="Calibri"/>
                <w:color w:val="000000"/>
                <w:sz w:val="18"/>
                <w:szCs w:val="18"/>
              </w:rPr>
              <w:lastRenderedPageBreak/>
              <w:t>locals of Hemgiri objecting stringing of line and insisting for rerouting.</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79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Tumbapali</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Charged &amp; Loaded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15.11.2020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Madiapali </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 (R )/</w:t>
            </w:r>
            <w:r w:rsidRPr="007A433B">
              <w:rPr>
                <w:rFonts w:ascii="Cambria" w:hAnsi="Cambria" w:cs="Calibri"/>
                <w:color w:val="000000"/>
                <w:sz w:val="18"/>
                <w:szCs w:val="18"/>
              </w:rPr>
              <w:br/>
              <w:t>PKG-5</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S/s completed and ready for charging</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Gandhi Chowk</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Durlaga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Kainsar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31.05.2020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Remad</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Rourkela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Kalingavihar</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16.01.2020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Bharsuja</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PH-III/</w:t>
            </w:r>
            <w:r w:rsidRPr="007A433B">
              <w:rPr>
                <w:rFonts w:ascii="Cambria" w:hAnsi="Cambria" w:cs="Calibri"/>
                <w:color w:val="000000"/>
                <w:sz w:val="18"/>
                <w:szCs w:val="18"/>
              </w:rPr>
              <w:br/>
              <w:t>PKG-4</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lastRenderedPageBreak/>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lastRenderedPageBreak/>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Loisingha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Kasabahal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14.03.2020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Kanut</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89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Bolangir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Jarasingha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Kasibahal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S/s completed and ready for charging</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Dharmagarh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Temra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Bhawanipatna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Karlapara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Junagarh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Chichiguda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Charged, Loaded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KALAHANDI</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Kesinga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Nunmath</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Mahulpada(Timanpur)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Charged, Loaded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NUAPADA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Khariar (Badi)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Charged, Loaded &amp; ready for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Dubula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Deulapadar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15.02.2020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99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Ainlachhat</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S/s completed and ready for charging</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Mursudi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SONEPUR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Birmaharajpur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Seledi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Dhatukpali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25.02.2020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Attabira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Patrapali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14.02.2020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Raisobha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Bhatli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Ambabhona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Bijepur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Charmunda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Test Charged. Yet to handover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Jhitiki </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Dahita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109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Mandosil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Padampur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Dungripali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Deogarh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Parposi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Brajrajnagar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Pandri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Arda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Jhariabahal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Sodamal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Kirmira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15.03.2020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117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Batagaon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29.03.2020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118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Rairakhol</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Hero</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lastRenderedPageBreak/>
              <w:t>119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Jhariabahal</w:t>
            </w:r>
            <w:r w:rsidRPr="007A433B">
              <w:rPr>
                <w:rFonts w:ascii="Cambria" w:hAnsi="Cambria" w:cs="Calibri"/>
                <w:color w:val="000000"/>
                <w:sz w:val="18"/>
                <w:szCs w:val="18"/>
              </w:rPr>
              <w:br/>
              <w:t>(In place of Ardabhal)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Bhojpur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Guchura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Khandakata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Lahasa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Kuchinda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Rangiatikra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Parmanpur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Gunderpur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Sub-Station Charged</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09.01.2020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Barsuan</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K.Balang</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129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Bonai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Singhapada (in place of Jarda)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Bondega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Jarangloi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Handed over</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Talasara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Sahajbahal</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30.03.2020</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133</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Biringtoli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134</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Rajgangpur</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Jharbeda (Jampali)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30.11.2019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135</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Darlipali</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136</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Hemgir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137</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Mangaspur</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138</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Sundargarh</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Kundukela</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31.03.2019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139</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Buromal </w:t>
            </w:r>
          </w:p>
        </w:tc>
        <w:tc>
          <w:tcPr>
            <w:tcW w:w="731" w:type="dxa"/>
            <w:vMerge w:val="restart"/>
            <w:tcBorders>
              <w:top w:val="nil"/>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PH-III/</w:t>
            </w:r>
            <w:r w:rsidRPr="007A433B">
              <w:rPr>
                <w:rFonts w:ascii="Cambria" w:hAnsi="Cambria" w:cs="Calibri"/>
                <w:color w:val="000000"/>
                <w:sz w:val="18"/>
                <w:szCs w:val="18"/>
              </w:rPr>
              <w:br/>
              <w:t>PKG-5</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w:t>
            </w: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31.12.2019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140</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Jharsuguda</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Buromal </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31.01.2019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141</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Chipilima</w:t>
            </w:r>
          </w:p>
        </w:tc>
        <w:tc>
          <w:tcPr>
            <w:tcW w:w="731" w:type="dxa"/>
            <w:vMerge/>
            <w:tcBorders>
              <w:left w:val="nil"/>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28.02.2019</w:t>
            </w:r>
          </w:p>
        </w:tc>
      </w:tr>
      <w:tr w:rsidR="002F308B" w:rsidRPr="007A433B" w:rsidTr="00CE5723">
        <w:trPr>
          <w:trHeight w:val="297"/>
          <w:jc w:val="center"/>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1915D9" w:rsidRPr="007A433B" w:rsidRDefault="001915D9" w:rsidP="001915D9">
            <w:pPr>
              <w:jc w:val="right"/>
              <w:rPr>
                <w:rFonts w:ascii="Cambria" w:hAnsi="Cambria" w:cs="Calibri"/>
                <w:color w:val="000000"/>
                <w:sz w:val="18"/>
                <w:szCs w:val="18"/>
              </w:rPr>
            </w:pPr>
            <w:r w:rsidRPr="007A433B">
              <w:rPr>
                <w:rFonts w:ascii="Cambria" w:hAnsi="Cambria" w:cs="Calibri"/>
                <w:color w:val="000000"/>
                <w:sz w:val="18"/>
                <w:szCs w:val="18"/>
              </w:rPr>
              <w:t>142</w:t>
            </w:r>
          </w:p>
        </w:tc>
        <w:tc>
          <w:tcPr>
            <w:tcW w:w="1499"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SAMBALPUR</w:t>
            </w:r>
          </w:p>
        </w:tc>
        <w:tc>
          <w:tcPr>
            <w:tcW w:w="1357"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Rengali</w:t>
            </w:r>
          </w:p>
        </w:tc>
        <w:tc>
          <w:tcPr>
            <w:tcW w:w="1941"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Maneswar</w:t>
            </w:r>
          </w:p>
        </w:tc>
        <w:tc>
          <w:tcPr>
            <w:tcW w:w="731" w:type="dxa"/>
            <w:vMerge/>
            <w:tcBorders>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p>
        </w:tc>
        <w:tc>
          <w:tcPr>
            <w:tcW w:w="2526"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CE5723">
            <w:pPr>
              <w:jc w:val="both"/>
              <w:rPr>
                <w:rFonts w:ascii="Cambria" w:hAnsi="Cambria" w:cs="Calibri"/>
                <w:color w:val="000000"/>
                <w:sz w:val="18"/>
                <w:szCs w:val="18"/>
              </w:rPr>
            </w:pPr>
            <w:r w:rsidRPr="007A433B">
              <w:rPr>
                <w:rFonts w:ascii="Cambria" w:hAnsi="Cambria" w:cs="Calibri"/>
                <w:color w:val="000000"/>
                <w:sz w:val="18"/>
                <w:szCs w:val="18"/>
              </w:rPr>
              <w:t xml:space="preserve">Expected Date of Charging </w:t>
            </w:r>
          </w:p>
        </w:tc>
        <w:tc>
          <w:tcPr>
            <w:tcW w:w="1222" w:type="dxa"/>
            <w:tcBorders>
              <w:top w:val="nil"/>
              <w:left w:val="nil"/>
              <w:bottom w:val="single" w:sz="4" w:space="0" w:color="auto"/>
              <w:right w:val="single" w:sz="4" w:space="0" w:color="auto"/>
            </w:tcBorders>
            <w:shd w:val="clear" w:color="auto" w:fill="auto"/>
            <w:noWrap/>
            <w:vAlign w:val="bottom"/>
            <w:hideMark/>
          </w:tcPr>
          <w:p w:rsidR="001915D9" w:rsidRPr="007A433B" w:rsidRDefault="001915D9" w:rsidP="001915D9">
            <w:pPr>
              <w:rPr>
                <w:rFonts w:ascii="Cambria" w:hAnsi="Cambria" w:cs="Calibri"/>
                <w:color w:val="000000"/>
                <w:sz w:val="18"/>
                <w:szCs w:val="18"/>
              </w:rPr>
            </w:pPr>
            <w:r w:rsidRPr="007A433B">
              <w:rPr>
                <w:rFonts w:ascii="Cambria" w:hAnsi="Cambria" w:cs="Calibri"/>
                <w:color w:val="000000"/>
                <w:sz w:val="18"/>
                <w:szCs w:val="18"/>
              </w:rPr>
              <w:t xml:space="preserve">New Site to be </w:t>
            </w:r>
            <w:r w:rsidR="007A433B" w:rsidRPr="007A433B">
              <w:rPr>
                <w:rFonts w:ascii="Cambria" w:hAnsi="Cambria" w:cs="Calibri"/>
                <w:color w:val="000000"/>
                <w:sz w:val="18"/>
                <w:szCs w:val="18"/>
              </w:rPr>
              <w:t>allotted</w:t>
            </w:r>
          </w:p>
        </w:tc>
      </w:tr>
    </w:tbl>
    <w:p w:rsidR="006B2288" w:rsidRDefault="006B2288" w:rsidP="006B2288">
      <w:pPr>
        <w:spacing w:line="360" w:lineRule="auto"/>
        <w:rPr>
          <w:rFonts w:ascii="Cambria" w:eastAsia="Calibri" w:hAnsi="Cambria" w:cs="Calibri"/>
          <w:color w:val="232323"/>
          <w:szCs w:val="22"/>
        </w:rPr>
      </w:pPr>
    </w:p>
    <w:p w:rsidR="00B960B2" w:rsidRPr="006B2288" w:rsidRDefault="00B960B2" w:rsidP="006B2288">
      <w:pPr>
        <w:spacing w:line="360" w:lineRule="auto"/>
        <w:rPr>
          <w:rFonts w:ascii="Book Antiqua" w:hAnsi="Book Antiqua" w:cs="Calibri"/>
          <w:b/>
          <w:color w:val="232323"/>
        </w:rPr>
      </w:pPr>
      <w:r w:rsidRPr="006B2288">
        <w:rPr>
          <w:rFonts w:ascii="Book Antiqua" w:hAnsi="Book Antiqua" w:cs="Calibri"/>
          <w:b/>
          <w:color w:val="232323"/>
        </w:rPr>
        <w:t>Financial Progress</w:t>
      </w:r>
    </w:p>
    <w:tbl>
      <w:tblPr>
        <w:tblStyle w:val="TableGrid"/>
        <w:tblW w:w="9924" w:type="dxa"/>
        <w:tblInd w:w="-318" w:type="dxa"/>
        <w:tblLook w:val="04A0"/>
      </w:tblPr>
      <w:tblGrid>
        <w:gridCol w:w="1844"/>
        <w:gridCol w:w="1134"/>
        <w:gridCol w:w="1134"/>
        <w:gridCol w:w="1134"/>
        <w:gridCol w:w="1134"/>
        <w:gridCol w:w="1134"/>
        <w:gridCol w:w="1134"/>
        <w:gridCol w:w="1276"/>
      </w:tblGrid>
      <w:tr w:rsidR="00CE5723" w:rsidRPr="00FB557B" w:rsidTr="00CE5723">
        <w:tc>
          <w:tcPr>
            <w:tcW w:w="1844" w:type="dxa"/>
          </w:tcPr>
          <w:p w:rsidR="00CE5723" w:rsidRPr="00FB557B" w:rsidRDefault="00CE572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Year</w:t>
            </w:r>
          </w:p>
        </w:tc>
        <w:tc>
          <w:tcPr>
            <w:tcW w:w="1134" w:type="dxa"/>
          </w:tcPr>
          <w:p w:rsidR="00CE5723" w:rsidRPr="00FB557B" w:rsidRDefault="00CE5723" w:rsidP="00DA6D12">
            <w:pPr>
              <w:pStyle w:val="ListParagraph"/>
              <w:spacing w:line="240" w:lineRule="auto"/>
              <w:ind w:left="0"/>
              <w:rPr>
                <w:rFonts w:ascii="Book Antiqua" w:hAnsi="Book Antiqua" w:cs="Calibri"/>
                <w:b/>
                <w:color w:val="232323"/>
              </w:rPr>
            </w:pPr>
            <w:r>
              <w:rPr>
                <w:rFonts w:ascii="Book Antiqua" w:hAnsi="Book Antiqua" w:cs="Calibri"/>
                <w:b/>
                <w:color w:val="232323"/>
              </w:rPr>
              <w:t>Total Project Cost</w:t>
            </w:r>
          </w:p>
        </w:tc>
        <w:tc>
          <w:tcPr>
            <w:tcW w:w="1134" w:type="dxa"/>
          </w:tcPr>
          <w:p w:rsidR="00CE5723" w:rsidRPr="00FB557B" w:rsidRDefault="00CE572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14-15</w:t>
            </w:r>
          </w:p>
        </w:tc>
        <w:tc>
          <w:tcPr>
            <w:tcW w:w="1134" w:type="dxa"/>
          </w:tcPr>
          <w:p w:rsidR="00CE5723" w:rsidRPr="00FB557B" w:rsidRDefault="00CE572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15-16</w:t>
            </w:r>
          </w:p>
        </w:tc>
        <w:tc>
          <w:tcPr>
            <w:tcW w:w="1134" w:type="dxa"/>
          </w:tcPr>
          <w:p w:rsidR="00CE5723" w:rsidRPr="00FB557B" w:rsidRDefault="00CE5723" w:rsidP="00DA6D12">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16-17</w:t>
            </w:r>
          </w:p>
        </w:tc>
        <w:tc>
          <w:tcPr>
            <w:tcW w:w="1134" w:type="dxa"/>
          </w:tcPr>
          <w:p w:rsidR="00CE5723" w:rsidRPr="00FB557B" w:rsidRDefault="00CE5723" w:rsidP="00DA6D12">
            <w:pPr>
              <w:pStyle w:val="ListParagraph"/>
              <w:spacing w:line="240" w:lineRule="auto"/>
              <w:ind w:left="0"/>
              <w:rPr>
                <w:rFonts w:ascii="Book Antiqua" w:hAnsi="Book Antiqua" w:cs="Calibri"/>
                <w:b/>
                <w:color w:val="232323"/>
              </w:rPr>
            </w:pPr>
            <w:r>
              <w:rPr>
                <w:rFonts w:ascii="Book Antiqua" w:hAnsi="Book Antiqua" w:cs="Calibri"/>
                <w:b/>
                <w:color w:val="232323"/>
              </w:rPr>
              <w:t>FY 17-18</w:t>
            </w:r>
          </w:p>
        </w:tc>
        <w:tc>
          <w:tcPr>
            <w:tcW w:w="1134" w:type="dxa"/>
          </w:tcPr>
          <w:p w:rsidR="00CE5723" w:rsidRPr="00FB557B" w:rsidRDefault="00CE5723" w:rsidP="00CE5723">
            <w:pPr>
              <w:pStyle w:val="ListParagraph"/>
              <w:spacing w:line="240" w:lineRule="auto"/>
              <w:ind w:left="0"/>
              <w:rPr>
                <w:rFonts w:ascii="Book Antiqua" w:hAnsi="Book Antiqua" w:cs="Calibri"/>
                <w:b/>
                <w:color w:val="232323"/>
              </w:rPr>
            </w:pPr>
            <w:r w:rsidRPr="00FB557B">
              <w:rPr>
                <w:rFonts w:ascii="Book Antiqua" w:hAnsi="Book Antiqua" w:cs="Calibri"/>
                <w:b/>
                <w:color w:val="232323"/>
              </w:rPr>
              <w:t>FY 1</w:t>
            </w:r>
            <w:r>
              <w:rPr>
                <w:rFonts w:ascii="Book Antiqua" w:hAnsi="Book Antiqua" w:cs="Calibri"/>
                <w:b/>
                <w:color w:val="232323"/>
              </w:rPr>
              <w:t>8</w:t>
            </w:r>
            <w:r w:rsidRPr="00FB557B">
              <w:rPr>
                <w:rFonts w:ascii="Book Antiqua" w:hAnsi="Book Antiqua" w:cs="Calibri"/>
                <w:b/>
                <w:color w:val="232323"/>
              </w:rPr>
              <w:t>-1</w:t>
            </w:r>
            <w:r>
              <w:rPr>
                <w:rFonts w:ascii="Book Antiqua" w:hAnsi="Book Antiqua" w:cs="Calibri"/>
                <w:b/>
                <w:color w:val="232323"/>
              </w:rPr>
              <w:t>9</w:t>
            </w:r>
            <w:r w:rsidRPr="00FB557B">
              <w:rPr>
                <w:rFonts w:ascii="Book Antiqua" w:hAnsi="Book Antiqua" w:cs="Calibri"/>
                <w:b/>
                <w:color w:val="232323"/>
              </w:rPr>
              <w:t xml:space="preserve"> </w:t>
            </w:r>
          </w:p>
        </w:tc>
        <w:tc>
          <w:tcPr>
            <w:tcW w:w="1276" w:type="dxa"/>
          </w:tcPr>
          <w:p w:rsidR="00CE5723" w:rsidRPr="00FB557B" w:rsidRDefault="00CE5723" w:rsidP="005D5FB3">
            <w:pPr>
              <w:pStyle w:val="ListParagraph"/>
              <w:spacing w:line="240" w:lineRule="auto"/>
              <w:ind w:left="0"/>
              <w:rPr>
                <w:rFonts w:ascii="Book Antiqua" w:hAnsi="Book Antiqua" w:cs="Calibri"/>
                <w:b/>
                <w:color w:val="232323"/>
              </w:rPr>
            </w:pPr>
            <w:r>
              <w:rPr>
                <w:rFonts w:ascii="Book Antiqua" w:hAnsi="Book Antiqua" w:cs="Calibri"/>
                <w:b/>
                <w:color w:val="232323"/>
              </w:rPr>
              <w:t>FY 19-20 (Till Oct-19)</w:t>
            </w:r>
          </w:p>
        </w:tc>
      </w:tr>
      <w:tr w:rsidR="00CE5723" w:rsidTr="00CE5723">
        <w:tc>
          <w:tcPr>
            <w:tcW w:w="1844" w:type="dxa"/>
          </w:tcPr>
          <w:p w:rsidR="00CE5723" w:rsidRPr="00FB557B" w:rsidRDefault="00CE5723" w:rsidP="00DA6D12">
            <w:pPr>
              <w:pStyle w:val="ListParagraph"/>
              <w:spacing w:line="240" w:lineRule="auto"/>
              <w:ind w:left="0"/>
              <w:rPr>
                <w:rFonts w:ascii="Book Antiqua" w:hAnsi="Book Antiqua" w:cs="Calibri"/>
                <w:color w:val="232323"/>
                <w:sz w:val="24"/>
              </w:rPr>
            </w:pPr>
            <w:r w:rsidRPr="00FB557B">
              <w:rPr>
                <w:rFonts w:ascii="Book Antiqua" w:hAnsi="Book Antiqua" w:cs="Calibri"/>
                <w:color w:val="232323"/>
                <w:sz w:val="24"/>
              </w:rPr>
              <w:t>Amount Spent (Rs.Crs)</w:t>
            </w:r>
          </w:p>
        </w:tc>
        <w:tc>
          <w:tcPr>
            <w:tcW w:w="1134" w:type="dxa"/>
          </w:tcPr>
          <w:p w:rsidR="00CE5723" w:rsidRPr="00FB557B" w:rsidRDefault="00CE5723"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1145.92</w:t>
            </w:r>
          </w:p>
        </w:tc>
        <w:tc>
          <w:tcPr>
            <w:tcW w:w="1134" w:type="dxa"/>
          </w:tcPr>
          <w:p w:rsidR="00CE5723" w:rsidRPr="00FB557B" w:rsidRDefault="00CE5723"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36.13</w:t>
            </w:r>
          </w:p>
        </w:tc>
        <w:tc>
          <w:tcPr>
            <w:tcW w:w="1134" w:type="dxa"/>
          </w:tcPr>
          <w:p w:rsidR="00CE5723" w:rsidRPr="00FB557B" w:rsidRDefault="00CE5723"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216.39</w:t>
            </w:r>
          </w:p>
        </w:tc>
        <w:tc>
          <w:tcPr>
            <w:tcW w:w="1134" w:type="dxa"/>
          </w:tcPr>
          <w:p w:rsidR="00CE5723" w:rsidRPr="00FB557B" w:rsidRDefault="00CE5723" w:rsidP="00DA6D12">
            <w:pPr>
              <w:pStyle w:val="ListParagraph"/>
              <w:spacing w:line="240" w:lineRule="auto"/>
              <w:ind w:left="0"/>
              <w:jc w:val="right"/>
              <w:rPr>
                <w:rFonts w:ascii="Book Antiqua" w:hAnsi="Book Antiqua" w:cs="Calibri"/>
                <w:color w:val="232323"/>
                <w:sz w:val="24"/>
              </w:rPr>
            </w:pPr>
            <w:r w:rsidRPr="00FB557B">
              <w:rPr>
                <w:rFonts w:ascii="Book Antiqua" w:hAnsi="Book Antiqua" w:cs="Calibri"/>
                <w:color w:val="232323"/>
                <w:sz w:val="24"/>
              </w:rPr>
              <w:t>313.02</w:t>
            </w:r>
          </w:p>
        </w:tc>
        <w:tc>
          <w:tcPr>
            <w:tcW w:w="1134" w:type="dxa"/>
          </w:tcPr>
          <w:p w:rsidR="00CE5723" w:rsidRPr="00FB557B" w:rsidRDefault="00CE5723"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291.93</w:t>
            </w:r>
          </w:p>
        </w:tc>
        <w:tc>
          <w:tcPr>
            <w:tcW w:w="1134" w:type="dxa"/>
          </w:tcPr>
          <w:p w:rsidR="00CE5723" w:rsidRDefault="00CE5723"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56.32</w:t>
            </w:r>
          </w:p>
        </w:tc>
        <w:tc>
          <w:tcPr>
            <w:tcW w:w="1276" w:type="dxa"/>
          </w:tcPr>
          <w:p w:rsidR="00CE5723" w:rsidRDefault="006B2288" w:rsidP="00DA6D12">
            <w:pPr>
              <w:pStyle w:val="ListParagraph"/>
              <w:spacing w:line="240" w:lineRule="auto"/>
              <w:ind w:left="0"/>
              <w:jc w:val="right"/>
              <w:rPr>
                <w:rFonts w:ascii="Book Antiqua" w:hAnsi="Book Antiqua" w:cs="Calibri"/>
                <w:color w:val="232323"/>
                <w:sz w:val="24"/>
              </w:rPr>
            </w:pPr>
            <w:r>
              <w:rPr>
                <w:rFonts w:ascii="Book Antiqua" w:hAnsi="Book Antiqua" w:cs="Calibri"/>
                <w:color w:val="232323"/>
                <w:sz w:val="24"/>
              </w:rPr>
              <w:t>36.35</w:t>
            </w:r>
          </w:p>
        </w:tc>
      </w:tr>
    </w:tbl>
    <w:p w:rsidR="00B960B2" w:rsidRDefault="00B960B2" w:rsidP="00B960B2">
      <w:pPr>
        <w:pStyle w:val="ListParagraph"/>
        <w:spacing w:line="360" w:lineRule="auto"/>
        <w:ind w:left="360"/>
        <w:rPr>
          <w:rFonts w:ascii="Book Antiqua" w:hAnsi="Book Antiqua" w:cs="Calibri"/>
          <w:color w:val="232323"/>
          <w:sz w:val="16"/>
          <w:szCs w:val="16"/>
        </w:rPr>
      </w:pPr>
    </w:p>
    <w:p w:rsidR="006B2288" w:rsidRPr="006B2288" w:rsidRDefault="006B2288" w:rsidP="006B2288">
      <w:pPr>
        <w:pStyle w:val="ListParagraph"/>
        <w:spacing w:line="360" w:lineRule="auto"/>
        <w:ind w:left="360"/>
        <w:jc w:val="both"/>
        <w:rPr>
          <w:rFonts w:asciiTheme="majorHAnsi" w:hAnsiTheme="majorHAnsi" w:cs="Calibri"/>
          <w:color w:val="232323"/>
          <w:sz w:val="24"/>
        </w:rPr>
      </w:pPr>
      <w:r w:rsidRPr="006B2288">
        <w:rPr>
          <w:rFonts w:asciiTheme="majorHAnsi" w:hAnsiTheme="majorHAnsi" w:cs="Calibri"/>
          <w:color w:val="232323"/>
          <w:sz w:val="24"/>
        </w:rPr>
        <w:t xml:space="preserve">The Utility </w:t>
      </w:r>
      <w:r>
        <w:rPr>
          <w:rFonts w:asciiTheme="majorHAnsi" w:hAnsiTheme="majorHAnsi" w:cs="Calibri"/>
          <w:color w:val="232323"/>
          <w:sz w:val="24"/>
        </w:rPr>
        <w:t>expects an expenditure of Rs.85.30 crs during current year and Rs.146.83 crs during ensuing year.</w:t>
      </w:r>
    </w:p>
    <w:p w:rsidR="00B960B2" w:rsidRPr="00DA6D12" w:rsidRDefault="00B960B2" w:rsidP="005D5FB3">
      <w:pPr>
        <w:pStyle w:val="Heading1"/>
        <w:keepLines/>
        <w:tabs>
          <w:tab w:val="left" w:pos="540"/>
          <w:tab w:val="left" w:pos="630"/>
        </w:tabs>
        <w:spacing w:before="0" w:after="0" w:line="300" w:lineRule="auto"/>
        <w:ind w:left="540"/>
        <w:jc w:val="both"/>
        <w:rPr>
          <w:rFonts w:ascii="Cambria" w:hAnsi="Cambria" w:cs="Calibri"/>
          <w:color w:val="232323"/>
          <w:sz w:val="16"/>
          <w:szCs w:val="16"/>
        </w:rPr>
      </w:pPr>
    </w:p>
    <w:p w:rsidR="00B960B2" w:rsidRPr="00473635" w:rsidRDefault="00B960B2"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41" w:name="_Toc490315060"/>
      <w:bookmarkStart w:id="42" w:name="_Toc25912900"/>
      <w:r w:rsidRPr="00473635">
        <w:rPr>
          <w:rFonts w:ascii="Book Antiqua" w:hAnsi="Book Antiqua"/>
          <w:smallCaps/>
          <w:color w:val="000000"/>
          <w:sz w:val="24"/>
          <w:szCs w:val="24"/>
        </w:rPr>
        <w:t>D</w:t>
      </w:r>
      <w:r w:rsidR="00E264AA">
        <w:rPr>
          <w:rFonts w:ascii="Book Antiqua" w:hAnsi="Book Antiqua"/>
          <w:smallCaps/>
          <w:color w:val="000000"/>
          <w:sz w:val="24"/>
          <w:szCs w:val="24"/>
        </w:rPr>
        <w:t>D</w:t>
      </w:r>
      <w:r w:rsidRPr="00473635">
        <w:rPr>
          <w:rFonts w:ascii="Book Antiqua" w:hAnsi="Book Antiqua"/>
          <w:smallCaps/>
          <w:color w:val="000000"/>
          <w:sz w:val="24"/>
          <w:szCs w:val="24"/>
        </w:rPr>
        <w:t>UGJY scheme 12th plan (RGGVY Phase – II).</w:t>
      </w:r>
      <w:bookmarkEnd w:id="41"/>
      <w:bookmarkEnd w:id="42"/>
    </w:p>
    <w:p w:rsidR="00B960B2" w:rsidRPr="00473635" w:rsidRDefault="00B960B2" w:rsidP="009F16CA">
      <w:pPr>
        <w:pStyle w:val="ListParagraph"/>
        <w:spacing w:line="360" w:lineRule="auto"/>
        <w:ind w:left="360"/>
        <w:jc w:val="both"/>
        <w:rPr>
          <w:rFonts w:ascii="Book Antiqua" w:hAnsi="Book Antiqua" w:cs="Arial"/>
          <w:lang w:val="en-IN" w:eastAsia="en-IN"/>
        </w:rPr>
      </w:pPr>
      <w:r w:rsidRPr="009F16CA">
        <w:rPr>
          <w:rFonts w:asciiTheme="majorHAnsi" w:hAnsiTheme="majorHAnsi" w:cs="Calibri"/>
          <w:color w:val="232323"/>
          <w:sz w:val="24"/>
        </w:rPr>
        <w:t xml:space="preserve">With an objective of saturating rural electrification programme and to provide access electricity to all households, Ministry of Power, Govt. of India extended the RGGVY scheme in the 12th five year plan period as Phase-II RGGVY. However, Govt of India </w:t>
      </w:r>
      <w:r w:rsidRPr="009F16CA">
        <w:rPr>
          <w:rFonts w:asciiTheme="majorHAnsi" w:hAnsiTheme="majorHAnsi" w:cs="Calibri"/>
          <w:color w:val="232323"/>
          <w:sz w:val="24"/>
        </w:rPr>
        <w:lastRenderedPageBreak/>
        <w:t>has merged the RGGVY-II Scheme under the Dindayal Upadhyaya. All the left out un-electrified &amp; partially electrified villages, habitations of population 100 &amp; above and the villages of RGGVY 11th Plan which cannot be completed by 31st Dec. 2014 shall be covered under Phase-II programme</w:t>
      </w:r>
      <w:r w:rsidRPr="00473635">
        <w:rPr>
          <w:rFonts w:ascii="Book Antiqua" w:hAnsi="Book Antiqua" w:cs="Calibri"/>
          <w:color w:val="232323"/>
          <w:sz w:val="24"/>
        </w:rPr>
        <w:t xml:space="preserve">. </w:t>
      </w:r>
    </w:p>
    <w:p w:rsidR="00B960B2" w:rsidRPr="00DA6D12" w:rsidRDefault="00B960B2" w:rsidP="00B960B2">
      <w:pPr>
        <w:pStyle w:val="ListParagraph"/>
        <w:spacing w:line="360" w:lineRule="auto"/>
        <w:ind w:left="360"/>
        <w:rPr>
          <w:rFonts w:ascii="Book Antiqua" w:hAnsi="Book Antiqua" w:cs="Calibri"/>
          <w:color w:val="232323"/>
          <w:sz w:val="16"/>
          <w:szCs w:val="16"/>
        </w:rPr>
      </w:pP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Infrastructure scope remains as in the Phase-I programme i.e. creation of Rural Electricity Distribution Backbone (REDB) covering new/augmentation of 33/11 KV S/s &amp; new/augmentation of associated 33 KV line etc. and Village Electrification Infrastructure (VEI) covering 11 KV feeder lines, spur lines, distribution S/s, LT extension &amp; BPL connection etc.</w:t>
      </w: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 xml:space="preserve">Projects have already been sanctioned by REC &amp; MOP and any further revision of scope/quantity/cost would be borne by the State Govt. The Central PSUs viz. NTPC &amp; PGCIL have been entrusted with the implementation of schemes. </w:t>
      </w:r>
    </w:p>
    <w:p w:rsidR="00B960B2"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The total</w:t>
      </w:r>
      <w:r w:rsidR="006B2288">
        <w:rPr>
          <w:rFonts w:asciiTheme="majorHAnsi" w:hAnsiTheme="majorHAnsi" w:cs="Calibri"/>
          <w:color w:val="232323"/>
          <w:sz w:val="24"/>
        </w:rPr>
        <w:t xml:space="preserve"> initial </w:t>
      </w:r>
      <w:r w:rsidRPr="009F16CA">
        <w:rPr>
          <w:rFonts w:asciiTheme="majorHAnsi" w:hAnsiTheme="majorHAnsi" w:cs="Calibri"/>
          <w:color w:val="232323"/>
          <w:sz w:val="24"/>
        </w:rPr>
        <w:t xml:space="preserve">approved cost of this scheme </w:t>
      </w:r>
      <w:r w:rsidR="006B2288">
        <w:rPr>
          <w:rFonts w:asciiTheme="majorHAnsi" w:hAnsiTheme="majorHAnsi" w:cs="Calibri"/>
          <w:color w:val="232323"/>
          <w:sz w:val="24"/>
        </w:rPr>
        <w:t>was Rs. 1083 crs, which was subsequently revised to 1384.77 crs for the 9 revenue districts covered under WESCO.</w:t>
      </w:r>
      <w:r w:rsidRPr="009F16CA">
        <w:rPr>
          <w:rFonts w:asciiTheme="majorHAnsi" w:hAnsiTheme="majorHAnsi" w:cs="Calibri"/>
          <w:color w:val="232323"/>
          <w:sz w:val="24"/>
        </w:rPr>
        <w:t xml:space="preserve"> </w:t>
      </w:r>
      <w:r w:rsidR="00392D5D">
        <w:rPr>
          <w:rFonts w:asciiTheme="majorHAnsi" w:hAnsiTheme="majorHAnsi" w:cs="Calibri"/>
          <w:color w:val="232323"/>
          <w:sz w:val="24"/>
        </w:rPr>
        <w:t>During the current year amount scheduled to be expended around Rs.</w:t>
      </w:r>
      <w:r w:rsidR="006B2288">
        <w:rPr>
          <w:rFonts w:asciiTheme="majorHAnsi" w:hAnsiTheme="majorHAnsi" w:cs="Calibri"/>
          <w:color w:val="232323"/>
          <w:sz w:val="24"/>
        </w:rPr>
        <w:t>301.66</w:t>
      </w:r>
      <w:r w:rsidR="00392D5D">
        <w:rPr>
          <w:rFonts w:asciiTheme="majorHAnsi" w:hAnsiTheme="majorHAnsi" w:cs="Calibri"/>
          <w:color w:val="232323"/>
          <w:sz w:val="24"/>
        </w:rPr>
        <w:t xml:space="preserve"> crs as almost all works has been completed</w:t>
      </w:r>
      <w:r w:rsidRPr="009F16CA">
        <w:rPr>
          <w:rFonts w:asciiTheme="majorHAnsi" w:hAnsiTheme="majorHAnsi" w:cs="Calibri"/>
          <w:color w:val="232323"/>
          <w:sz w:val="24"/>
        </w:rPr>
        <w:t>.</w:t>
      </w:r>
    </w:p>
    <w:p w:rsidR="008266E7" w:rsidRDefault="008266E7" w:rsidP="009F16CA">
      <w:pPr>
        <w:pStyle w:val="ListParagraph"/>
        <w:spacing w:line="360" w:lineRule="auto"/>
        <w:ind w:left="360"/>
        <w:jc w:val="both"/>
        <w:rPr>
          <w:rFonts w:asciiTheme="majorHAnsi" w:hAnsiTheme="majorHAnsi" w:cs="Calibri"/>
          <w:color w:val="232323"/>
          <w:sz w:val="24"/>
        </w:rPr>
      </w:pPr>
    </w:p>
    <w:tbl>
      <w:tblPr>
        <w:tblStyle w:val="TableGrid"/>
        <w:tblW w:w="9333" w:type="dxa"/>
        <w:tblLook w:val="04A0"/>
      </w:tblPr>
      <w:tblGrid>
        <w:gridCol w:w="2280"/>
        <w:gridCol w:w="1417"/>
        <w:gridCol w:w="14"/>
        <w:gridCol w:w="1541"/>
        <w:gridCol w:w="1660"/>
        <w:gridCol w:w="2421"/>
      </w:tblGrid>
      <w:tr w:rsidR="008266E7" w:rsidTr="006B2288">
        <w:trPr>
          <w:trHeight w:val="1200"/>
        </w:trPr>
        <w:tc>
          <w:tcPr>
            <w:tcW w:w="228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Original</w:t>
            </w:r>
            <w:r w:rsidR="006B2288">
              <w:rPr>
                <w:rFonts w:ascii="Bookman Old Style" w:hAnsi="Bookman Old Style"/>
                <w:color w:val="000000"/>
                <w:sz w:val="22"/>
                <w:szCs w:val="22"/>
              </w:rPr>
              <w:t xml:space="preserve"> </w:t>
            </w:r>
            <w:r>
              <w:rPr>
                <w:rFonts w:ascii="Bookman Old Style" w:hAnsi="Bookman Old Style"/>
                <w:color w:val="000000"/>
                <w:sz w:val="22"/>
                <w:szCs w:val="22"/>
              </w:rPr>
              <w:t xml:space="preserve">Sanctioned Cost </w:t>
            </w:r>
            <w:r>
              <w:rPr>
                <w:rFonts w:ascii="Bookman Old Style" w:hAnsi="Bookman Old Style"/>
                <w:color w:val="000000"/>
                <w:sz w:val="22"/>
                <w:szCs w:val="22"/>
              </w:rPr>
              <w:br/>
              <w:t xml:space="preserve">(In Rs. Cr.) </w:t>
            </w:r>
          </w:p>
        </w:tc>
        <w:tc>
          <w:tcPr>
            <w:tcW w:w="1431" w:type="dxa"/>
            <w:gridSpan w:val="2"/>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Revised Sanctioned cost in Rs. crs</w:t>
            </w:r>
          </w:p>
        </w:tc>
        <w:tc>
          <w:tcPr>
            <w:tcW w:w="1541" w:type="dxa"/>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Expenditure made till Sep-19 (Rs.crs)</w:t>
            </w:r>
          </w:p>
        </w:tc>
        <w:tc>
          <w:tcPr>
            <w:tcW w:w="166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Balance to be spend during current year (Rs. Crs)</w:t>
            </w:r>
          </w:p>
        </w:tc>
        <w:tc>
          <w:tcPr>
            <w:tcW w:w="2421" w:type="dxa"/>
            <w:hideMark/>
          </w:tcPr>
          <w:p w:rsidR="008266E7" w:rsidRDefault="006B2288" w:rsidP="008266E7">
            <w:pPr>
              <w:jc w:val="center"/>
              <w:rPr>
                <w:rFonts w:ascii="Bookman Old Style" w:hAnsi="Bookman Old Style"/>
                <w:color w:val="000000"/>
                <w:sz w:val="22"/>
                <w:szCs w:val="22"/>
              </w:rPr>
            </w:pPr>
            <w:r>
              <w:rPr>
                <w:rFonts w:ascii="Bookman Old Style" w:hAnsi="Bookman Old Style"/>
                <w:color w:val="000000"/>
                <w:sz w:val="22"/>
                <w:szCs w:val="22"/>
              </w:rPr>
              <w:t>*</w:t>
            </w:r>
            <w:r w:rsidR="008266E7">
              <w:rPr>
                <w:rFonts w:ascii="Bookman Old Style" w:hAnsi="Bookman Old Style"/>
                <w:color w:val="000000"/>
                <w:sz w:val="22"/>
                <w:szCs w:val="22"/>
              </w:rPr>
              <w:t>Agency</w:t>
            </w:r>
          </w:p>
        </w:tc>
      </w:tr>
      <w:tr w:rsidR="008266E7" w:rsidTr="006B2288">
        <w:trPr>
          <w:trHeight w:val="391"/>
        </w:trPr>
        <w:tc>
          <w:tcPr>
            <w:tcW w:w="228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1083</w:t>
            </w:r>
          </w:p>
        </w:tc>
        <w:tc>
          <w:tcPr>
            <w:tcW w:w="1417" w:type="dxa"/>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1384.77</w:t>
            </w:r>
          </w:p>
        </w:tc>
        <w:tc>
          <w:tcPr>
            <w:tcW w:w="1555" w:type="dxa"/>
            <w:gridSpan w:val="2"/>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1083.11</w:t>
            </w:r>
          </w:p>
        </w:tc>
        <w:tc>
          <w:tcPr>
            <w:tcW w:w="1660"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301.66</w:t>
            </w:r>
          </w:p>
        </w:tc>
        <w:tc>
          <w:tcPr>
            <w:tcW w:w="2421" w:type="dxa"/>
            <w:hideMark/>
          </w:tcPr>
          <w:p w:rsidR="008266E7" w:rsidRDefault="008266E7" w:rsidP="008266E7">
            <w:pPr>
              <w:jc w:val="center"/>
              <w:rPr>
                <w:rFonts w:ascii="Bookman Old Style" w:hAnsi="Bookman Old Style"/>
                <w:color w:val="000000"/>
                <w:sz w:val="22"/>
                <w:szCs w:val="22"/>
              </w:rPr>
            </w:pPr>
            <w:r>
              <w:rPr>
                <w:rFonts w:ascii="Bookman Old Style" w:hAnsi="Bookman Old Style"/>
                <w:color w:val="000000"/>
                <w:sz w:val="22"/>
                <w:szCs w:val="22"/>
              </w:rPr>
              <w:t>NTPC &amp; PGCIL</w:t>
            </w:r>
          </w:p>
        </w:tc>
      </w:tr>
    </w:tbl>
    <w:p w:rsidR="008266E7" w:rsidRPr="009F16CA" w:rsidRDefault="006B2288" w:rsidP="009F16CA">
      <w:pPr>
        <w:pStyle w:val="ListParagraph"/>
        <w:spacing w:line="360" w:lineRule="auto"/>
        <w:ind w:left="360"/>
        <w:jc w:val="both"/>
        <w:rPr>
          <w:rFonts w:asciiTheme="majorHAnsi" w:hAnsiTheme="majorHAnsi" w:cs="Calibri"/>
          <w:color w:val="232323"/>
          <w:sz w:val="24"/>
        </w:rPr>
      </w:pPr>
      <w:r>
        <w:rPr>
          <w:rFonts w:asciiTheme="majorHAnsi" w:hAnsiTheme="majorHAnsi" w:cs="Calibri"/>
          <w:color w:val="232323"/>
          <w:sz w:val="24"/>
        </w:rPr>
        <w:t>*</w:t>
      </w:r>
      <w:r w:rsidR="008266E7">
        <w:rPr>
          <w:rFonts w:asciiTheme="majorHAnsi" w:hAnsiTheme="majorHAnsi" w:cs="Calibri"/>
          <w:color w:val="232323"/>
          <w:sz w:val="24"/>
        </w:rPr>
        <w:t xml:space="preserve">Sundargarh &amp; Sonepur Districts are awarded to </w:t>
      </w:r>
      <w:r>
        <w:rPr>
          <w:rFonts w:asciiTheme="majorHAnsi" w:hAnsiTheme="majorHAnsi" w:cs="Calibri"/>
          <w:color w:val="232323"/>
          <w:sz w:val="24"/>
        </w:rPr>
        <w:t>M/S PGCIL</w:t>
      </w:r>
      <w:r w:rsidR="008266E7">
        <w:rPr>
          <w:rFonts w:asciiTheme="majorHAnsi" w:hAnsiTheme="majorHAnsi" w:cs="Calibri"/>
          <w:color w:val="232323"/>
          <w:sz w:val="24"/>
        </w:rPr>
        <w:t xml:space="preserve"> and other 7 districts of the utility </w:t>
      </w:r>
      <w:r>
        <w:rPr>
          <w:rFonts w:asciiTheme="majorHAnsi" w:hAnsiTheme="majorHAnsi" w:cs="Calibri"/>
          <w:color w:val="232323"/>
          <w:sz w:val="24"/>
        </w:rPr>
        <w:t>have</w:t>
      </w:r>
      <w:r w:rsidR="008266E7">
        <w:rPr>
          <w:rFonts w:asciiTheme="majorHAnsi" w:hAnsiTheme="majorHAnsi" w:cs="Calibri"/>
          <w:color w:val="232323"/>
          <w:sz w:val="24"/>
        </w:rPr>
        <w:t xml:space="preserve"> been </w:t>
      </w:r>
      <w:r>
        <w:rPr>
          <w:rFonts w:asciiTheme="majorHAnsi" w:hAnsiTheme="majorHAnsi" w:cs="Calibri"/>
          <w:color w:val="232323"/>
          <w:sz w:val="24"/>
        </w:rPr>
        <w:t>assigned</w:t>
      </w:r>
      <w:r w:rsidR="008266E7">
        <w:rPr>
          <w:rFonts w:asciiTheme="majorHAnsi" w:hAnsiTheme="majorHAnsi" w:cs="Calibri"/>
          <w:color w:val="232323"/>
          <w:sz w:val="24"/>
        </w:rPr>
        <w:t xml:space="preserve"> to M/S NTPC Ltd.</w:t>
      </w:r>
    </w:p>
    <w:p w:rsidR="006B2288" w:rsidRDefault="006B2288" w:rsidP="009F16CA">
      <w:pPr>
        <w:pStyle w:val="ListParagraph"/>
        <w:spacing w:line="360" w:lineRule="auto"/>
        <w:ind w:left="360"/>
        <w:jc w:val="both"/>
        <w:rPr>
          <w:rFonts w:asciiTheme="majorHAnsi" w:hAnsiTheme="majorHAnsi" w:cs="Calibri"/>
          <w:color w:val="232323"/>
          <w:sz w:val="24"/>
        </w:rPr>
      </w:pPr>
    </w:p>
    <w:p w:rsidR="00B960B2" w:rsidRPr="009F16CA" w:rsidRDefault="00B960B2" w:rsidP="009F16CA">
      <w:pPr>
        <w:pStyle w:val="ListParagraph"/>
        <w:spacing w:line="360" w:lineRule="auto"/>
        <w:ind w:left="360"/>
        <w:jc w:val="both"/>
        <w:rPr>
          <w:rFonts w:asciiTheme="majorHAnsi" w:hAnsiTheme="majorHAnsi" w:cs="Calibri"/>
          <w:color w:val="232323"/>
          <w:sz w:val="24"/>
        </w:rPr>
      </w:pPr>
      <w:r w:rsidRPr="009F16CA">
        <w:rPr>
          <w:rFonts w:asciiTheme="majorHAnsi" w:hAnsiTheme="majorHAnsi" w:cs="Calibri"/>
          <w:color w:val="232323"/>
          <w:sz w:val="24"/>
        </w:rPr>
        <w:t>The scheme is being operated under the supervision of OPTCL, having Rural Electrification Corporation as Nodal agency. From Distribution Utility point of view, the significant advantage of this scheme is ‘Creation of Asset’ by sharing very nominal funding.</w:t>
      </w:r>
    </w:p>
    <w:p w:rsidR="00B960B2" w:rsidRDefault="00B960B2" w:rsidP="009F16CA">
      <w:pPr>
        <w:pStyle w:val="ListParagraph"/>
        <w:spacing w:line="360" w:lineRule="auto"/>
        <w:ind w:left="360"/>
        <w:jc w:val="both"/>
        <w:rPr>
          <w:rFonts w:asciiTheme="majorHAnsi" w:hAnsiTheme="majorHAnsi" w:cs="Calibri"/>
          <w:color w:val="232323"/>
          <w:sz w:val="16"/>
          <w:szCs w:val="16"/>
        </w:rPr>
      </w:pPr>
    </w:p>
    <w:p w:rsidR="00E76BBD" w:rsidRPr="00DA6D12" w:rsidRDefault="00E76BBD" w:rsidP="009F16CA">
      <w:pPr>
        <w:pStyle w:val="ListParagraph"/>
        <w:spacing w:line="360" w:lineRule="auto"/>
        <w:ind w:left="360"/>
        <w:jc w:val="both"/>
        <w:rPr>
          <w:rFonts w:asciiTheme="majorHAnsi" w:hAnsiTheme="majorHAnsi" w:cs="Calibri"/>
          <w:color w:val="232323"/>
          <w:sz w:val="16"/>
          <w:szCs w:val="16"/>
        </w:rPr>
      </w:pPr>
    </w:p>
    <w:p w:rsidR="00B960B2" w:rsidRPr="00473635" w:rsidRDefault="00E264AA" w:rsidP="001131F9">
      <w:pPr>
        <w:pStyle w:val="Heading1"/>
        <w:keepLines/>
        <w:numPr>
          <w:ilvl w:val="2"/>
          <w:numId w:val="20"/>
        </w:numPr>
        <w:tabs>
          <w:tab w:val="left" w:pos="540"/>
          <w:tab w:val="left" w:pos="630"/>
        </w:tabs>
        <w:spacing w:before="0" w:after="0" w:line="300" w:lineRule="auto"/>
        <w:ind w:left="540" w:hanging="540"/>
        <w:jc w:val="both"/>
        <w:rPr>
          <w:rFonts w:ascii="Book Antiqua" w:hAnsi="Book Antiqua"/>
          <w:smallCaps/>
          <w:color w:val="000000"/>
          <w:sz w:val="24"/>
          <w:szCs w:val="24"/>
        </w:rPr>
      </w:pPr>
      <w:bookmarkStart w:id="43" w:name="_Toc490315061"/>
      <w:r>
        <w:rPr>
          <w:rFonts w:ascii="Book Antiqua" w:hAnsi="Book Antiqua"/>
          <w:smallCaps/>
          <w:color w:val="000000"/>
          <w:sz w:val="24"/>
          <w:szCs w:val="24"/>
        </w:rPr>
        <w:lastRenderedPageBreak/>
        <w:t xml:space="preserve"> </w:t>
      </w:r>
      <w:bookmarkStart w:id="44" w:name="_Toc25912901"/>
      <w:r>
        <w:rPr>
          <w:rFonts w:ascii="Book Antiqua" w:hAnsi="Book Antiqua"/>
          <w:smallCaps/>
          <w:color w:val="000000"/>
          <w:sz w:val="24"/>
          <w:szCs w:val="24"/>
        </w:rPr>
        <w:t xml:space="preserve">NEW </w:t>
      </w:r>
      <w:r w:rsidR="00B960B2" w:rsidRPr="00473635">
        <w:rPr>
          <w:rFonts w:ascii="Book Antiqua" w:hAnsi="Book Antiqua"/>
          <w:smallCaps/>
          <w:color w:val="000000"/>
          <w:sz w:val="24"/>
          <w:szCs w:val="24"/>
        </w:rPr>
        <w:t>Dindayal Upadhyaya</w:t>
      </w:r>
      <w:bookmarkEnd w:id="43"/>
      <w:bookmarkEnd w:id="44"/>
    </w:p>
    <w:p w:rsidR="00B960B2" w:rsidRPr="009F16CA" w:rsidRDefault="00B960B2" w:rsidP="009F16CA">
      <w:pPr>
        <w:pStyle w:val="ListParagraph"/>
        <w:spacing w:line="360" w:lineRule="auto"/>
        <w:ind w:left="360"/>
        <w:jc w:val="both"/>
        <w:rPr>
          <w:rFonts w:ascii="Cambria" w:hAnsi="Cambria" w:cs="Calibri"/>
          <w:color w:val="232323"/>
          <w:sz w:val="24"/>
        </w:rPr>
      </w:pPr>
      <w:r w:rsidRPr="009F16CA">
        <w:rPr>
          <w:rFonts w:ascii="Cambria" w:hAnsi="Cambria" w:cs="Calibri"/>
          <w:color w:val="232323"/>
          <w:sz w:val="24"/>
        </w:rPr>
        <w:t>Apart from the above DDUGJY 12th plan which was known as RGGVY-II, a separate DDUGJY scheme has been launched where in emphasis has been given to strengthen the distribution system more particularly in Rural areas where both Agricultural and Non agricultural load is available in common feeder. The aim of the scheme for separation of such load through separate feeder for effective demand supply management. The scheme is for following scope:-</w:t>
      </w:r>
    </w:p>
    <w:p w:rsidR="00B960B2" w:rsidRPr="009F16CA" w:rsidRDefault="00B960B2" w:rsidP="009F16CA">
      <w:pPr>
        <w:spacing w:line="360" w:lineRule="auto"/>
        <w:ind w:left="420"/>
        <w:jc w:val="both"/>
        <w:rPr>
          <w:rFonts w:ascii="Cambria" w:hAnsi="Cambria" w:cs="Arial"/>
          <w:color w:val="000000"/>
          <w:lang w:val="en-IN" w:eastAsia="en-IN"/>
        </w:rPr>
      </w:pPr>
      <w:r w:rsidRPr="009F16CA">
        <w:rPr>
          <w:rFonts w:ascii="Cambria" w:hAnsi="Cambria" w:cs="Calibri"/>
          <w:color w:val="232323"/>
        </w:rPr>
        <w:t>i)</w:t>
      </w:r>
      <w:r w:rsidRPr="009F16CA">
        <w:rPr>
          <w:rFonts w:ascii="Cambria" w:hAnsi="Cambria" w:cs="Arial"/>
          <w:b/>
          <w:bCs/>
          <w:color w:val="000000"/>
          <w:lang w:val="en-IN" w:eastAsia="en-IN"/>
        </w:rPr>
        <w:t xml:space="preserve">Separation of agriculture and non-agriculture feeders </w:t>
      </w:r>
      <w:r w:rsidRPr="009F16CA">
        <w:rPr>
          <w:rFonts w:ascii="Cambria" w:hAnsi="Cambria" w:cs="Arial"/>
          <w:color w:val="000000"/>
          <w:lang w:val="en-IN" w:eastAsia="en-IN"/>
        </w:rPr>
        <w:t xml:space="preserve">facilitating judicious rostering of supply to agricultural &amp; non- agricultural consumers in the rural areas; </w:t>
      </w: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 xml:space="preserve">(ii) </w:t>
      </w:r>
      <w:r w:rsidRPr="009F16CA">
        <w:rPr>
          <w:rFonts w:ascii="Cambria" w:hAnsi="Cambria" w:cs="Arial"/>
          <w:b/>
          <w:bCs/>
          <w:lang w:val="en-IN" w:eastAsia="en-IN"/>
        </w:rPr>
        <w:t xml:space="preserve">Strengthening and augmentation of sub-transmission &amp; distribution </w:t>
      </w:r>
      <w:r w:rsidRPr="009F16CA">
        <w:rPr>
          <w:rFonts w:ascii="Cambria" w:hAnsi="Cambria" w:cs="Arial"/>
          <w:lang w:val="en-IN" w:eastAsia="en-IN"/>
        </w:rPr>
        <w:t xml:space="preserve">(ST&amp;D) infrastructure in rural areas, including metering at distribution transformers, feeders and consumers end; </w:t>
      </w:r>
    </w:p>
    <w:p w:rsidR="00B960B2"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 xml:space="preserve">(iii) </w:t>
      </w:r>
      <w:r w:rsidRPr="009F16CA">
        <w:rPr>
          <w:rFonts w:ascii="Cambria" w:hAnsi="Cambria" w:cs="Arial"/>
          <w:b/>
          <w:bCs/>
          <w:lang w:val="en-IN" w:eastAsia="en-IN"/>
        </w:rPr>
        <w:t>Rural electrification</w:t>
      </w:r>
      <w:r w:rsidRPr="009F16CA">
        <w:rPr>
          <w:rFonts w:ascii="Cambria" w:hAnsi="Cambria" w:cs="Arial"/>
          <w:lang w:val="en-IN" w:eastAsia="en-IN"/>
        </w:rPr>
        <w:t xml:space="preserve">, as per CCEA approval dated 01.08.2013 for completion of the targets laid down under RGGVY for 12th and 13th Plans by subsuming RGGVY in DDUGJY and carrying forward the approved outlay for RGGVY to DDUGJY; </w:t>
      </w:r>
    </w:p>
    <w:p w:rsidR="006D1BAB" w:rsidRPr="009F16CA" w:rsidRDefault="006D1BAB" w:rsidP="009F16CA">
      <w:pPr>
        <w:autoSpaceDE w:val="0"/>
        <w:autoSpaceDN w:val="0"/>
        <w:adjustRightInd w:val="0"/>
        <w:spacing w:line="360" w:lineRule="auto"/>
        <w:ind w:left="420"/>
        <w:jc w:val="both"/>
        <w:rPr>
          <w:rFonts w:ascii="Cambria" w:hAnsi="Cambria" w:cs="Arial"/>
          <w:lang w:val="en-IN" w:eastAsia="en-IN"/>
        </w:rPr>
      </w:pPr>
      <w:r>
        <w:rPr>
          <w:rFonts w:ascii="Cambria" w:hAnsi="Cambria" w:cs="Arial"/>
          <w:lang w:val="en-IN" w:eastAsia="en-IN"/>
        </w:rPr>
        <w:t>Financial Layout of the scheme is as under</w:t>
      </w:r>
    </w:p>
    <w:tbl>
      <w:tblPr>
        <w:tblW w:w="9320" w:type="dxa"/>
        <w:tblInd w:w="93" w:type="dxa"/>
        <w:tblLook w:val="04A0"/>
      </w:tblPr>
      <w:tblGrid>
        <w:gridCol w:w="1500"/>
        <w:gridCol w:w="1780"/>
        <w:gridCol w:w="1420"/>
        <w:gridCol w:w="4620"/>
      </w:tblGrid>
      <w:tr w:rsidR="006D1BAB" w:rsidTr="006D1BAB">
        <w:trPr>
          <w:trHeight w:val="1200"/>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Sanctioned Cost with metering</w:t>
            </w:r>
            <w:r>
              <w:rPr>
                <w:rFonts w:ascii="Bookman Old Style" w:hAnsi="Bookman Old Style"/>
                <w:color w:val="000000"/>
                <w:sz w:val="22"/>
                <w:szCs w:val="22"/>
              </w:rPr>
              <w:br/>
              <w:t xml:space="preserve">(In Rs. Cr.)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 xml:space="preserve">LoA Cost without metering (In Rs. Cr.) </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 xml:space="preserve">LoA Cost metering (In Rs. Cr.) </w:t>
            </w: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Agency</w:t>
            </w:r>
          </w:p>
        </w:tc>
      </w:tr>
      <w:tr w:rsidR="006D1BAB" w:rsidTr="006D1BAB">
        <w:trPr>
          <w:trHeight w:val="300"/>
        </w:trPr>
        <w:tc>
          <w:tcPr>
            <w:tcW w:w="1500" w:type="dxa"/>
            <w:vMerge w:val="restart"/>
            <w:tcBorders>
              <w:top w:val="nil"/>
              <w:left w:val="single" w:sz="4" w:space="0" w:color="auto"/>
              <w:bottom w:val="single" w:sz="4" w:space="0" w:color="000000"/>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434.76</w:t>
            </w:r>
          </w:p>
        </w:tc>
        <w:tc>
          <w:tcPr>
            <w:tcW w:w="1780" w:type="dxa"/>
            <w:vMerge w:val="restart"/>
            <w:tcBorders>
              <w:top w:val="nil"/>
              <w:left w:val="single" w:sz="4" w:space="0" w:color="auto"/>
              <w:bottom w:val="single" w:sz="4" w:space="0" w:color="000000"/>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324.28</w:t>
            </w:r>
          </w:p>
        </w:tc>
        <w:tc>
          <w:tcPr>
            <w:tcW w:w="1420" w:type="dxa"/>
            <w:vMerge w:val="restart"/>
            <w:tcBorders>
              <w:top w:val="nil"/>
              <w:left w:val="single" w:sz="4" w:space="0" w:color="auto"/>
              <w:bottom w:val="single" w:sz="4" w:space="0" w:color="000000"/>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99.84</w:t>
            </w: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DDUGJY (New)-M/s L&amp;T Ltd., Chennai</w:t>
            </w:r>
          </w:p>
        </w:tc>
      </w:tr>
      <w:tr w:rsidR="006D1BAB" w:rsidTr="006D1BAB">
        <w:trPr>
          <w:trHeight w:val="300"/>
        </w:trPr>
        <w:tc>
          <w:tcPr>
            <w:tcW w:w="150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78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42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1Ph metering-M/s Linkwell , Hyderabad.</w:t>
            </w:r>
          </w:p>
        </w:tc>
      </w:tr>
      <w:tr w:rsidR="006D1BAB" w:rsidTr="006D1BAB">
        <w:trPr>
          <w:trHeight w:val="300"/>
        </w:trPr>
        <w:tc>
          <w:tcPr>
            <w:tcW w:w="150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78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1420" w:type="dxa"/>
            <w:vMerge/>
            <w:tcBorders>
              <w:top w:val="nil"/>
              <w:left w:val="single" w:sz="4" w:space="0" w:color="auto"/>
              <w:bottom w:val="single" w:sz="4" w:space="0" w:color="000000"/>
              <w:right w:val="single" w:sz="4" w:space="0" w:color="auto"/>
            </w:tcBorders>
            <w:vAlign w:val="center"/>
            <w:hideMark/>
          </w:tcPr>
          <w:p w:rsidR="006D1BAB" w:rsidRDefault="006D1BAB">
            <w:pPr>
              <w:rPr>
                <w:rFonts w:ascii="Bookman Old Style" w:hAnsi="Bookman Old Style"/>
                <w:color w:val="000000"/>
                <w:sz w:val="22"/>
                <w:szCs w:val="22"/>
              </w:rPr>
            </w:pPr>
          </w:p>
        </w:tc>
        <w:tc>
          <w:tcPr>
            <w:tcW w:w="4620" w:type="dxa"/>
            <w:tcBorders>
              <w:top w:val="single" w:sz="4" w:space="0" w:color="auto"/>
              <w:left w:val="nil"/>
              <w:bottom w:val="single" w:sz="4" w:space="0" w:color="auto"/>
              <w:right w:val="single" w:sz="4" w:space="0" w:color="auto"/>
            </w:tcBorders>
            <w:shd w:val="clear" w:color="auto" w:fill="auto"/>
            <w:vAlign w:val="center"/>
            <w:hideMark/>
          </w:tcPr>
          <w:p w:rsidR="006D1BAB" w:rsidRDefault="006D1BAB">
            <w:pPr>
              <w:jc w:val="center"/>
              <w:rPr>
                <w:rFonts w:ascii="Bookman Old Style" w:hAnsi="Bookman Old Style"/>
                <w:color w:val="000000"/>
                <w:sz w:val="22"/>
                <w:szCs w:val="22"/>
              </w:rPr>
            </w:pPr>
            <w:r>
              <w:rPr>
                <w:rFonts w:ascii="Bookman Old Style" w:hAnsi="Bookman Old Style"/>
                <w:color w:val="000000"/>
                <w:sz w:val="22"/>
                <w:szCs w:val="22"/>
              </w:rPr>
              <w:t>3Ph metering- M/s Genus Power ,Jaipur</w:t>
            </w:r>
          </w:p>
        </w:tc>
      </w:tr>
    </w:tbl>
    <w:p w:rsidR="00117232" w:rsidRDefault="006D1BAB" w:rsidP="009F16CA">
      <w:pPr>
        <w:autoSpaceDE w:val="0"/>
        <w:autoSpaceDN w:val="0"/>
        <w:adjustRightInd w:val="0"/>
        <w:spacing w:line="360" w:lineRule="auto"/>
        <w:ind w:left="420"/>
        <w:jc w:val="both"/>
        <w:rPr>
          <w:rFonts w:ascii="Cambria" w:hAnsi="Cambria" w:cs="Arial"/>
          <w:lang w:val="en-IN" w:eastAsia="en-IN"/>
        </w:rPr>
      </w:pPr>
      <w:r>
        <w:rPr>
          <w:rFonts w:ascii="Cambria" w:hAnsi="Cambria" w:cs="Arial"/>
          <w:lang w:val="en-IN" w:eastAsia="en-IN"/>
        </w:rPr>
        <w:t xml:space="preserve">The </w:t>
      </w:r>
      <w:r w:rsidR="00B960B2" w:rsidRPr="009F16CA">
        <w:rPr>
          <w:rFonts w:ascii="Cambria" w:hAnsi="Cambria" w:cs="Arial"/>
          <w:lang w:val="en-IN" w:eastAsia="en-IN"/>
        </w:rPr>
        <w:t>electrification has already started</w:t>
      </w:r>
      <w:r>
        <w:rPr>
          <w:rFonts w:ascii="Cambria" w:hAnsi="Cambria" w:cs="Arial"/>
          <w:lang w:val="en-IN" w:eastAsia="en-IN"/>
        </w:rPr>
        <w:t xml:space="preserve"> &amp;</w:t>
      </w:r>
      <w:r w:rsidR="00B960B2" w:rsidRPr="009F16CA">
        <w:rPr>
          <w:rFonts w:ascii="Cambria" w:hAnsi="Cambria" w:cs="Arial"/>
          <w:lang w:val="en-IN" w:eastAsia="en-IN"/>
        </w:rPr>
        <w:t xml:space="preserve"> the physical progress is given under. </w:t>
      </w:r>
    </w:p>
    <w:tbl>
      <w:tblPr>
        <w:tblW w:w="9333" w:type="dxa"/>
        <w:tblInd w:w="93" w:type="dxa"/>
        <w:tblLook w:val="04A0"/>
      </w:tblPr>
      <w:tblGrid>
        <w:gridCol w:w="866"/>
        <w:gridCol w:w="4961"/>
        <w:gridCol w:w="1134"/>
        <w:gridCol w:w="1154"/>
        <w:gridCol w:w="1218"/>
      </w:tblGrid>
      <w:tr w:rsidR="00117232" w:rsidRPr="00117232" w:rsidTr="00117232">
        <w:trPr>
          <w:trHeight w:val="60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SL NO</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ACTIVITY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UOM</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SCOPE</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Calibri" w:hAnsi="Calibri"/>
                <w:b/>
                <w:bCs/>
                <w:color w:val="000000"/>
                <w:sz w:val="22"/>
                <w:szCs w:val="22"/>
                <w:lang w:val="en-IN" w:eastAsia="en-IN"/>
              </w:rPr>
            </w:pPr>
            <w:r w:rsidRPr="00117232">
              <w:rPr>
                <w:rFonts w:ascii="Calibri" w:hAnsi="Calibri"/>
                <w:b/>
                <w:bCs/>
                <w:color w:val="000000"/>
                <w:sz w:val="22"/>
                <w:szCs w:val="22"/>
                <w:lang w:val="en-IN" w:eastAsia="en-IN"/>
              </w:rPr>
              <w:t>Completed</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UE VILLAGE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93</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93</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PE VILLAGE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45</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45</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SAGY VILLAGE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23</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23</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 xml:space="preserve">FEEDER SEPARATION </w:t>
            </w:r>
            <w:r>
              <w:rPr>
                <w:rFonts w:ascii="Bookman Old Style" w:hAnsi="Bookman Old Style"/>
                <w:color w:val="000000"/>
                <w:sz w:val="22"/>
                <w:szCs w:val="22"/>
                <w:lang w:val="en-IN" w:eastAsia="en-IN"/>
              </w:rPr>
              <w:t>P</w:t>
            </w:r>
            <w:r w:rsidRPr="00117232">
              <w:rPr>
                <w:rFonts w:ascii="Bookman Old Style" w:hAnsi="Bookman Old Style"/>
                <w:color w:val="000000"/>
                <w:sz w:val="22"/>
                <w:szCs w:val="22"/>
                <w:lang w:val="en-IN" w:eastAsia="en-IN"/>
              </w:rPr>
              <w:t>ROGRAMME (FSP)</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6</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33KV NEW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136.36</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102.31</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6</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33KV AUG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393.77</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278.82</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7</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11KV NEW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562.16</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532.276</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8</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11KV AUG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CKM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600.255</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328.52</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9</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LT NEW LINE</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KM</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251</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230.9</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10</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DTRs</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527</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403</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11</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33/11KV NEW PSS</w:t>
            </w:r>
          </w:p>
        </w:tc>
        <w:tc>
          <w:tcPr>
            <w:tcW w:w="1134" w:type="dxa"/>
            <w:tcBorders>
              <w:top w:val="nil"/>
              <w:left w:val="nil"/>
              <w:bottom w:val="single" w:sz="4" w:space="0" w:color="auto"/>
              <w:right w:val="single" w:sz="4" w:space="0" w:color="auto"/>
            </w:tcBorders>
            <w:shd w:val="clear" w:color="auto" w:fill="auto"/>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7</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w:t>
            </w:r>
          </w:p>
        </w:tc>
      </w:tr>
      <w:tr w:rsidR="00117232" w:rsidRPr="00117232" w:rsidTr="00117232">
        <w:trPr>
          <w:trHeight w:val="30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12</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117232" w:rsidRPr="00117232" w:rsidRDefault="00117232" w:rsidP="00117232">
            <w:pP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PTR UPGRA</w:t>
            </w:r>
            <w:r w:rsidR="006D1BAB">
              <w:rPr>
                <w:rFonts w:ascii="Bookman Old Style" w:hAnsi="Bookman Old Style"/>
                <w:color w:val="000000"/>
                <w:sz w:val="22"/>
                <w:szCs w:val="22"/>
                <w:lang w:val="en-IN" w:eastAsia="en-IN"/>
              </w:rPr>
              <w:t>DA</w:t>
            </w:r>
            <w:r w:rsidRPr="00117232">
              <w:rPr>
                <w:rFonts w:ascii="Bookman Old Style" w:hAnsi="Bookman Old Style"/>
                <w:color w:val="000000"/>
                <w:sz w:val="22"/>
                <w:szCs w:val="22"/>
                <w:lang w:val="en-IN" w:eastAsia="en-IN"/>
              </w:rPr>
              <w:t xml:space="preserve">TION </w:t>
            </w:r>
          </w:p>
        </w:tc>
        <w:tc>
          <w:tcPr>
            <w:tcW w:w="113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NOS</w:t>
            </w:r>
          </w:p>
        </w:tc>
        <w:tc>
          <w:tcPr>
            <w:tcW w:w="1154"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43</w:t>
            </w:r>
          </w:p>
        </w:tc>
        <w:tc>
          <w:tcPr>
            <w:tcW w:w="1218" w:type="dxa"/>
            <w:tcBorders>
              <w:top w:val="nil"/>
              <w:left w:val="nil"/>
              <w:bottom w:val="single" w:sz="4" w:space="0" w:color="auto"/>
              <w:right w:val="single" w:sz="4" w:space="0" w:color="auto"/>
            </w:tcBorders>
            <w:shd w:val="clear" w:color="auto" w:fill="auto"/>
            <w:noWrap/>
            <w:vAlign w:val="center"/>
            <w:hideMark/>
          </w:tcPr>
          <w:p w:rsidR="00117232" w:rsidRPr="00117232" w:rsidRDefault="00117232" w:rsidP="00117232">
            <w:pPr>
              <w:jc w:val="center"/>
              <w:rPr>
                <w:rFonts w:ascii="Bookman Old Style" w:hAnsi="Bookman Old Style"/>
                <w:color w:val="000000"/>
                <w:sz w:val="22"/>
                <w:szCs w:val="22"/>
                <w:lang w:val="en-IN" w:eastAsia="en-IN"/>
              </w:rPr>
            </w:pPr>
            <w:r w:rsidRPr="00117232">
              <w:rPr>
                <w:rFonts w:ascii="Bookman Old Style" w:hAnsi="Bookman Old Style"/>
                <w:color w:val="000000"/>
                <w:sz w:val="22"/>
                <w:szCs w:val="22"/>
                <w:lang w:val="en-IN" w:eastAsia="en-IN"/>
              </w:rPr>
              <w:t>25</w:t>
            </w:r>
          </w:p>
        </w:tc>
      </w:tr>
    </w:tbl>
    <w:p w:rsidR="00117232" w:rsidRDefault="00117232" w:rsidP="009F16CA">
      <w:pPr>
        <w:autoSpaceDE w:val="0"/>
        <w:autoSpaceDN w:val="0"/>
        <w:adjustRightInd w:val="0"/>
        <w:spacing w:line="360" w:lineRule="auto"/>
        <w:ind w:left="420"/>
        <w:jc w:val="both"/>
        <w:rPr>
          <w:rFonts w:ascii="Cambria" w:hAnsi="Cambria" w:cs="Arial"/>
          <w:lang w:val="en-IN" w:eastAsia="en-IN"/>
        </w:rPr>
      </w:pPr>
    </w:p>
    <w:p w:rsidR="00B960B2" w:rsidRPr="009F16CA" w:rsidRDefault="00B960B2" w:rsidP="009F16CA">
      <w:pPr>
        <w:autoSpaceDE w:val="0"/>
        <w:autoSpaceDN w:val="0"/>
        <w:adjustRightInd w:val="0"/>
        <w:spacing w:line="360" w:lineRule="auto"/>
        <w:ind w:left="420"/>
        <w:jc w:val="both"/>
        <w:rPr>
          <w:rFonts w:ascii="Cambria" w:hAnsi="Cambria" w:cs="Arial"/>
          <w:lang w:val="en-IN" w:eastAsia="en-IN"/>
        </w:rPr>
      </w:pPr>
      <w:r w:rsidRPr="009F16CA">
        <w:rPr>
          <w:rFonts w:ascii="Cambria" w:hAnsi="Cambria" w:cs="Arial"/>
          <w:lang w:val="en-IN" w:eastAsia="en-IN"/>
        </w:rPr>
        <w:t>The utility has estimated an amount of Rs.</w:t>
      </w:r>
      <w:r w:rsidR="002568AF">
        <w:rPr>
          <w:rFonts w:ascii="Cambria" w:hAnsi="Cambria" w:cs="Arial"/>
          <w:lang w:val="en-IN" w:eastAsia="en-IN"/>
        </w:rPr>
        <w:t>94.06</w:t>
      </w:r>
      <w:r w:rsidRPr="009F16CA">
        <w:rPr>
          <w:rFonts w:ascii="Cambria" w:hAnsi="Cambria" w:cs="Arial"/>
          <w:lang w:val="en-IN" w:eastAsia="en-IN"/>
        </w:rPr>
        <w:t xml:space="preserve"> crs </w:t>
      </w:r>
      <w:r w:rsidR="007B53C5">
        <w:rPr>
          <w:rFonts w:ascii="Cambria" w:hAnsi="Cambria" w:cs="Arial"/>
          <w:lang w:val="en-IN" w:eastAsia="en-IN"/>
        </w:rPr>
        <w:t xml:space="preserve">for </w:t>
      </w:r>
      <w:r w:rsidRPr="009F16CA">
        <w:rPr>
          <w:rFonts w:ascii="Cambria" w:hAnsi="Cambria" w:cs="Arial"/>
          <w:lang w:val="en-IN" w:eastAsia="en-IN"/>
        </w:rPr>
        <w:t>201</w:t>
      </w:r>
      <w:r w:rsidR="002568AF">
        <w:rPr>
          <w:rFonts w:ascii="Cambria" w:hAnsi="Cambria" w:cs="Arial"/>
          <w:lang w:val="en-IN" w:eastAsia="en-IN"/>
        </w:rPr>
        <w:t>9</w:t>
      </w:r>
      <w:r w:rsidRPr="009F16CA">
        <w:rPr>
          <w:rFonts w:ascii="Cambria" w:hAnsi="Cambria" w:cs="Arial"/>
          <w:lang w:val="en-IN" w:eastAsia="en-IN"/>
        </w:rPr>
        <w:t>-</w:t>
      </w:r>
      <w:r w:rsidR="002568AF">
        <w:rPr>
          <w:rFonts w:ascii="Cambria" w:hAnsi="Cambria" w:cs="Arial"/>
          <w:lang w:val="en-IN" w:eastAsia="en-IN"/>
        </w:rPr>
        <w:t>20</w:t>
      </w:r>
      <w:r w:rsidRPr="009F16CA">
        <w:rPr>
          <w:rFonts w:ascii="Cambria" w:hAnsi="Cambria" w:cs="Arial"/>
          <w:lang w:val="en-IN" w:eastAsia="en-IN"/>
        </w:rPr>
        <w:t xml:space="preserve"> and Rs.</w:t>
      </w:r>
      <w:r w:rsidR="007B53C5">
        <w:rPr>
          <w:rFonts w:ascii="Cambria" w:hAnsi="Cambria" w:cs="Arial"/>
          <w:lang w:val="en-IN" w:eastAsia="en-IN"/>
        </w:rPr>
        <w:t>100.64</w:t>
      </w:r>
      <w:r w:rsidRPr="009F16CA">
        <w:rPr>
          <w:rFonts w:ascii="Cambria" w:hAnsi="Cambria" w:cs="Arial"/>
          <w:lang w:val="en-IN" w:eastAsia="en-IN"/>
        </w:rPr>
        <w:t>/-</w:t>
      </w:r>
      <w:r w:rsidR="007B53C5">
        <w:rPr>
          <w:rFonts w:ascii="Cambria" w:hAnsi="Cambria" w:cs="Arial"/>
          <w:lang w:val="en-IN" w:eastAsia="en-IN"/>
        </w:rPr>
        <w:t xml:space="preserve"> crs</w:t>
      </w:r>
      <w:r w:rsidRPr="009F16CA">
        <w:rPr>
          <w:rFonts w:ascii="Cambria" w:hAnsi="Cambria" w:cs="Arial"/>
          <w:lang w:val="en-IN" w:eastAsia="en-IN"/>
        </w:rPr>
        <w:t xml:space="preserve"> </w:t>
      </w:r>
      <w:r w:rsidR="007B53C5">
        <w:rPr>
          <w:rFonts w:ascii="Cambria" w:hAnsi="Cambria" w:cs="Arial"/>
          <w:lang w:val="en-IN" w:eastAsia="en-IN"/>
        </w:rPr>
        <w:t xml:space="preserve">for </w:t>
      </w:r>
      <w:r w:rsidRPr="009F16CA">
        <w:rPr>
          <w:rFonts w:ascii="Cambria" w:hAnsi="Cambria" w:cs="Arial"/>
          <w:lang w:val="en-IN" w:eastAsia="en-IN"/>
        </w:rPr>
        <w:t xml:space="preserve">the </w:t>
      </w:r>
      <w:r w:rsidR="009F16CA">
        <w:rPr>
          <w:rFonts w:ascii="Cambria" w:hAnsi="Cambria" w:cs="Arial"/>
          <w:lang w:val="en-IN" w:eastAsia="en-IN"/>
        </w:rPr>
        <w:t xml:space="preserve">ensuing </w:t>
      </w:r>
      <w:r w:rsidRPr="009F16CA">
        <w:rPr>
          <w:rFonts w:ascii="Cambria" w:hAnsi="Cambria" w:cs="Arial"/>
          <w:lang w:val="en-IN" w:eastAsia="en-IN"/>
        </w:rPr>
        <w:t>year.</w:t>
      </w:r>
    </w:p>
    <w:p w:rsidR="00B960B2" w:rsidRPr="009F16CA" w:rsidRDefault="00B960B2" w:rsidP="00601B78">
      <w:pPr>
        <w:spacing w:line="324" w:lineRule="auto"/>
        <w:ind w:left="6480" w:firstLine="720"/>
        <w:rPr>
          <w:rFonts w:ascii="Cambria" w:hAnsi="Cambria"/>
          <w:b/>
          <w:u w:val="single"/>
        </w:rPr>
      </w:pPr>
      <w:r w:rsidRPr="009F16CA">
        <w:rPr>
          <w:rFonts w:ascii="Cambria" w:hAnsi="Cambria"/>
          <w:b/>
          <w:u w:val="single"/>
        </w:rPr>
        <w:t>(Rs. in crore)</w:t>
      </w:r>
    </w:p>
    <w:tbl>
      <w:tblPr>
        <w:tblW w:w="8715" w:type="dxa"/>
        <w:tblInd w:w="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0"/>
        <w:gridCol w:w="1492"/>
        <w:gridCol w:w="1818"/>
        <w:gridCol w:w="1775"/>
      </w:tblGrid>
      <w:tr w:rsidR="007B53C5" w:rsidRPr="009F16CA" w:rsidTr="007B53C5">
        <w:trPr>
          <w:trHeight w:val="321"/>
        </w:trPr>
        <w:tc>
          <w:tcPr>
            <w:tcW w:w="3630" w:type="dxa"/>
            <w:vMerge w:val="restart"/>
          </w:tcPr>
          <w:p w:rsidR="007B53C5" w:rsidRPr="009F16CA" w:rsidRDefault="007B53C5" w:rsidP="00B960B2">
            <w:pPr>
              <w:spacing w:line="324" w:lineRule="auto"/>
              <w:rPr>
                <w:rFonts w:ascii="Cambria" w:hAnsi="Cambria"/>
              </w:rPr>
            </w:pPr>
          </w:p>
          <w:p w:rsidR="007B53C5" w:rsidRPr="009F16CA" w:rsidRDefault="007B53C5" w:rsidP="002568AF">
            <w:pPr>
              <w:spacing w:line="324" w:lineRule="auto"/>
              <w:rPr>
                <w:rFonts w:ascii="Cambria" w:hAnsi="Cambria"/>
              </w:rPr>
            </w:pPr>
            <w:r w:rsidRPr="009F16CA">
              <w:rPr>
                <w:rFonts w:ascii="Cambria" w:hAnsi="Cambria"/>
              </w:rPr>
              <w:t>Total Scheme Estimation</w:t>
            </w:r>
            <w:r>
              <w:rPr>
                <w:rFonts w:ascii="Cambria" w:hAnsi="Cambria"/>
              </w:rPr>
              <w:t xml:space="preserve"> as per LAO</w:t>
            </w:r>
            <w:r w:rsidRPr="009F16CA">
              <w:rPr>
                <w:rFonts w:ascii="Cambria" w:hAnsi="Cambria"/>
              </w:rPr>
              <w:t xml:space="preserve">- </w:t>
            </w:r>
            <w:r>
              <w:rPr>
                <w:rFonts w:ascii="Cambria" w:hAnsi="Cambria"/>
              </w:rPr>
              <w:t>Rs.424.12 crs</w:t>
            </w:r>
            <w:r w:rsidRPr="009F16CA">
              <w:rPr>
                <w:rFonts w:ascii="Cambria" w:hAnsi="Cambria"/>
              </w:rPr>
              <w:t xml:space="preserve"> </w:t>
            </w:r>
          </w:p>
        </w:tc>
        <w:tc>
          <w:tcPr>
            <w:tcW w:w="1492" w:type="dxa"/>
          </w:tcPr>
          <w:p w:rsidR="007B53C5" w:rsidRPr="009F16CA" w:rsidRDefault="007B53C5" w:rsidP="007B53C5">
            <w:pPr>
              <w:spacing w:line="324" w:lineRule="auto"/>
              <w:rPr>
                <w:rFonts w:ascii="Cambria" w:hAnsi="Cambria"/>
              </w:rPr>
            </w:pPr>
            <w:r>
              <w:rPr>
                <w:rFonts w:ascii="Cambria" w:hAnsi="Cambria"/>
              </w:rPr>
              <w:t>Expenses till FY 18-19</w:t>
            </w:r>
          </w:p>
        </w:tc>
        <w:tc>
          <w:tcPr>
            <w:tcW w:w="1818" w:type="dxa"/>
          </w:tcPr>
          <w:p w:rsidR="007B53C5" w:rsidRPr="009F16CA" w:rsidRDefault="007B53C5" w:rsidP="00287CF3">
            <w:pPr>
              <w:spacing w:line="324" w:lineRule="auto"/>
              <w:rPr>
                <w:rFonts w:ascii="Cambria" w:hAnsi="Cambria"/>
              </w:rPr>
            </w:pPr>
            <w:r w:rsidRPr="009F16CA">
              <w:rPr>
                <w:rFonts w:ascii="Cambria" w:hAnsi="Cambria"/>
              </w:rPr>
              <w:t>201</w:t>
            </w:r>
            <w:r>
              <w:rPr>
                <w:rFonts w:ascii="Cambria" w:hAnsi="Cambria"/>
              </w:rPr>
              <w:t>9</w:t>
            </w:r>
            <w:r w:rsidRPr="009F16CA">
              <w:rPr>
                <w:rFonts w:ascii="Cambria" w:hAnsi="Cambria"/>
              </w:rPr>
              <w:t>-</w:t>
            </w:r>
            <w:r>
              <w:rPr>
                <w:rFonts w:ascii="Cambria" w:hAnsi="Cambria"/>
              </w:rPr>
              <w:t>20</w:t>
            </w:r>
          </w:p>
        </w:tc>
        <w:tc>
          <w:tcPr>
            <w:tcW w:w="1775" w:type="dxa"/>
          </w:tcPr>
          <w:p w:rsidR="007B53C5" w:rsidRPr="009F16CA" w:rsidRDefault="007B53C5" w:rsidP="00287CF3">
            <w:pPr>
              <w:spacing w:line="324" w:lineRule="auto"/>
              <w:rPr>
                <w:rFonts w:ascii="Cambria" w:hAnsi="Cambria"/>
              </w:rPr>
            </w:pPr>
            <w:r>
              <w:rPr>
                <w:rFonts w:ascii="Cambria" w:hAnsi="Cambria"/>
              </w:rPr>
              <w:t>2020</w:t>
            </w:r>
            <w:r w:rsidRPr="009F16CA">
              <w:rPr>
                <w:rFonts w:ascii="Cambria" w:hAnsi="Cambria"/>
              </w:rPr>
              <w:t>-</w:t>
            </w:r>
            <w:r>
              <w:rPr>
                <w:rFonts w:ascii="Cambria" w:hAnsi="Cambria"/>
              </w:rPr>
              <w:t>21</w:t>
            </w:r>
          </w:p>
        </w:tc>
      </w:tr>
      <w:tr w:rsidR="007B53C5" w:rsidRPr="009F16CA" w:rsidTr="007B53C5">
        <w:trPr>
          <w:trHeight w:val="132"/>
        </w:trPr>
        <w:tc>
          <w:tcPr>
            <w:tcW w:w="3630" w:type="dxa"/>
            <w:vMerge/>
          </w:tcPr>
          <w:p w:rsidR="007B53C5" w:rsidRPr="009F16CA" w:rsidRDefault="007B53C5" w:rsidP="00B960B2">
            <w:pPr>
              <w:spacing w:line="324" w:lineRule="auto"/>
              <w:rPr>
                <w:rFonts w:ascii="Cambria" w:hAnsi="Cambria"/>
              </w:rPr>
            </w:pPr>
          </w:p>
        </w:tc>
        <w:tc>
          <w:tcPr>
            <w:tcW w:w="1492" w:type="dxa"/>
          </w:tcPr>
          <w:p w:rsidR="007B53C5" w:rsidRPr="009F16CA" w:rsidRDefault="007B53C5" w:rsidP="007B53C5">
            <w:pPr>
              <w:spacing w:line="324" w:lineRule="auto"/>
              <w:rPr>
                <w:rFonts w:ascii="Cambria" w:hAnsi="Cambria"/>
              </w:rPr>
            </w:pPr>
            <w:r w:rsidRPr="009F16CA">
              <w:rPr>
                <w:rFonts w:ascii="Cambria" w:hAnsi="Cambria"/>
              </w:rPr>
              <w:t xml:space="preserve">       </w:t>
            </w:r>
            <w:r>
              <w:rPr>
                <w:rFonts w:ascii="Cambria" w:hAnsi="Cambria"/>
              </w:rPr>
              <w:t>229.42</w:t>
            </w:r>
          </w:p>
        </w:tc>
        <w:tc>
          <w:tcPr>
            <w:tcW w:w="1818" w:type="dxa"/>
          </w:tcPr>
          <w:p w:rsidR="007B53C5" w:rsidRPr="009F16CA" w:rsidRDefault="007B53C5" w:rsidP="00287CF3">
            <w:pPr>
              <w:spacing w:line="324" w:lineRule="auto"/>
              <w:rPr>
                <w:rFonts w:ascii="Cambria" w:hAnsi="Cambria"/>
              </w:rPr>
            </w:pPr>
            <w:r w:rsidRPr="009F16CA">
              <w:rPr>
                <w:rFonts w:ascii="Cambria" w:hAnsi="Cambria"/>
              </w:rPr>
              <w:t xml:space="preserve">       </w:t>
            </w:r>
            <w:r>
              <w:rPr>
                <w:rFonts w:ascii="Cambria" w:hAnsi="Cambria"/>
              </w:rPr>
              <w:t>94.06</w:t>
            </w:r>
          </w:p>
        </w:tc>
        <w:tc>
          <w:tcPr>
            <w:tcW w:w="1775" w:type="dxa"/>
          </w:tcPr>
          <w:p w:rsidR="007B53C5" w:rsidRPr="009F16CA" w:rsidRDefault="007B53C5" w:rsidP="00287CF3">
            <w:pPr>
              <w:spacing w:line="324" w:lineRule="auto"/>
              <w:rPr>
                <w:rFonts w:ascii="Cambria" w:hAnsi="Cambria"/>
              </w:rPr>
            </w:pPr>
            <w:r>
              <w:rPr>
                <w:rFonts w:ascii="Cambria" w:hAnsi="Cambria"/>
              </w:rPr>
              <w:t>100.64</w:t>
            </w:r>
          </w:p>
        </w:tc>
      </w:tr>
    </w:tbl>
    <w:p w:rsidR="00B960B2" w:rsidRPr="009F16CA" w:rsidRDefault="00B960B2" w:rsidP="00B960B2">
      <w:pPr>
        <w:pStyle w:val="Default"/>
        <w:spacing w:line="324" w:lineRule="auto"/>
        <w:ind w:firstLine="720"/>
        <w:jc w:val="both"/>
        <w:rPr>
          <w:rFonts w:ascii="Cambria" w:hAnsi="Cambria"/>
          <w:b/>
          <w:sz w:val="16"/>
          <w:szCs w:val="16"/>
        </w:rPr>
      </w:pPr>
    </w:p>
    <w:p w:rsidR="00B960B2" w:rsidRPr="009F16CA" w:rsidRDefault="00B960B2" w:rsidP="00B960B2">
      <w:pPr>
        <w:ind w:firstLine="720"/>
        <w:rPr>
          <w:rFonts w:ascii="Cambria" w:hAnsi="Cambria"/>
        </w:rPr>
      </w:pPr>
    </w:p>
    <w:p w:rsidR="00B960B2" w:rsidRPr="009F16CA" w:rsidRDefault="00B960B2" w:rsidP="001131F9">
      <w:pPr>
        <w:pStyle w:val="Heading1"/>
        <w:keepLines/>
        <w:numPr>
          <w:ilvl w:val="2"/>
          <w:numId w:val="20"/>
        </w:numPr>
        <w:tabs>
          <w:tab w:val="left" w:pos="540"/>
          <w:tab w:val="left" w:pos="630"/>
        </w:tabs>
        <w:spacing w:before="0" w:after="0" w:line="300" w:lineRule="auto"/>
        <w:ind w:left="540" w:hanging="540"/>
        <w:jc w:val="both"/>
        <w:rPr>
          <w:rFonts w:asciiTheme="majorHAnsi" w:hAnsiTheme="majorHAnsi"/>
          <w:smallCaps/>
          <w:color w:val="000000"/>
          <w:sz w:val="24"/>
          <w:szCs w:val="24"/>
        </w:rPr>
      </w:pPr>
      <w:bookmarkStart w:id="45" w:name="_Toc490315062"/>
      <w:bookmarkStart w:id="46" w:name="_Toc25912902"/>
      <w:r w:rsidRPr="009F16CA">
        <w:rPr>
          <w:rFonts w:asciiTheme="majorHAnsi" w:hAnsiTheme="majorHAnsi"/>
          <w:smallCaps/>
          <w:color w:val="000000"/>
          <w:sz w:val="24"/>
          <w:szCs w:val="24"/>
        </w:rPr>
        <w:t>Integrated Power Development scheme (IPDS) –</w:t>
      </w:r>
      <w:bookmarkEnd w:id="45"/>
      <w:bookmarkEnd w:id="46"/>
      <w:r w:rsidRPr="009F16CA">
        <w:rPr>
          <w:rFonts w:asciiTheme="majorHAnsi" w:hAnsiTheme="majorHAnsi"/>
          <w:smallCaps/>
          <w:color w:val="000000"/>
          <w:sz w:val="24"/>
          <w:szCs w:val="24"/>
        </w:rPr>
        <w:t xml:space="preserve"> </w:t>
      </w:r>
    </w:p>
    <w:p w:rsidR="00056F8D" w:rsidRPr="00C02C51" w:rsidRDefault="00B960B2" w:rsidP="00C02C51">
      <w:pPr>
        <w:pStyle w:val="ListParagraph"/>
        <w:spacing w:line="360" w:lineRule="auto"/>
        <w:ind w:left="360"/>
        <w:jc w:val="both"/>
        <w:rPr>
          <w:rFonts w:ascii="Cambria" w:hAnsi="Cambria"/>
        </w:rPr>
      </w:pPr>
      <w:r w:rsidRPr="009F16CA">
        <w:rPr>
          <w:rFonts w:ascii="Cambria" w:hAnsi="Cambria" w:cs="Calibri"/>
          <w:color w:val="232323"/>
          <w:sz w:val="24"/>
        </w:rPr>
        <w:t xml:space="preserve">With an objective to ensure quality power supply in the urban areas, Govt. of India has introduced a scheme in the year 2014-15 namely Integrated Power Development scheme (IPDS) which </w:t>
      </w:r>
      <w:r w:rsidR="006B778B">
        <w:rPr>
          <w:rFonts w:ascii="Cambria" w:hAnsi="Cambria" w:cs="Calibri"/>
          <w:color w:val="232323"/>
          <w:sz w:val="24"/>
        </w:rPr>
        <w:t xml:space="preserve">is going on in the </w:t>
      </w:r>
      <w:r w:rsidRPr="009F16CA">
        <w:rPr>
          <w:rFonts w:ascii="Cambria" w:hAnsi="Cambria" w:cs="Calibri"/>
          <w:color w:val="232323"/>
          <w:sz w:val="24"/>
        </w:rPr>
        <w:t>a</w:t>
      </w:r>
      <w:r w:rsidR="006B778B">
        <w:rPr>
          <w:rFonts w:ascii="Cambria" w:hAnsi="Cambria" w:cs="Calibri"/>
          <w:color w:val="232323"/>
          <w:sz w:val="24"/>
        </w:rPr>
        <w:t>rea of the Distribution Utility</w:t>
      </w:r>
      <w:r w:rsidRPr="009F16CA">
        <w:rPr>
          <w:rFonts w:ascii="Cambria" w:hAnsi="Cambria" w:cs="Calibri"/>
          <w:color w:val="232323"/>
          <w:sz w:val="24"/>
        </w:rPr>
        <w:t xml:space="preserve">. The scope of this scheme includes strengthening </w:t>
      </w:r>
      <w:r w:rsidR="006B778B">
        <w:rPr>
          <w:rFonts w:ascii="Cambria" w:hAnsi="Cambria" w:cs="Calibri"/>
          <w:color w:val="232323"/>
          <w:sz w:val="24"/>
        </w:rPr>
        <w:t xml:space="preserve">of </w:t>
      </w:r>
      <w:r w:rsidRPr="009F16CA">
        <w:rPr>
          <w:rFonts w:ascii="Cambria" w:hAnsi="Cambria" w:cs="Calibri"/>
          <w:color w:val="232323"/>
          <w:sz w:val="24"/>
        </w:rPr>
        <w:t>sub-transmission &amp; distribution system, provisioning of solar panels, metering of distribution transformers/ feeders/ consumers in the urban areas and IT enablement of distribution sector. The total approved estimated cost of this scheme is Rs. 224.</w:t>
      </w:r>
      <w:r w:rsidR="006B778B">
        <w:rPr>
          <w:rFonts w:ascii="Cambria" w:hAnsi="Cambria" w:cs="Calibri"/>
          <w:color w:val="232323"/>
          <w:sz w:val="24"/>
        </w:rPr>
        <w:t>45</w:t>
      </w:r>
      <w:r w:rsidRPr="009F16CA">
        <w:rPr>
          <w:rFonts w:ascii="Cambria" w:hAnsi="Cambria" w:cs="Calibri"/>
          <w:color w:val="232323"/>
          <w:sz w:val="24"/>
        </w:rPr>
        <w:t xml:space="preserve"> crs. </w:t>
      </w:r>
      <w:r w:rsidR="00601B78">
        <w:rPr>
          <w:rFonts w:ascii="Cambria" w:hAnsi="Cambria" w:cs="Calibri"/>
          <w:color w:val="232323"/>
          <w:sz w:val="24"/>
        </w:rPr>
        <w:t>w</w:t>
      </w:r>
      <w:r w:rsidR="00601B78" w:rsidRPr="009F16CA">
        <w:rPr>
          <w:rFonts w:ascii="Cambria" w:hAnsi="Cambria" w:cs="Calibri"/>
          <w:color w:val="232323"/>
          <w:sz w:val="24"/>
        </w:rPr>
        <w:t>hich</w:t>
      </w:r>
      <w:r w:rsidRPr="009F16CA">
        <w:rPr>
          <w:rFonts w:ascii="Cambria" w:hAnsi="Cambria" w:cs="Calibri"/>
          <w:color w:val="232323"/>
          <w:sz w:val="24"/>
        </w:rPr>
        <w:t xml:space="preserve"> is scheduled </w:t>
      </w:r>
      <w:r w:rsidR="009F16CA">
        <w:rPr>
          <w:rFonts w:ascii="Cambria" w:hAnsi="Cambria" w:cs="Calibri"/>
          <w:color w:val="232323"/>
          <w:sz w:val="24"/>
        </w:rPr>
        <w:t xml:space="preserve">to be expended </w:t>
      </w:r>
      <w:r w:rsidRPr="009F16CA">
        <w:rPr>
          <w:rFonts w:ascii="Cambria" w:hAnsi="Cambria" w:cs="Calibri"/>
          <w:color w:val="232323"/>
          <w:sz w:val="24"/>
        </w:rPr>
        <w:t xml:space="preserve">year wise </w:t>
      </w:r>
      <w:r w:rsidR="006B778B">
        <w:rPr>
          <w:rFonts w:ascii="Cambria" w:hAnsi="Cambria" w:cs="Calibri"/>
          <w:color w:val="232323"/>
          <w:sz w:val="24"/>
        </w:rPr>
        <w:t>in phased manner.</w:t>
      </w:r>
      <w:r w:rsidR="00601B78">
        <w:rPr>
          <w:rFonts w:ascii="Cambria" w:hAnsi="Cambria" w:cs="Calibri"/>
          <w:color w:val="232323"/>
          <w:sz w:val="24"/>
        </w:rPr>
        <w:t xml:space="preserve"> </w:t>
      </w:r>
      <w:r w:rsidR="006B778B">
        <w:rPr>
          <w:rFonts w:ascii="Cambria" w:hAnsi="Cambria"/>
        </w:rPr>
        <w:t xml:space="preserve">The features of the scheme </w:t>
      </w:r>
      <w:r w:rsidR="00056F8D" w:rsidRPr="00C02C51">
        <w:rPr>
          <w:rFonts w:ascii="Cambria" w:hAnsi="Cambria"/>
        </w:rPr>
        <w:t>component</w:t>
      </w:r>
      <w:r w:rsidR="006B778B">
        <w:rPr>
          <w:rFonts w:ascii="Cambria" w:hAnsi="Cambria"/>
        </w:rPr>
        <w:t xml:space="preserve"> wise are as follows</w:t>
      </w:r>
      <w:r w:rsidR="00056F8D" w:rsidRPr="00C02C51">
        <w:rPr>
          <w:rFonts w:ascii="Cambria" w:hAnsi="Cambria"/>
        </w:rPr>
        <w:t xml:space="preserve">: </w:t>
      </w:r>
    </w:p>
    <w:p w:rsidR="00056F8D" w:rsidRPr="00C02C51" w:rsidRDefault="00056F8D" w:rsidP="00C02C51">
      <w:pPr>
        <w:spacing w:line="360" w:lineRule="auto"/>
        <w:ind w:firstLine="360"/>
        <w:jc w:val="both"/>
        <w:rPr>
          <w:rFonts w:ascii="Cambria" w:hAnsi="Cambria"/>
          <w:b/>
        </w:rPr>
      </w:pPr>
      <w:r w:rsidRPr="00C02C51">
        <w:rPr>
          <w:rFonts w:ascii="Cambria" w:hAnsi="Cambria"/>
          <w:b/>
        </w:rPr>
        <w:t xml:space="preserve">a) Strengthening of sub-transmission and distribution network </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 xml:space="preserve">Creation of new sub-stations including Gas Insulated Sub-station along with associated 66 KV / 33 KV/ 22 KV/ 11 KV lines </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 xml:space="preserve">Augmentation of existing sub-stations capacity by installation of higher capacity/additional power transformer along with associated equipment/ switchgear etc. </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 xml:space="preserve">Erection of HT lines for reorientation/ re-alignment including augmentation of existing lines </w:t>
      </w:r>
      <w:r w:rsidR="006B778B">
        <w:rPr>
          <w:rFonts w:ascii="Cambria" w:hAnsi="Cambria"/>
          <w:sz w:val="24"/>
          <w:szCs w:val="24"/>
        </w:rPr>
        <w:t>.</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Installation of new distribution transformers and augmentation of existing distribution transformers along with associated LT lines</w:t>
      </w:r>
      <w:r w:rsidR="006B778B">
        <w:rPr>
          <w:rFonts w:ascii="Cambria" w:hAnsi="Cambria"/>
          <w:sz w:val="24"/>
          <w:szCs w:val="24"/>
        </w:rPr>
        <w:t>.</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 xml:space="preserve">Installation of capacitors </w:t>
      </w:r>
      <w:r w:rsidR="006B778B">
        <w:rPr>
          <w:rFonts w:ascii="Cambria" w:hAnsi="Cambria"/>
          <w:sz w:val="24"/>
          <w:szCs w:val="24"/>
        </w:rPr>
        <w:t>where ever required</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 xml:space="preserve">Renovation and Modernization of existing sub-stations and lines </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Laying of under-ground cables in densely populated areas and areas of tourism and religious importance</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 xml:space="preserve">High voltage distribution system (HVDS) </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lastRenderedPageBreak/>
        <w:t xml:space="preserve">Aerial Bunched Cable for theft prone areas </w:t>
      </w:r>
    </w:p>
    <w:p w:rsidR="00056F8D" w:rsidRPr="00C02C51" w:rsidRDefault="00056F8D" w:rsidP="00C02C51">
      <w:pPr>
        <w:pStyle w:val="ListParagraph"/>
        <w:numPr>
          <w:ilvl w:val="0"/>
          <w:numId w:val="40"/>
        </w:numPr>
        <w:spacing w:after="160" w:line="360" w:lineRule="auto"/>
        <w:jc w:val="both"/>
        <w:rPr>
          <w:rFonts w:ascii="Cambria" w:hAnsi="Cambria"/>
          <w:sz w:val="24"/>
          <w:szCs w:val="24"/>
        </w:rPr>
      </w:pPr>
      <w:r w:rsidRPr="00C02C51">
        <w:rPr>
          <w:rFonts w:ascii="Cambria" w:hAnsi="Cambria"/>
          <w:sz w:val="24"/>
          <w:szCs w:val="24"/>
        </w:rPr>
        <w:t>IT Applications (a) ERP (b) Additional hardware in towns, GPS based GIS survey of assets, and integration with DC/DR and Customer Care Center, Incremental up-gradation at DC/DR excluding  revenue expenditure</w:t>
      </w:r>
    </w:p>
    <w:p w:rsidR="00056F8D" w:rsidRPr="00C02C51" w:rsidRDefault="00056F8D" w:rsidP="00C02C51">
      <w:pPr>
        <w:spacing w:line="360" w:lineRule="auto"/>
        <w:jc w:val="both"/>
        <w:rPr>
          <w:rFonts w:ascii="Cambria" w:hAnsi="Cambria"/>
        </w:rPr>
      </w:pPr>
      <w:r w:rsidRPr="00C02C51">
        <w:rPr>
          <w:rFonts w:ascii="Cambria" w:hAnsi="Cambria"/>
          <w:b/>
        </w:rPr>
        <w:t xml:space="preserve"> </w:t>
      </w:r>
      <w:r w:rsidR="00C02C51">
        <w:rPr>
          <w:rFonts w:ascii="Cambria" w:hAnsi="Cambria"/>
          <w:b/>
        </w:rPr>
        <w:tab/>
      </w:r>
      <w:r w:rsidRPr="00C02C51">
        <w:rPr>
          <w:rFonts w:ascii="Cambria" w:hAnsi="Cambria"/>
          <w:b/>
        </w:rPr>
        <w:t>b) Metering</w:t>
      </w:r>
    </w:p>
    <w:p w:rsidR="00056F8D" w:rsidRPr="00C02C51" w:rsidRDefault="00056F8D" w:rsidP="00C02C51">
      <w:pPr>
        <w:spacing w:line="360" w:lineRule="auto"/>
        <w:ind w:left="720"/>
        <w:jc w:val="both"/>
        <w:rPr>
          <w:rFonts w:ascii="Cambria" w:hAnsi="Cambria"/>
        </w:rPr>
      </w:pPr>
      <w:r w:rsidRPr="00C02C51">
        <w:rPr>
          <w:rFonts w:ascii="Cambria" w:hAnsi="Cambria"/>
        </w:rPr>
        <w:t xml:space="preserve">The installation of meters at sub-stations, feeders, distribution transformers and consumers is important to ensure seamless accounting and auditing of energy at all levels in the distribution system. Accordingly, metering of all feeders and distribution transformers including metering at all input points to the utility shall be ensured under this scheme. </w:t>
      </w:r>
    </w:p>
    <w:p w:rsidR="00056F8D" w:rsidRPr="00C02C51" w:rsidRDefault="00056F8D" w:rsidP="00C02C51">
      <w:pPr>
        <w:spacing w:line="360" w:lineRule="auto"/>
        <w:ind w:firstLine="360"/>
        <w:jc w:val="both"/>
        <w:rPr>
          <w:rFonts w:ascii="Cambria" w:hAnsi="Cambria"/>
        </w:rPr>
      </w:pPr>
      <w:r w:rsidRPr="00C02C51">
        <w:rPr>
          <w:rFonts w:ascii="Cambria" w:hAnsi="Cambria"/>
        </w:rPr>
        <w:t xml:space="preserve">The metering component under the scheme shall cover the following: </w:t>
      </w:r>
    </w:p>
    <w:p w:rsidR="00056F8D" w:rsidRPr="00C02C51" w:rsidRDefault="00056F8D" w:rsidP="00C02C51">
      <w:pPr>
        <w:pStyle w:val="ListParagraph"/>
        <w:numPr>
          <w:ilvl w:val="0"/>
          <w:numId w:val="41"/>
        </w:numPr>
        <w:spacing w:after="160" w:line="360" w:lineRule="auto"/>
        <w:jc w:val="both"/>
        <w:rPr>
          <w:rFonts w:ascii="Cambria" w:hAnsi="Cambria"/>
          <w:sz w:val="24"/>
          <w:szCs w:val="24"/>
        </w:rPr>
      </w:pPr>
      <w:r w:rsidRPr="00C02C51">
        <w:rPr>
          <w:rFonts w:ascii="Cambria" w:hAnsi="Cambria"/>
          <w:sz w:val="24"/>
          <w:szCs w:val="24"/>
        </w:rPr>
        <w:t>Installation of suitable static meters for feeders, distribution transformers and all categories of consumers for un-metered connections, replacement of faulty meters &amp; electro-mechanical meters. (ii) Installation of Pillar Box for relocation of meters outside the premises of consumers including associated cables, service cables and accessories</w:t>
      </w:r>
    </w:p>
    <w:p w:rsidR="00056F8D" w:rsidRPr="00C02C51" w:rsidRDefault="00056F8D" w:rsidP="00C02C51">
      <w:pPr>
        <w:pStyle w:val="ListParagraph"/>
        <w:numPr>
          <w:ilvl w:val="0"/>
          <w:numId w:val="41"/>
        </w:numPr>
        <w:spacing w:after="160" w:line="360" w:lineRule="auto"/>
        <w:jc w:val="both"/>
        <w:rPr>
          <w:rFonts w:ascii="Cambria" w:hAnsi="Cambria"/>
          <w:sz w:val="24"/>
          <w:szCs w:val="24"/>
        </w:rPr>
      </w:pPr>
      <w:r w:rsidRPr="00C02C51">
        <w:rPr>
          <w:rFonts w:ascii="Cambria" w:hAnsi="Cambria"/>
          <w:sz w:val="24"/>
          <w:szCs w:val="24"/>
        </w:rPr>
        <w:t>Installation of prepaid / smart meters in Govt. establishment</w:t>
      </w:r>
    </w:p>
    <w:p w:rsidR="00056F8D" w:rsidRPr="00C02C51" w:rsidRDefault="00056F8D" w:rsidP="00C02C51">
      <w:pPr>
        <w:pStyle w:val="ListParagraph"/>
        <w:numPr>
          <w:ilvl w:val="0"/>
          <w:numId w:val="41"/>
        </w:numPr>
        <w:spacing w:after="160" w:line="360" w:lineRule="auto"/>
        <w:jc w:val="both"/>
        <w:rPr>
          <w:rFonts w:ascii="Cambria" w:hAnsi="Cambria"/>
          <w:sz w:val="24"/>
          <w:szCs w:val="24"/>
        </w:rPr>
      </w:pPr>
      <w:r w:rsidRPr="00C02C51">
        <w:rPr>
          <w:rFonts w:ascii="Cambria" w:hAnsi="Cambria"/>
          <w:sz w:val="24"/>
          <w:szCs w:val="24"/>
        </w:rPr>
        <w:t>AMI, Smart meters in the towns where SCADA being established under R-APDRP.</w:t>
      </w:r>
    </w:p>
    <w:p w:rsidR="00056F8D" w:rsidRPr="00C02C51" w:rsidRDefault="00056F8D" w:rsidP="00C02C51">
      <w:pPr>
        <w:pStyle w:val="ListParagraph"/>
        <w:numPr>
          <w:ilvl w:val="0"/>
          <w:numId w:val="41"/>
        </w:numPr>
        <w:spacing w:after="160" w:line="360" w:lineRule="auto"/>
        <w:jc w:val="both"/>
        <w:rPr>
          <w:rFonts w:ascii="Cambria" w:hAnsi="Cambria"/>
          <w:sz w:val="24"/>
          <w:szCs w:val="24"/>
        </w:rPr>
      </w:pPr>
      <w:r w:rsidRPr="00C02C51">
        <w:rPr>
          <w:rFonts w:ascii="Cambria" w:hAnsi="Cambria"/>
          <w:sz w:val="24"/>
          <w:szCs w:val="24"/>
        </w:rPr>
        <w:t xml:space="preserve">Boundary meters for ring fencing of Non-RAPDRP Towns with population more than 5000  (vi) AMR for feeders, Distribution transformer and high load consumers </w:t>
      </w:r>
    </w:p>
    <w:p w:rsidR="00056F8D" w:rsidRPr="00C02C51" w:rsidRDefault="00056F8D" w:rsidP="00C02C51">
      <w:pPr>
        <w:spacing w:line="360" w:lineRule="auto"/>
        <w:ind w:left="360"/>
        <w:jc w:val="both"/>
        <w:rPr>
          <w:rFonts w:ascii="Cambria" w:hAnsi="Cambria"/>
        </w:rPr>
      </w:pPr>
      <w:r w:rsidRPr="00C02C51">
        <w:rPr>
          <w:rFonts w:ascii="Cambria" w:hAnsi="Cambria"/>
          <w:b/>
        </w:rPr>
        <w:t xml:space="preserve">c) </w:t>
      </w:r>
      <w:r w:rsidRPr="00C02C51">
        <w:rPr>
          <w:rFonts w:ascii="Cambria" w:hAnsi="Cambria"/>
        </w:rPr>
        <w:t xml:space="preserve">“IT enablement of distribution sector and distribution network strengthening under R-APDRP” component as per ongoing RAPDRP scheme in accordance with CCEA approval dated 21.06.2013 for continuation of scheme in 12th and 13th Plan and applicable guidelines </w:t>
      </w:r>
    </w:p>
    <w:p w:rsidR="00056F8D" w:rsidRPr="00C02C51" w:rsidRDefault="00056F8D" w:rsidP="00C02C51">
      <w:pPr>
        <w:spacing w:line="360" w:lineRule="auto"/>
        <w:ind w:left="360"/>
        <w:jc w:val="both"/>
        <w:rPr>
          <w:rFonts w:ascii="Cambria" w:hAnsi="Cambria"/>
        </w:rPr>
      </w:pPr>
      <w:r w:rsidRPr="00C02C51">
        <w:rPr>
          <w:rFonts w:ascii="Cambria" w:hAnsi="Cambria"/>
        </w:rPr>
        <w:t xml:space="preserve">d) Completion of optical fiber missing links under the establishment of National Optical Fiber Network (NOFN) </w:t>
      </w:r>
    </w:p>
    <w:p w:rsidR="00056F8D" w:rsidRPr="00C02C51" w:rsidRDefault="00056F8D" w:rsidP="00C02C51">
      <w:pPr>
        <w:spacing w:line="360" w:lineRule="auto"/>
        <w:ind w:firstLine="360"/>
        <w:jc w:val="both"/>
        <w:rPr>
          <w:rFonts w:ascii="Cambria" w:hAnsi="Cambria"/>
        </w:rPr>
      </w:pPr>
      <w:r w:rsidRPr="00C02C51">
        <w:rPr>
          <w:rFonts w:ascii="Cambria" w:hAnsi="Cambria"/>
        </w:rPr>
        <w:t>e) Establishment of National Power Data Hub at CEA</w:t>
      </w:r>
    </w:p>
    <w:p w:rsidR="00056F8D" w:rsidRDefault="00056F8D" w:rsidP="00C02C51">
      <w:pPr>
        <w:spacing w:line="360" w:lineRule="auto"/>
        <w:ind w:left="360"/>
        <w:jc w:val="both"/>
        <w:rPr>
          <w:rFonts w:ascii="Cambria" w:hAnsi="Cambria"/>
        </w:rPr>
      </w:pPr>
      <w:r w:rsidRPr="00C02C51">
        <w:rPr>
          <w:rFonts w:ascii="Cambria" w:hAnsi="Cambria"/>
        </w:rPr>
        <w:t>f) Training &amp; Capacity Building g) Provisioning of solar panels on Govt. buildings including Net-metering.</w:t>
      </w:r>
    </w:p>
    <w:p w:rsidR="00E76BBD" w:rsidRDefault="00E76BBD" w:rsidP="00C02C51">
      <w:pPr>
        <w:spacing w:line="360" w:lineRule="auto"/>
        <w:ind w:left="360"/>
        <w:jc w:val="both"/>
        <w:rPr>
          <w:rFonts w:ascii="Cambria" w:hAnsi="Cambria"/>
        </w:rPr>
      </w:pPr>
    </w:p>
    <w:p w:rsidR="00E76BBD" w:rsidRPr="00C02C51" w:rsidRDefault="00E76BBD" w:rsidP="00C02C51">
      <w:pPr>
        <w:spacing w:line="360" w:lineRule="auto"/>
        <w:ind w:left="360"/>
        <w:jc w:val="both"/>
        <w:rPr>
          <w:rFonts w:ascii="Cambria" w:hAnsi="Cambria"/>
        </w:rPr>
      </w:pPr>
    </w:p>
    <w:p w:rsidR="00056F8D" w:rsidRDefault="00056F8D" w:rsidP="00C02C51">
      <w:pPr>
        <w:ind w:firstLine="360"/>
        <w:jc w:val="both"/>
        <w:rPr>
          <w:rFonts w:ascii="Cambria" w:hAnsi="Cambria"/>
          <w:b/>
          <w:sz w:val="28"/>
          <w:u w:val="single"/>
        </w:rPr>
      </w:pPr>
      <w:r w:rsidRPr="00C02C51">
        <w:rPr>
          <w:rFonts w:ascii="Cambria" w:hAnsi="Cambria"/>
          <w:b/>
          <w:sz w:val="28"/>
          <w:u w:val="single"/>
        </w:rPr>
        <w:lastRenderedPageBreak/>
        <w:t xml:space="preserve">Funding Mechanism  </w:t>
      </w:r>
    </w:p>
    <w:p w:rsidR="00C02C51" w:rsidRPr="00C02C51" w:rsidRDefault="00C02C51" w:rsidP="00C02C51">
      <w:pPr>
        <w:ind w:firstLine="360"/>
        <w:jc w:val="both"/>
        <w:rPr>
          <w:rFonts w:ascii="Cambria" w:hAnsi="Cambria"/>
          <w:b/>
          <w:sz w:val="28"/>
          <w:u w:val="single"/>
        </w:rPr>
      </w:pPr>
    </w:p>
    <w:tbl>
      <w:tblPr>
        <w:tblStyle w:val="TableGrid"/>
        <w:tblW w:w="8409" w:type="dxa"/>
        <w:tblInd w:w="771" w:type="dxa"/>
        <w:tblLayout w:type="fixed"/>
        <w:tblLook w:val="04A0"/>
      </w:tblPr>
      <w:tblGrid>
        <w:gridCol w:w="3873"/>
        <w:gridCol w:w="1418"/>
        <w:gridCol w:w="3118"/>
      </w:tblGrid>
      <w:tr w:rsidR="00056F8D" w:rsidRPr="00C02C51" w:rsidTr="00C02C51">
        <w:trPr>
          <w:trHeight w:val="505"/>
        </w:trPr>
        <w:tc>
          <w:tcPr>
            <w:tcW w:w="3873" w:type="dxa"/>
            <w:vMerge w:val="restart"/>
          </w:tcPr>
          <w:p w:rsidR="00056F8D" w:rsidRPr="00C02C51" w:rsidRDefault="00056F8D" w:rsidP="00287CF3">
            <w:pPr>
              <w:jc w:val="both"/>
              <w:rPr>
                <w:rFonts w:ascii="Cambria" w:hAnsi="Cambria"/>
                <w:b/>
              </w:rPr>
            </w:pPr>
          </w:p>
          <w:p w:rsidR="00056F8D" w:rsidRPr="00C02C51" w:rsidRDefault="00056F8D" w:rsidP="00287CF3">
            <w:pPr>
              <w:jc w:val="both"/>
              <w:rPr>
                <w:rFonts w:ascii="Cambria" w:hAnsi="Cambria"/>
                <w:b/>
              </w:rPr>
            </w:pPr>
            <w:r w:rsidRPr="00C02C51">
              <w:rPr>
                <w:rFonts w:ascii="Cambria" w:hAnsi="Cambria"/>
                <w:b/>
              </w:rPr>
              <w:t>Agency</w:t>
            </w:r>
          </w:p>
        </w:tc>
        <w:tc>
          <w:tcPr>
            <w:tcW w:w="1418" w:type="dxa"/>
            <w:vMerge w:val="restart"/>
          </w:tcPr>
          <w:p w:rsidR="00056F8D" w:rsidRPr="00C02C51" w:rsidRDefault="00056F8D" w:rsidP="00287CF3">
            <w:pPr>
              <w:jc w:val="both"/>
              <w:rPr>
                <w:rFonts w:ascii="Cambria" w:hAnsi="Cambria"/>
                <w:b/>
              </w:rPr>
            </w:pPr>
            <w:r w:rsidRPr="00C02C51">
              <w:rPr>
                <w:rFonts w:ascii="Cambria" w:hAnsi="Cambria"/>
                <w:b/>
              </w:rPr>
              <w:t>Nature of support</w:t>
            </w:r>
          </w:p>
        </w:tc>
        <w:tc>
          <w:tcPr>
            <w:tcW w:w="3118" w:type="dxa"/>
          </w:tcPr>
          <w:p w:rsidR="00056F8D" w:rsidRPr="00C02C51" w:rsidRDefault="00056F8D" w:rsidP="00287CF3">
            <w:pPr>
              <w:jc w:val="both"/>
              <w:rPr>
                <w:rFonts w:ascii="Cambria" w:hAnsi="Cambria"/>
                <w:b/>
              </w:rPr>
            </w:pPr>
            <w:r w:rsidRPr="00C02C51">
              <w:rPr>
                <w:rFonts w:ascii="Cambria" w:hAnsi="Cambria"/>
                <w:b/>
              </w:rPr>
              <w:t>Quantum of support (Percentage of project cost</w:t>
            </w:r>
            <w:r w:rsidR="00C02C51">
              <w:rPr>
                <w:rFonts w:ascii="Cambria" w:hAnsi="Cambria"/>
                <w:b/>
              </w:rPr>
              <w:t>)</w:t>
            </w:r>
          </w:p>
        </w:tc>
      </w:tr>
      <w:tr w:rsidR="00056F8D" w:rsidRPr="00C02C51" w:rsidTr="00C02C51">
        <w:trPr>
          <w:trHeight w:val="131"/>
        </w:trPr>
        <w:tc>
          <w:tcPr>
            <w:tcW w:w="3873" w:type="dxa"/>
            <w:vMerge/>
          </w:tcPr>
          <w:p w:rsidR="00056F8D" w:rsidRPr="00C02C51" w:rsidRDefault="00056F8D" w:rsidP="00287CF3">
            <w:pPr>
              <w:jc w:val="both"/>
              <w:rPr>
                <w:rFonts w:ascii="Cambria" w:hAnsi="Cambria"/>
                <w:b/>
              </w:rPr>
            </w:pPr>
          </w:p>
        </w:tc>
        <w:tc>
          <w:tcPr>
            <w:tcW w:w="1418" w:type="dxa"/>
            <w:vMerge/>
          </w:tcPr>
          <w:p w:rsidR="00056F8D" w:rsidRPr="00C02C51" w:rsidRDefault="00056F8D" w:rsidP="00287CF3">
            <w:pPr>
              <w:jc w:val="both"/>
              <w:rPr>
                <w:rFonts w:ascii="Cambria" w:hAnsi="Cambria"/>
                <w:b/>
              </w:rPr>
            </w:pPr>
          </w:p>
        </w:tc>
        <w:tc>
          <w:tcPr>
            <w:tcW w:w="3118" w:type="dxa"/>
          </w:tcPr>
          <w:p w:rsidR="00056F8D" w:rsidRPr="00C02C51" w:rsidRDefault="00056F8D" w:rsidP="00287CF3">
            <w:pPr>
              <w:jc w:val="both"/>
              <w:rPr>
                <w:rFonts w:ascii="Cambria" w:hAnsi="Cambria"/>
                <w:b/>
              </w:rPr>
            </w:pPr>
            <w:r w:rsidRPr="00C02C51">
              <w:rPr>
                <w:rFonts w:ascii="Cambria" w:hAnsi="Cambria"/>
                <w:b/>
              </w:rPr>
              <w:t>Other than Special Category States</w:t>
            </w:r>
          </w:p>
        </w:tc>
      </w:tr>
      <w:tr w:rsidR="00056F8D" w:rsidRPr="00C02C51" w:rsidTr="00C02C51">
        <w:trPr>
          <w:trHeight w:val="246"/>
        </w:trPr>
        <w:tc>
          <w:tcPr>
            <w:tcW w:w="3873" w:type="dxa"/>
          </w:tcPr>
          <w:p w:rsidR="00056F8D" w:rsidRPr="00C02C51" w:rsidRDefault="00056F8D" w:rsidP="00287CF3">
            <w:pPr>
              <w:jc w:val="both"/>
              <w:rPr>
                <w:rFonts w:ascii="Cambria" w:hAnsi="Cambria"/>
                <w:b/>
              </w:rPr>
            </w:pPr>
            <w:r w:rsidRPr="00C02C51">
              <w:rPr>
                <w:rFonts w:ascii="Cambria" w:hAnsi="Cambria"/>
                <w:b/>
              </w:rPr>
              <w:t>Govt. of India</w:t>
            </w:r>
          </w:p>
        </w:tc>
        <w:tc>
          <w:tcPr>
            <w:tcW w:w="1418" w:type="dxa"/>
          </w:tcPr>
          <w:p w:rsidR="00056F8D" w:rsidRPr="00C02C51" w:rsidRDefault="00056F8D" w:rsidP="00287CF3">
            <w:pPr>
              <w:jc w:val="both"/>
              <w:rPr>
                <w:rFonts w:ascii="Cambria" w:hAnsi="Cambria"/>
                <w:b/>
              </w:rPr>
            </w:pPr>
            <w:r w:rsidRPr="00C02C51">
              <w:rPr>
                <w:rFonts w:ascii="Cambria" w:hAnsi="Cambria"/>
                <w:b/>
              </w:rPr>
              <w:t>Grant</w:t>
            </w:r>
          </w:p>
        </w:tc>
        <w:tc>
          <w:tcPr>
            <w:tcW w:w="3118" w:type="dxa"/>
          </w:tcPr>
          <w:p w:rsidR="00056F8D" w:rsidRPr="00C02C51" w:rsidRDefault="00056F8D" w:rsidP="00C02C51">
            <w:pPr>
              <w:jc w:val="center"/>
              <w:rPr>
                <w:rFonts w:ascii="Cambria" w:hAnsi="Cambria"/>
                <w:b/>
              </w:rPr>
            </w:pPr>
            <w:r w:rsidRPr="00C02C51">
              <w:rPr>
                <w:rFonts w:ascii="Cambria" w:hAnsi="Cambria"/>
                <w:b/>
              </w:rPr>
              <w:t>60%</w:t>
            </w:r>
          </w:p>
        </w:tc>
      </w:tr>
      <w:tr w:rsidR="00056F8D" w:rsidRPr="00C02C51" w:rsidTr="00C02C51">
        <w:trPr>
          <w:trHeight w:val="259"/>
        </w:trPr>
        <w:tc>
          <w:tcPr>
            <w:tcW w:w="3873" w:type="dxa"/>
          </w:tcPr>
          <w:p w:rsidR="00056F8D" w:rsidRPr="00C02C51" w:rsidRDefault="00056F8D" w:rsidP="00287CF3">
            <w:pPr>
              <w:jc w:val="both"/>
              <w:rPr>
                <w:rFonts w:ascii="Cambria" w:hAnsi="Cambria"/>
                <w:b/>
              </w:rPr>
            </w:pPr>
            <w:r w:rsidRPr="00C02C51">
              <w:rPr>
                <w:rFonts w:ascii="Cambria" w:hAnsi="Cambria"/>
                <w:b/>
              </w:rPr>
              <w:t>Govt of Odisha</w:t>
            </w:r>
          </w:p>
        </w:tc>
        <w:tc>
          <w:tcPr>
            <w:tcW w:w="1418" w:type="dxa"/>
          </w:tcPr>
          <w:p w:rsidR="00056F8D" w:rsidRPr="00C02C51" w:rsidRDefault="00056F8D" w:rsidP="00287CF3">
            <w:pPr>
              <w:jc w:val="both"/>
              <w:rPr>
                <w:rFonts w:ascii="Cambria" w:hAnsi="Cambria"/>
              </w:rPr>
            </w:pPr>
            <w:r w:rsidRPr="00C02C51">
              <w:rPr>
                <w:rFonts w:ascii="Cambria" w:hAnsi="Cambria"/>
                <w:b/>
              </w:rPr>
              <w:t>Grant</w:t>
            </w:r>
          </w:p>
        </w:tc>
        <w:tc>
          <w:tcPr>
            <w:tcW w:w="3118" w:type="dxa"/>
          </w:tcPr>
          <w:p w:rsidR="00056F8D" w:rsidRPr="00C02C51" w:rsidRDefault="00056F8D" w:rsidP="00C02C51">
            <w:pPr>
              <w:jc w:val="center"/>
              <w:rPr>
                <w:rFonts w:ascii="Cambria" w:hAnsi="Cambria"/>
                <w:b/>
              </w:rPr>
            </w:pPr>
            <w:r w:rsidRPr="00C02C51">
              <w:rPr>
                <w:rFonts w:ascii="Cambria" w:hAnsi="Cambria"/>
                <w:b/>
              </w:rPr>
              <w:t>40%</w:t>
            </w:r>
          </w:p>
        </w:tc>
      </w:tr>
      <w:tr w:rsidR="00056F8D" w:rsidRPr="00C02C51" w:rsidTr="00C02C51">
        <w:trPr>
          <w:trHeight w:val="259"/>
        </w:trPr>
        <w:tc>
          <w:tcPr>
            <w:tcW w:w="3873" w:type="dxa"/>
          </w:tcPr>
          <w:p w:rsidR="00056F8D" w:rsidRPr="00C02C51" w:rsidRDefault="00056F8D" w:rsidP="00287CF3">
            <w:pPr>
              <w:jc w:val="both"/>
              <w:rPr>
                <w:rFonts w:ascii="Cambria" w:hAnsi="Cambria"/>
                <w:b/>
              </w:rPr>
            </w:pPr>
            <w:r w:rsidRPr="00C02C51">
              <w:rPr>
                <w:rFonts w:ascii="Cambria" w:hAnsi="Cambria"/>
                <w:b/>
              </w:rPr>
              <w:t>Additional Grant from GOI on achievement of prescribed milestones</w:t>
            </w:r>
          </w:p>
        </w:tc>
        <w:tc>
          <w:tcPr>
            <w:tcW w:w="1418" w:type="dxa"/>
          </w:tcPr>
          <w:p w:rsidR="00056F8D" w:rsidRPr="00C02C51" w:rsidRDefault="00056F8D" w:rsidP="00287CF3">
            <w:pPr>
              <w:jc w:val="both"/>
              <w:rPr>
                <w:rFonts w:ascii="Cambria" w:hAnsi="Cambria"/>
              </w:rPr>
            </w:pPr>
            <w:r w:rsidRPr="00C02C51">
              <w:rPr>
                <w:rFonts w:ascii="Cambria" w:hAnsi="Cambria"/>
                <w:b/>
              </w:rPr>
              <w:t>Grant</w:t>
            </w:r>
          </w:p>
        </w:tc>
        <w:tc>
          <w:tcPr>
            <w:tcW w:w="3118" w:type="dxa"/>
          </w:tcPr>
          <w:p w:rsidR="00056F8D" w:rsidRPr="00C02C51" w:rsidRDefault="00056F8D" w:rsidP="00C02C51">
            <w:pPr>
              <w:jc w:val="center"/>
              <w:rPr>
                <w:rFonts w:ascii="Cambria" w:hAnsi="Cambria"/>
                <w:b/>
              </w:rPr>
            </w:pPr>
            <w:r w:rsidRPr="00C02C51">
              <w:rPr>
                <w:rFonts w:ascii="Cambria" w:hAnsi="Cambria"/>
                <w:b/>
              </w:rPr>
              <w:t>15%</w:t>
            </w:r>
          </w:p>
        </w:tc>
      </w:tr>
      <w:tr w:rsidR="00056F8D" w:rsidRPr="00C02C51" w:rsidTr="00C02C51">
        <w:trPr>
          <w:trHeight w:val="1038"/>
        </w:trPr>
        <w:tc>
          <w:tcPr>
            <w:tcW w:w="3873" w:type="dxa"/>
          </w:tcPr>
          <w:p w:rsidR="00056F8D" w:rsidRPr="00C02C51" w:rsidRDefault="00056F8D" w:rsidP="00287CF3">
            <w:pPr>
              <w:jc w:val="both"/>
              <w:rPr>
                <w:rFonts w:ascii="Cambria" w:hAnsi="Cambria"/>
                <w:b/>
              </w:rPr>
            </w:pPr>
            <w:r w:rsidRPr="00C02C51">
              <w:rPr>
                <w:rFonts w:ascii="Cambria" w:hAnsi="Cambria"/>
                <w:b/>
              </w:rPr>
              <w:t>Maximum Grant by GOI (including additional grant on achievement of prescribed milestones)</w:t>
            </w:r>
          </w:p>
        </w:tc>
        <w:tc>
          <w:tcPr>
            <w:tcW w:w="1418" w:type="dxa"/>
          </w:tcPr>
          <w:p w:rsidR="00056F8D" w:rsidRPr="00C02C51" w:rsidRDefault="00056F8D" w:rsidP="00287CF3">
            <w:pPr>
              <w:jc w:val="both"/>
              <w:rPr>
                <w:rFonts w:ascii="Cambria" w:hAnsi="Cambria"/>
              </w:rPr>
            </w:pPr>
            <w:r w:rsidRPr="00C02C51">
              <w:rPr>
                <w:rFonts w:ascii="Cambria" w:hAnsi="Cambria"/>
                <w:b/>
              </w:rPr>
              <w:t>Grant</w:t>
            </w:r>
          </w:p>
        </w:tc>
        <w:tc>
          <w:tcPr>
            <w:tcW w:w="3118" w:type="dxa"/>
          </w:tcPr>
          <w:p w:rsidR="00056F8D" w:rsidRPr="00C02C51" w:rsidRDefault="00056F8D" w:rsidP="00C02C51">
            <w:pPr>
              <w:jc w:val="center"/>
              <w:rPr>
                <w:rFonts w:ascii="Cambria" w:hAnsi="Cambria"/>
                <w:b/>
              </w:rPr>
            </w:pPr>
            <w:r w:rsidRPr="00C02C51">
              <w:rPr>
                <w:rFonts w:ascii="Cambria" w:hAnsi="Cambria"/>
                <w:b/>
              </w:rPr>
              <w:t>75%</w:t>
            </w:r>
          </w:p>
        </w:tc>
      </w:tr>
    </w:tbl>
    <w:p w:rsidR="00056F8D" w:rsidRPr="00C02C51" w:rsidRDefault="00056F8D" w:rsidP="00056F8D">
      <w:pPr>
        <w:jc w:val="both"/>
        <w:rPr>
          <w:rFonts w:ascii="Cambria" w:hAnsi="Cambria"/>
          <w:b/>
          <w:sz w:val="28"/>
          <w:u w:val="single"/>
        </w:rPr>
      </w:pPr>
    </w:p>
    <w:p w:rsidR="00056F8D" w:rsidRDefault="00056F8D" w:rsidP="00056F8D">
      <w:pPr>
        <w:jc w:val="both"/>
        <w:rPr>
          <w:rFonts w:ascii="Cambria" w:hAnsi="Cambria"/>
          <w:b/>
        </w:rPr>
      </w:pPr>
      <w:r w:rsidRPr="00C02C51">
        <w:rPr>
          <w:rFonts w:ascii="Cambria" w:hAnsi="Cambria"/>
          <w:b/>
        </w:rPr>
        <w:t>The grant support from budget of Ministry of Power shall be as follows:</w:t>
      </w:r>
    </w:p>
    <w:p w:rsidR="00C02C51" w:rsidRPr="00C02C51" w:rsidRDefault="00C02C51" w:rsidP="00056F8D">
      <w:pPr>
        <w:jc w:val="both"/>
        <w:rPr>
          <w:rFonts w:ascii="Cambria" w:hAnsi="Cambria"/>
          <w:b/>
        </w:rPr>
      </w:pPr>
    </w:p>
    <w:tbl>
      <w:tblPr>
        <w:tblStyle w:val="TableGrid"/>
        <w:tblW w:w="9464" w:type="dxa"/>
        <w:tblLayout w:type="fixed"/>
        <w:tblLook w:val="04A0"/>
      </w:tblPr>
      <w:tblGrid>
        <w:gridCol w:w="859"/>
        <w:gridCol w:w="6620"/>
        <w:gridCol w:w="1985"/>
      </w:tblGrid>
      <w:tr w:rsidR="00056F8D" w:rsidRPr="00C02C51" w:rsidTr="004455B5">
        <w:tc>
          <w:tcPr>
            <w:tcW w:w="859" w:type="dxa"/>
          </w:tcPr>
          <w:p w:rsidR="00056F8D" w:rsidRPr="00C02C51" w:rsidRDefault="00056F8D" w:rsidP="00287CF3">
            <w:pPr>
              <w:jc w:val="both"/>
              <w:rPr>
                <w:rFonts w:ascii="Cambria" w:hAnsi="Cambria"/>
                <w:b/>
              </w:rPr>
            </w:pPr>
            <w:r w:rsidRPr="00C02C51">
              <w:rPr>
                <w:rFonts w:ascii="Cambria" w:hAnsi="Cambria"/>
                <w:b/>
              </w:rPr>
              <w:t>Instalment No.</w:t>
            </w:r>
          </w:p>
        </w:tc>
        <w:tc>
          <w:tcPr>
            <w:tcW w:w="6620" w:type="dxa"/>
          </w:tcPr>
          <w:p w:rsidR="00056F8D" w:rsidRPr="00C02C51" w:rsidRDefault="00056F8D" w:rsidP="00287CF3">
            <w:pPr>
              <w:jc w:val="both"/>
              <w:rPr>
                <w:rFonts w:ascii="Cambria" w:hAnsi="Cambria"/>
                <w:b/>
              </w:rPr>
            </w:pPr>
            <w:r w:rsidRPr="00C02C51">
              <w:rPr>
                <w:rFonts w:ascii="Cambria" w:hAnsi="Cambria"/>
                <w:b/>
              </w:rPr>
              <w:t>Condition for release</w:t>
            </w:r>
          </w:p>
        </w:tc>
        <w:tc>
          <w:tcPr>
            <w:tcW w:w="1985" w:type="dxa"/>
          </w:tcPr>
          <w:p w:rsidR="00056F8D" w:rsidRPr="00C02C51" w:rsidRDefault="00056F8D" w:rsidP="00287CF3">
            <w:pPr>
              <w:jc w:val="both"/>
              <w:rPr>
                <w:rFonts w:ascii="Cambria" w:hAnsi="Cambria"/>
                <w:b/>
              </w:rPr>
            </w:pPr>
            <w:r w:rsidRPr="00C02C51">
              <w:rPr>
                <w:rFonts w:ascii="Cambria" w:hAnsi="Cambria"/>
                <w:b/>
              </w:rPr>
              <w:t>Release of Grant component of GOI(in percent)</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1</w:t>
            </w:r>
          </w:p>
        </w:tc>
        <w:tc>
          <w:tcPr>
            <w:tcW w:w="6620" w:type="dxa"/>
          </w:tcPr>
          <w:p w:rsidR="00056F8D" w:rsidRPr="00C02C51" w:rsidRDefault="00056F8D" w:rsidP="00287CF3">
            <w:pPr>
              <w:jc w:val="both"/>
              <w:rPr>
                <w:rFonts w:ascii="Cambria" w:hAnsi="Cambria"/>
              </w:rPr>
            </w:pPr>
            <w:r w:rsidRPr="00C02C51">
              <w:rPr>
                <w:rFonts w:ascii="Cambria" w:hAnsi="Cambria"/>
              </w:rPr>
              <w:t>(i) Approval of Projects by Monitoring Committee (ii)Bipartite/Tripartite agreement amongst Utilities, State Govt. &amp; PFC (on behalf of MoP)</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10</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2</w:t>
            </w:r>
          </w:p>
        </w:tc>
        <w:tc>
          <w:tcPr>
            <w:tcW w:w="6620" w:type="dxa"/>
          </w:tcPr>
          <w:p w:rsidR="00056F8D" w:rsidRPr="00C02C51" w:rsidRDefault="00056F8D" w:rsidP="00287CF3">
            <w:pPr>
              <w:jc w:val="both"/>
              <w:rPr>
                <w:rFonts w:ascii="Cambria" w:hAnsi="Cambria"/>
              </w:rPr>
            </w:pPr>
            <w:r w:rsidRPr="00C02C51">
              <w:rPr>
                <w:rFonts w:ascii="Cambria" w:hAnsi="Cambria"/>
              </w:rPr>
              <w:t>Placement of letter of Award (LoA) by the Utility</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20</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3</w:t>
            </w:r>
          </w:p>
        </w:tc>
        <w:tc>
          <w:tcPr>
            <w:tcW w:w="6620" w:type="dxa"/>
          </w:tcPr>
          <w:p w:rsidR="00056F8D" w:rsidRPr="00C02C51" w:rsidRDefault="00056F8D" w:rsidP="00287CF3">
            <w:pPr>
              <w:jc w:val="both"/>
              <w:rPr>
                <w:rFonts w:ascii="Cambria" w:hAnsi="Cambria"/>
              </w:rPr>
            </w:pPr>
            <w:r w:rsidRPr="00C02C51">
              <w:rPr>
                <w:rFonts w:ascii="Cambria" w:hAnsi="Cambria"/>
              </w:rPr>
              <w:t>Utilization of 90% of 1st &amp; 2nd instalment and 100% release of Utility contribution</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60</w:t>
            </w:r>
          </w:p>
        </w:tc>
      </w:tr>
      <w:tr w:rsidR="00056F8D" w:rsidRPr="00C02C51" w:rsidTr="004455B5">
        <w:tc>
          <w:tcPr>
            <w:tcW w:w="859" w:type="dxa"/>
          </w:tcPr>
          <w:p w:rsidR="00056F8D" w:rsidRPr="00C02C51" w:rsidRDefault="00056F8D" w:rsidP="00287CF3">
            <w:pPr>
              <w:jc w:val="both"/>
              <w:rPr>
                <w:rFonts w:ascii="Cambria" w:hAnsi="Cambria"/>
              </w:rPr>
            </w:pPr>
            <w:r w:rsidRPr="00C02C51">
              <w:rPr>
                <w:rFonts w:ascii="Cambria" w:hAnsi="Cambria"/>
              </w:rPr>
              <w:t>4</w:t>
            </w:r>
          </w:p>
        </w:tc>
        <w:tc>
          <w:tcPr>
            <w:tcW w:w="6620" w:type="dxa"/>
          </w:tcPr>
          <w:p w:rsidR="00056F8D" w:rsidRPr="00C02C51" w:rsidRDefault="00056F8D" w:rsidP="00287CF3">
            <w:pPr>
              <w:jc w:val="both"/>
              <w:rPr>
                <w:rFonts w:ascii="Cambria" w:hAnsi="Cambria"/>
              </w:rPr>
            </w:pPr>
            <w:r w:rsidRPr="00C02C51">
              <w:rPr>
                <w:rFonts w:ascii="Cambria" w:hAnsi="Cambria"/>
              </w:rPr>
              <w:t>After completion of works</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10</w:t>
            </w:r>
          </w:p>
        </w:tc>
      </w:tr>
      <w:tr w:rsidR="00056F8D" w:rsidRPr="00C02C51" w:rsidTr="004455B5">
        <w:tc>
          <w:tcPr>
            <w:tcW w:w="7479" w:type="dxa"/>
            <w:gridSpan w:val="2"/>
          </w:tcPr>
          <w:p w:rsidR="00056F8D" w:rsidRPr="00C02C51" w:rsidRDefault="00056F8D" w:rsidP="00287CF3">
            <w:pPr>
              <w:jc w:val="both"/>
              <w:rPr>
                <w:rFonts w:ascii="Cambria" w:hAnsi="Cambria"/>
                <w:sz w:val="28"/>
              </w:rPr>
            </w:pPr>
            <w:r w:rsidRPr="00C02C51">
              <w:rPr>
                <w:rFonts w:ascii="Cambria" w:hAnsi="Cambria"/>
              </w:rPr>
              <w:t>Total calculation of 60% percent(GOI share)</w:t>
            </w:r>
          </w:p>
        </w:tc>
        <w:tc>
          <w:tcPr>
            <w:tcW w:w="1985" w:type="dxa"/>
          </w:tcPr>
          <w:p w:rsidR="00056F8D" w:rsidRPr="00C02C51" w:rsidRDefault="00056F8D" w:rsidP="00C02C51">
            <w:pPr>
              <w:jc w:val="center"/>
              <w:rPr>
                <w:rFonts w:ascii="Cambria" w:hAnsi="Cambria"/>
                <w:sz w:val="28"/>
              </w:rPr>
            </w:pPr>
            <w:r w:rsidRPr="00C02C51">
              <w:rPr>
                <w:rFonts w:ascii="Cambria" w:hAnsi="Cambria"/>
                <w:sz w:val="28"/>
              </w:rPr>
              <w:t>100</w:t>
            </w:r>
          </w:p>
        </w:tc>
      </w:tr>
    </w:tbl>
    <w:p w:rsidR="00056F8D" w:rsidRPr="00C02C51" w:rsidRDefault="00056F8D" w:rsidP="00056F8D">
      <w:pPr>
        <w:jc w:val="both"/>
        <w:rPr>
          <w:rFonts w:ascii="Cambria" w:hAnsi="Cambria"/>
          <w:b/>
          <w:sz w:val="28"/>
          <w:u w:val="single"/>
        </w:rPr>
      </w:pPr>
    </w:p>
    <w:p w:rsidR="00056F8D" w:rsidRPr="00C02C51" w:rsidRDefault="00056F8D" w:rsidP="00056F8D">
      <w:pPr>
        <w:jc w:val="both"/>
        <w:rPr>
          <w:rFonts w:ascii="Cambria" w:hAnsi="Cambria"/>
          <w:b/>
          <w:sz w:val="28"/>
          <w:u w:val="single"/>
        </w:rPr>
      </w:pPr>
      <w:r w:rsidRPr="00C02C51">
        <w:rPr>
          <w:rFonts w:ascii="Cambria" w:hAnsi="Cambria"/>
          <w:b/>
          <w:sz w:val="28"/>
          <w:u w:val="single"/>
        </w:rPr>
        <w:t>LOA Status:</w:t>
      </w:r>
    </w:p>
    <w:tbl>
      <w:tblPr>
        <w:tblStyle w:val="TableGrid"/>
        <w:tblW w:w="0" w:type="auto"/>
        <w:tblLook w:val="04A0"/>
      </w:tblPr>
      <w:tblGrid>
        <w:gridCol w:w="2385"/>
        <w:gridCol w:w="2333"/>
        <w:gridCol w:w="2333"/>
        <w:gridCol w:w="2375"/>
      </w:tblGrid>
      <w:tr w:rsidR="00056F8D" w:rsidRPr="00C02C51" w:rsidTr="00287CF3">
        <w:tc>
          <w:tcPr>
            <w:tcW w:w="2690" w:type="dxa"/>
          </w:tcPr>
          <w:p w:rsidR="00056F8D" w:rsidRPr="00C02C51" w:rsidRDefault="00056F8D" w:rsidP="00287CF3">
            <w:pPr>
              <w:jc w:val="center"/>
              <w:rPr>
                <w:rFonts w:ascii="Cambria" w:hAnsi="Cambria"/>
                <w:b/>
                <w:sz w:val="28"/>
              </w:rPr>
            </w:pPr>
            <w:r w:rsidRPr="00C02C51">
              <w:rPr>
                <w:rFonts w:ascii="Cambria" w:hAnsi="Cambria" w:cs="Calibri"/>
                <w:b/>
                <w:color w:val="000000"/>
                <w:lang w:eastAsia="en-IN"/>
              </w:rPr>
              <w:t>Sanctioned Cost with metering</w:t>
            </w:r>
            <w:r w:rsidRPr="00C02C51">
              <w:rPr>
                <w:rFonts w:ascii="Cambria" w:hAnsi="Cambria" w:cs="Calibri"/>
                <w:b/>
                <w:color w:val="000000"/>
                <w:lang w:eastAsia="en-IN"/>
              </w:rPr>
              <w:br/>
              <w:t>(In Rs. Cr.)</w:t>
            </w:r>
          </w:p>
        </w:tc>
        <w:tc>
          <w:tcPr>
            <w:tcW w:w="2691" w:type="dxa"/>
          </w:tcPr>
          <w:p w:rsidR="00056F8D" w:rsidRPr="00C02C51" w:rsidRDefault="00056F8D" w:rsidP="00287CF3">
            <w:pPr>
              <w:jc w:val="center"/>
              <w:rPr>
                <w:rFonts w:ascii="Cambria" w:hAnsi="Cambria"/>
                <w:b/>
                <w:sz w:val="28"/>
              </w:rPr>
            </w:pPr>
            <w:r w:rsidRPr="00C02C51">
              <w:rPr>
                <w:rFonts w:ascii="Cambria" w:hAnsi="Cambria" w:cs="Calibri"/>
                <w:b/>
                <w:color w:val="000000"/>
                <w:lang w:eastAsia="en-IN"/>
              </w:rPr>
              <w:t>LoA Cost without metering (In Rs. Cr.)</w:t>
            </w:r>
          </w:p>
        </w:tc>
        <w:tc>
          <w:tcPr>
            <w:tcW w:w="2691" w:type="dxa"/>
          </w:tcPr>
          <w:p w:rsidR="00056F8D" w:rsidRPr="00C02C51" w:rsidRDefault="00056F8D" w:rsidP="00287CF3">
            <w:pPr>
              <w:jc w:val="center"/>
              <w:rPr>
                <w:rFonts w:ascii="Cambria" w:hAnsi="Cambria"/>
                <w:b/>
                <w:sz w:val="28"/>
              </w:rPr>
            </w:pPr>
            <w:r w:rsidRPr="00C02C51">
              <w:rPr>
                <w:rFonts w:ascii="Cambria" w:hAnsi="Cambria" w:cs="Calibri"/>
                <w:b/>
                <w:color w:val="000000"/>
                <w:lang w:eastAsia="en-IN"/>
              </w:rPr>
              <w:t>LoA Cost metering (In Rs. Cr.)</w:t>
            </w:r>
          </w:p>
        </w:tc>
        <w:tc>
          <w:tcPr>
            <w:tcW w:w="2691" w:type="dxa"/>
          </w:tcPr>
          <w:p w:rsidR="00056F8D" w:rsidRPr="00C02C51" w:rsidRDefault="00056F8D" w:rsidP="00287CF3">
            <w:pPr>
              <w:jc w:val="center"/>
              <w:rPr>
                <w:rFonts w:ascii="Cambria" w:hAnsi="Cambria" w:cs="Calibri"/>
                <w:b/>
                <w:color w:val="000000"/>
                <w:lang w:eastAsia="en-IN"/>
              </w:rPr>
            </w:pPr>
          </w:p>
          <w:p w:rsidR="00056F8D" w:rsidRPr="00C02C51" w:rsidRDefault="00056F8D" w:rsidP="00287CF3">
            <w:pPr>
              <w:jc w:val="center"/>
              <w:rPr>
                <w:rFonts w:ascii="Cambria" w:hAnsi="Cambria"/>
                <w:b/>
                <w:sz w:val="28"/>
              </w:rPr>
            </w:pPr>
            <w:r w:rsidRPr="00C02C51">
              <w:rPr>
                <w:rFonts w:ascii="Cambria" w:hAnsi="Cambria" w:cs="Calibri"/>
                <w:b/>
                <w:color w:val="000000"/>
                <w:lang w:eastAsia="en-IN"/>
              </w:rPr>
              <w:t>Agency</w:t>
            </w:r>
          </w:p>
        </w:tc>
      </w:tr>
      <w:tr w:rsidR="00056F8D" w:rsidRPr="00C02C51" w:rsidTr="00287CF3">
        <w:tc>
          <w:tcPr>
            <w:tcW w:w="2690" w:type="dxa"/>
            <w:vMerge w:val="restart"/>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259.46</w:t>
            </w:r>
          </w:p>
        </w:tc>
        <w:tc>
          <w:tcPr>
            <w:tcW w:w="2691" w:type="dxa"/>
            <w:vMerge w:val="restart"/>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224.45</w:t>
            </w:r>
          </w:p>
        </w:tc>
        <w:tc>
          <w:tcPr>
            <w:tcW w:w="2691" w:type="dxa"/>
            <w:vMerge w:val="restart"/>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33.16</w:t>
            </w:r>
          </w:p>
        </w:tc>
        <w:tc>
          <w:tcPr>
            <w:tcW w:w="2691" w:type="dxa"/>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DDUGJY (New)-M/s L&amp;T Ltd., Chennai</w:t>
            </w:r>
          </w:p>
        </w:tc>
      </w:tr>
      <w:tr w:rsidR="00056F8D" w:rsidRPr="00C02C51" w:rsidTr="00287CF3">
        <w:tc>
          <w:tcPr>
            <w:tcW w:w="2690"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1Ph metering-M/s Linkwell , Hyderabad.</w:t>
            </w:r>
          </w:p>
        </w:tc>
      </w:tr>
      <w:tr w:rsidR="00056F8D" w:rsidRPr="00C02C51" w:rsidTr="00287CF3">
        <w:tc>
          <w:tcPr>
            <w:tcW w:w="2690"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Merge/>
            <w:vAlign w:val="center"/>
          </w:tcPr>
          <w:p w:rsidR="00056F8D" w:rsidRPr="00C02C51" w:rsidRDefault="00056F8D" w:rsidP="00287CF3">
            <w:pPr>
              <w:jc w:val="center"/>
              <w:rPr>
                <w:rFonts w:ascii="Cambria" w:hAnsi="Cambria" w:cs="Calibri"/>
                <w:color w:val="000000"/>
                <w:lang w:eastAsia="en-IN"/>
              </w:rPr>
            </w:pPr>
          </w:p>
        </w:tc>
        <w:tc>
          <w:tcPr>
            <w:tcW w:w="2691" w:type="dxa"/>
            <w:vAlign w:val="center"/>
          </w:tcPr>
          <w:p w:rsidR="00056F8D" w:rsidRPr="00C02C51" w:rsidRDefault="00056F8D" w:rsidP="00287CF3">
            <w:pPr>
              <w:jc w:val="center"/>
              <w:rPr>
                <w:rFonts w:ascii="Cambria" w:hAnsi="Cambria" w:cs="Calibri"/>
                <w:color w:val="000000"/>
                <w:lang w:eastAsia="en-IN"/>
              </w:rPr>
            </w:pPr>
            <w:r w:rsidRPr="00C02C51">
              <w:rPr>
                <w:rFonts w:ascii="Cambria" w:hAnsi="Cambria" w:cs="Calibri"/>
                <w:color w:val="000000"/>
                <w:lang w:eastAsia="en-IN"/>
              </w:rPr>
              <w:t>3Ph metering- M/s Genus Power ,Jaipur</w:t>
            </w:r>
          </w:p>
        </w:tc>
      </w:tr>
    </w:tbl>
    <w:p w:rsidR="00056F8D" w:rsidRDefault="00056F8D" w:rsidP="00056F8D">
      <w:pPr>
        <w:jc w:val="both"/>
        <w:rPr>
          <w:rFonts w:ascii="Cambria" w:hAnsi="Cambria"/>
          <w:b/>
          <w:sz w:val="28"/>
        </w:rPr>
      </w:pPr>
    </w:p>
    <w:p w:rsidR="00E76BBD" w:rsidRPr="00C02C51" w:rsidRDefault="00E76BBD" w:rsidP="00056F8D">
      <w:pPr>
        <w:jc w:val="both"/>
        <w:rPr>
          <w:rFonts w:ascii="Cambria" w:hAnsi="Cambria"/>
          <w:b/>
          <w:sz w:val="28"/>
        </w:rPr>
      </w:pPr>
    </w:p>
    <w:p w:rsidR="00056F8D" w:rsidRPr="00C02C51" w:rsidRDefault="00056F8D" w:rsidP="00056F8D">
      <w:pPr>
        <w:jc w:val="both"/>
        <w:rPr>
          <w:rFonts w:ascii="Cambria" w:hAnsi="Cambria"/>
          <w:b/>
          <w:sz w:val="28"/>
        </w:rPr>
      </w:pPr>
    </w:p>
    <w:p w:rsidR="00056F8D" w:rsidRPr="00C02C51" w:rsidRDefault="004455B5" w:rsidP="00056F8D">
      <w:pPr>
        <w:jc w:val="both"/>
        <w:rPr>
          <w:rFonts w:ascii="Cambria" w:hAnsi="Cambria"/>
          <w:b/>
          <w:sz w:val="28"/>
          <w:u w:val="single"/>
        </w:rPr>
      </w:pPr>
      <w:r>
        <w:rPr>
          <w:rFonts w:ascii="Cambria" w:hAnsi="Cambria"/>
          <w:b/>
          <w:sz w:val="28"/>
          <w:u w:val="single"/>
        </w:rPr>
        <w:lastRenderedPageBreak/>
        <w:t>Physical Progress:</w:t>
      </w:r>
    </w:p>
    <w:tbl>
      <w:tblPr>
        <w:tblpPr w:leftFromText="180" w:rightFromText="180" w:vertAnchor="text" w:horzAnchor="margin" w:tblpXSpec="center" w:tblpY="545"/>
        <w:tblW w:w="9498" w:type="dxa"/>
        <w:tblLayout w:type="fixed"/>
        <w:tblLook w:val="04A0"/>
      </w:tblPr>
      <w:tblGrid>
        <w:gridCol w:w="675"/>
        <w:gridCol w:w="4004"/>
        <w:gridCol w:w="850"/>
        <w:gridCol w:w="1276"/>
        <w:gridCol w:w="1276"/>
        <w:gridCol w:w="1417"/>
      </w:tblGrid>
      <w:tr w:rsidR="006B778B" w:rsidRPr="00C02C51" w:rsidTr="006B778B">
        <w:trPr>
          <w:trHeight w:val="54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778B" w:rsidRPr="00C02C51" w:rsidRDefault="006B778B" w:rsidP="00287CF3">
            <w:pPr>
              <w:ind w:left="-113"/>
              <w:jc w:val="center"/>
              <w:rPr>
                <w:rFonts w:ascii="Cambria" w:hAnsi="Cambria"/>
                <w:b/>
                <w:bCs/>
                <w:color w:val="000000"/>
                <w:lang w:eastAsia="en-IN"/>
              </w:rPr>
            </w:pPr>
            <w:r w:rsidRPr="00C02C51">
              <w:rPr>
                <w:rFonts w:ascii="Cambria" w:hAnsi="Cambria"/>
                <w:b/>
                <w:bCs/>
                <w:color w:val="000000"/>
                <w:lang w:eastAsia="en-IN"/>
              </w:rPr>
              <w:t xml:space="preserve">sl no </w:t>
            </w:r>
          </w:p>
        </w:tc>
        <w:tc>
          <w:tcPr>
            <w:tcW w:w="4004" w:type="dxa"/>
            <w:tcBorders>
              <w:top w:val="single" w:sz="4" w:space="0" w:color="auto"/>
              <w:left w:val="nil"/>
              <w:bottom w:val="single" w:sz="4" w:space="0" w:color="auto"/>
              <w:right w:val="single" w:sz="4" w:space="0" w:color="auto"/>
            </w:tcBorders>
            <w:shd w:val="clear" w:color="auto" w:fill="auto"/>
            <w:vAlign w:val="center"/>
            <w:hideMark/>
          </w:tcPr>
          <w:p w:rsidR="006B778B" w:rsidRPr="00C02C51" w:rsidRDefault="006B778B" w:rsidP="00287CF3">
            <w:pPr>
              <w:jc w:val="center"/>
              <w:rPr>
                <w:rFonts w:ascii="Cambria" w:hAnsi="Cambria"/>
                <w:b/>
                <w:bCs/>
                <w:color w:val="000000"/>
                <w:lang w:eastAsia="en-IN"/>
              </w:rPr>
            </w:pPr>
            <w:r w:rsidRPr="00C02C51">
              <w:rPr>
                <w:rFonts w:ascii="Cambria" w:hAnsi="Cambria"/>
                <w:b/>
                <w:bCs/>
                <w:color w:val="000000"/>
                <w:lang w:eastAsia="en-IN"/>
              </w:rPr>
              <w:t>Milestone Name</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B778B" w:rsidRPr="00C02C51" w:rsidRDefault="006B778B" w:rsidP="00287CF3">
            <w:pPr>
              <w:jc w:val="center"/>
              <w:rPr>
                <w:rFonts w:ascii="Cambria" w:hAnsi="Cambria"/>
                <w:b/>
                <w:bCs/>
                <w:color w:val="000000"/>
                <w:lang w:eastAsia="en-IN"/>
              </w:rPr>
            </w:pPr>
            <w:r w:rsidRPr="00C02C51">
              <w:rPr>
                <w:rFonts w:ascii="Cambria" w:hAnsi="Cambria"/>
                <w:b/>
                <w:bCs/>
                <w:color w:val="000000"/>
                <w:lang w:eastAsia="en-IN"/>
              </w:rPr>
              <w:t>Unit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B778B" w:rsidRPr="00C02C51" w:rsidRDefault="006B778B" w:rsidP="00287CF3">
            <w:pPr>
              <w:jc w:val="center"/>
              <w:rPr>
                <w:rFonts w:ascii="Cambria" w:hAnsi="Cambria"/>
                <w:b/>
                <w:bCs/>
                <w:color w:val="000000"/>
                <w:lang w:eastAsia="en-IN"/>
              </w:rPr>
            </w:pPr>
            <w:r w:rsidRPr="00C02C51">
              <w:rPr>
                <w:rFonts w:ascii="Cambria" w:hAnsi="Cambria"/>
                <w:b/>
                <w:bCs/>
                <w:color w:val="000000"/>
                <w:lang w:eastAsia="en-IN"/>
              </w:rPr>
              <w:t>Sanction Quantity</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B778B" w:rsidRPr="00C02C51" w:rsidRDefault="006B778B" w:rsidP="00287CF3">
            <w:pPr>
              <w:jc w:val="center"/>
              <w:rPr>
                <w:rFonts w:ascii="Cambria" w:hAnsi="Cambria"/>
                <w:b/>
                <w:bCs/>
                <w:color w:val="000000"/>
                <w:lang w:eastAsia="en-IN"/>
              </w:rPr>
            </w:pPr>
            <w:r w:rsidRPr="00C02C51">
              <w:rPr>
                <w:rFonts w:ascii="Cambria" w:hAnsi="Cambria"/>
                <w:b/>
                <w:bCs/>
                <w:color w:val="000000"/>
                <w:lang w:eastAsia="en-IN"/>
              </w:rPr>
              <w:t>Awarded Quantity</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B778B" w:rsidRPr="00C02C51" w:rsidRDefault="006B778B" w:rsidP="00287CF3">
            <w:pPr>
              <w:jc w:val="center"/>
              <w:rPr>
                <w:rFonts w:ascii="Cambria" w:hAnsi="Cambria"/>
                <w:b/>
                <w:bCs/>
                <w:color w:val="000000"/>
                <w:lang w:eastAsia="en-IN"/>
              </w:rPr>
            </w:pPr>
            <w:r w:rsidRPr="00C02C51">
              <w:rPr>
                <w:rFonts w:ascii="Cambria" w:hAnsi="Cambria"/>
                <w:b/>
                <w:bCs/>
                <w:color w:val="000000"/>
                <w:lang w:eastAsia="en-IN"/>
              </w:rPr>
              <w:t>Erection Completed (Qty)</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New Sub-station</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20</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Nos of New Sub-station</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3</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33/11 KV Additional Xr</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25</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25</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25</w:t>
            </w:r>
          </w:p>
        </w:tc>
      </w:tr>
      <w:tr w:rsidR="006B778B" w:rsidRPr="00C02C51" w:rsidTr="006B778B">
        <w:trPr>
          <w:trHeight w:val="399"/>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4</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Nos of 33/11 KV Additional Xr</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r>
      <w:tr w:rsidR="006B778B" w:rsidRPr="00C02C51" w:rsidTr="006B778B">
        <w:trPr>
          <w:trHeight w:val="326"/>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5</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33/11 KV Xr Capacity Enhancement</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22</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20</w:t>
            </w:r>
          </w:p>
        </w:tc>
      </w:tr>
      <w:tr w:rsidR="006B778B" w:rsidRPr="00C02C51" w:rsidTr="006B778B">
        <w:trPr>
          <w:trHeight w:val="647"/>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6</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Nos of 33/11 KV Xr Capacity Enhancement</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7</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7</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7</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7</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R&amp;M of 33/11 KV S/S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29</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28</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24</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8</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33 KV New Feeders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56</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56</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37</w:t>
            </w:r>
          </w:p>
        </w:tc>
      </w:tr>
      <w:tr w:rsidR="006B778B" w:rsidRPr="00C02C51" w:rsidTr="006B778B">
        <w:trPr>
          <w:trHeight w:val="325"/>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9</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33 KV Feeder Reconductoring</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119</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112</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41</w:t>
            </w:r>
          </w:p>
        </w:tc>
      </w:tr>
      <w:tr w:rsidR="006B778B" w:rsidRPr="00C02C51" w:rsidTr="006B778B">
        <w:trPr>
          <w:trHeight w:val="287"/>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10</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33 KV Bay Extension at EHV</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11</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11 KV New Feeders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161</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148</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107</w:t>
            </w:r>
          </w:p>
        </w:tc>
      </w:tr>
      <w:tr w:rsidR="006B778B" w:rsidRPr="00C02C51" w:rsidTr="006B778B">
        <w:trPr>
          <w:trHeight w:val="35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12</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11 KV Feeder Reconductoring</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507</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490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252</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13</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Aerial Bunched Cable</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857</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841</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714</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14</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UG Cables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Km</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15</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11 KV Bay Extension</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9</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16</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Installation of New DT</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83</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85</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84</w:t>
            </w:r>
          </w:p>
        </w:tc>
      </w:tr>
      <w:tr w:rsidR="006B778B" w:rsidRPr="00C02C51" w:rsidTr="006B778B">
        <w:trPr>
          <w:trHeight w:val="362"/>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17</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Nos of Installation of New DT</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178</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180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178</w:t>
            </w:r>
          </w:p>
        </w:tc>
      </w:tr>
      <w:tr w:rsidR="006B778B" w:rsidRPr="00C02C51" w:rsidTr="006B778B">
        <w:trPr>
          <w:trHeight w:val="269"/>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18</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Capacity Enhancement of DT</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MVA</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103</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104</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73</w:t>
            </w:r>
          </w:p>
        </w:tc>
      </w:tr>
      <w:tr w:rsidR="006B778B" w:rsidRPr="00C02C51" w:rsidTr="006B778B">
        <w:trPr>
          <w:trHeight w:val="275"/>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19</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Nos Capacity Enhancement of DT</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210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212</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150</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26</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Boundary Meter</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70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53</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4</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27</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Feeder Meters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0</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28</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DT Meters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1216</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1509</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455</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29</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Consumer Meter</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61514</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68540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61281</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30</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Solar Panels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KWp</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80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40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25</w:t>
            </w:r>
          </w:p>
        </w:tc>
      </w:tr>
      <w:tr w:rsidR="006B778B" w:rsidRPr="00C02C51" w:rsidTr="006B778B">
        <w:trPr>
          <w:trHeight w:val="304"/>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32</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Others</w:t>
            </w:r>
          </w:p>
        </w:tc>
        <w:tc>
          <w:tcPr>
            <w:tcW w:w="850" w:type="dxa"/>
            <w:tcBorders>
              <w:top w:val="nil"/>
              <w:left w:val="nil"/>
              <w:bottom w:val="single" w:sz="4" w:space="0" w:color="auto"/>
              <w:right w:val="single" w:sz="4" w:space="0" w:color="auto"/>
            </w:tcBorders>
            <w:shd w:val="clear" w:color="auto" w:fill="auto"/>
            <w:vAlign w:val="bottom"/>
            <w:hideMark/>
          </w:tcPr>
          <w:p w:rsidR="006B778B" w:rsidRPr="006B778B" w:rsidRDefault="006B778B" w:rsidP="00287CF3">
            <w:pPr>
              <w:rPr>
                <w:rFonts w:ascii="Cambria" w:eastAsia="SimSun" w:hAnsi="Cambria" w:cs="Calibri"/>
                <w:color w:val="000000"/>
                <w:sz w:val="22"/>
                <w:szCs w:val="22"/>
                <w:lang w:eastAsia="en-IN"/>
              </w:rPr>
            </w:pPr>
            <w:r w:rsidRPr="006B778B">
              <w:rPr>
                <w:rFonts w:ascii="Cambria" w:eastAsia="SimSun" w:hAnsi="Cambria" w:cs="Calibri"/>
                <w:color w:val="000000"/>
                <w:sz w:val="22"/>
                <w:szCs w:val="22"/>
                <w:lang w:eastAsia="en-IN"/>
              </w:rPr>
              <w:t>Rs.Lac</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19</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19</w:t>
            </w:r>
          </w:p>
        </w:tc>
      </w:tr>
      <w:tr w:rsidR="006B778B" w:rsidRPr="00C02C51" w:rsidTr="006B778B">
        <w:trPr>
          <w:trHeight w:val="323"/>
        </w:trPr>
        <w:tc>
          <w:tcPr>
            <w:tcW w:w="675" w:type="dxa"/>
            <w:tcBorders>
              <w:top w:val="nil"/>
              <w:left w:val="single" w:sz="4" w:space="0" w:color="auto"/>
              <w:bottom w:val="single" w:sz="4" w:space="0" w:color="auto"/>
              <w:right w:val="single" w:sz="4" w:space="0" w:color="auto"/>
            </w:tcBorders>
            <w:shd w:val="clear" w:color="auto" w:fill="auto"/>
            <w:vAlign w:val="bottom"/>
            <w:hideMark/>
          </w:tcPr>
          <w:p w:rsidR="006B778B" w:rsidRPr="00C02C51" w:rsidRDefault="006B778B" w:rsidP="00287CF3">
            <w:pPr>
              <w:jc w:val="right"/>
              <w:rPr>
                <w:rFonts w:ascii="Cambria" w:eastAsia="SimSun" w:hAnsi="Cambria" w:cs="Calibri"/>
                <w:color w:val="000000"/>
                <w:lang w:eastAsia="en-IN"/>
              </w:rPr>
            </w:pPr>
            <w:r w:rsidRPr="00C02C51">
              <w:rPr>
                <w:rFonts w:ascii="Cambria" w:eastAsia="SimSun" w:hAnsi="Cambria" w:cs="Calibri"/>
                <w:color w:val="000000"/>
                <w:lang w:eastAsia="en-IN"/>
              </w:rPr>
              <w:t>33</w:t>
            </w:r>
          </w:p>
        </w:tc>
        <w:tc>
          <w:tcPr>
            <w:tcW w:w="4004"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Nos of Towns</w:t>
            </w:r>
          </w:p>
        </w:tc>
        <w:tc>
          <w:tcPr>
            <w:tcW w:w="850"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287CF3">
            <w:pPr>
              <w:rPr>
                <w:rFonts w:ascii="Cambria" w:eastAsia="SimSun" w:hAnsi="Cambria" w:cs="Calibri"/>
                <w:color w:val="000000"/>
                <w:lang w:eastAsia="en-IN"/>
              </w:rPr>
            </w:pPr>
            <w:r w:rsidRPr="00C02C51">
              <w:rPr>
                <w:rFonts w:ascii="Cambria" w:eastAsia="SimSun" w:hAnsi="Cambria" w:cs="Calibri"/>
                <w:color w:val="000000"/>
                <w:lang w:eastAsia="en-IN"/>
              </w:rPr>
              <w:t>No</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30</w:t>
            </w:r>
          </w:p>
        </w:tc>
        <w:tc>
          <w:tcPr>
            <w:tcW w:w="1276"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30</w:t>
            </w:r>
          </w:p>
        </w:tc>
        <w:tc>
          <w:tcPr>
            <w:tcW w:w="1417" w:type="dxa"/>
            <w:tcBorders>
              <w:top w:val="nil"/>
              <w:left w:val="nil"/>
              <w:bottom w:val="single" w:sz="4" w:space="0" w:color="auto"/>
              <w:right w:val="single" w:sz="4" w:space="0" w:color="auto"/>
            </w:tcBorders>
            <w:shd w:val="clear" w:color="auto" w:fill="auto"/>
            <w:vAlign w:val="bottom"/>
            <w:hideMark/>
          </w:tcPr>
          <w:p w:rsidR="006B778B" w:rsidRPr="00C02C51" w:rsidRDefault="006B778B" w:rsidP="006B778B">
            <w:pPr>
              <w:jc w:val="right"/>
              <w:rPr>
                <w:rFonts w:ascii="Cambria" w:eastAsia="SimSun" w:hAnsi="Cambria" w:cs="Calibri"/>
                <w:color w:val="000000"/>
                <w:lang w:eastAsia="en-IN"/>
              </w:rPr>
            </w:pPr>
            <w:r w:rsidRPr="00C02C51">
              <w:rPr>
                <w:rFonts w:ascii="Cambria" w:eastAsia="SimSun" w:hAnsi="Cambria" w:cs="Calibri"/>
                <w:color w:val="000000"/>
                <w:lang w:eastAsia="en-IN"/>
              </w:rPr>
              <w:t>23</w:t>
            </w:r>
          </w:p>
        </w:tc>
      </w:tr>
    </w:tbl>
    <w:p w:rsidR="00056F8D" w:rsidRPr="00C02C51" w:rsidRDefault="00056F8D" w:rsidP="00056F8D">
      <w:pPr>
        <w:jc w:val="both"/>
        <w:rPr>
          <w:rFonts w:ascii="Cambria" w:hAnsi="Cambria"/>
          <w:b/>
          <w:sz w:val="28"/>
        </w:rPr>
      </w:pPr>
    </w:p>
    <w:p w:rsidR="00056F8D" w:rsidRPr="004455B5" w:rsidRDefault="004455B5" w:rsidP="004455B5">
      <w:pPr>
        <w:spacing w:line="360" w:lineRule="auto"/>
        <w:rPr>
          <w:rFonts w:ascii="Cambria" w:hAnsi="Cambria"/>
        </w:rPr>
      </w:pPr>
      <w:r w:rsidRPr="004455B5">
        <w:rPr>
          <w:rFonts w:ascii="Cambria" w:hAnsi="Cambria"/>
        </w:rPr>
        <w:t>Amount estimated to be expended till previous year and to be spent for current year and ensuing year is appended below:-</w:t>
      </w:r>
    </w:p>
    <w:p w:rsidR="00B960B2" w:rsidRPr="00C02C51" w:rsidRDefault="00B960B2" w:rsidP="009F16CA">
      <w:pPr>
        <w:spacing w:line="324" w:lineRule="auto"/>
        <w:ind w:left="5760" w:firstLine="720"/>
        <w:jc w:val="both"/>
        <w:rPr>
          <w:rFonts w:ascii="Cambria" w:hAnsi="Cambria"/>
          <w:b/>
          <w:u w:val="single"/>
        </w:rPr>
      </w:pPr>
      <w:r w:rsidRPr="00C02C51">
        <w:rPr>
          <w:rFonts w:ascii="Cambria" w:hAnsi="Cambria"/>
          <w:b/>
          <w:u w:val="single"/>
        </w:rPr>
        <w:t xml:space="preserve"> (Rs. in crore)</w:t>
      </w:r>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5"/>
        <w:gridCol w:w="1523"/>
        <w:gridCol w:w="1810"/>
        <w:gridCol w:w="1698"/>
      </w:tblGrid>
      <w:tr w:rsidR="004455B5" w:rsidRPr="00C02C51" w:rsidTr="004455B5">
        <w:trPr>
          <w:trHeight w:val="368"/>
        </w:trPr>
        <w:tc>
          <w:tcPr>
            <w:tcW w:w="3585" w:type="dxa"/>
            <w:vMerge w:val="restart"/>
          </w:tcPr>
          <w:p w:rsidR="004455B5" w:rsidRPr="00C02C51" w:rsidRDefault="004455B5" w:rsidP="009F16CA">
            <w:pPr>
              <w:spacing w:line="324" w:lineRule="auto"/>
              <w:jc w:val="both"/>
              <w:rPr>
                <w:rFonts w:ascii="Cambria" w:hAnsi="Cambria"/>
              </w:rPr>
            </w:pPr>
          </w:p>
          <w:p w:rsidR="004455B5" w:rsidRPr="00C02C51" w:rsidRDefault="004455B5" w:rsidP="004455B5">
            <w:pPr>
              <w:spacing w:line="324" w:lineRule="auto"/>
              <w:jc w:val="both"/>
              <w:rPr>
                <w:rFonts w:ascii="Cambria" w:hAnsi="Cambria"/>
              </w:rPr>
            </w:pPr>
            <w:r w:rsidRPr="00C02C51">
              <w:rPr>
                <w:rFonts w:ascii="Cambria" w:hAnsi="Cambria"/>
              </w:rPr>
              <w:t>Total Scheme Estimation- 224.</w:t>
            </w:r>
            <w:r>
              <w:rPr>
                <w:rFonts w:ascii="Cambria" w:hAnsi="Cambria"/>
              </w:rPr>
              <w:t>45</w:t>
            </w:r>
            <w:r w:rsidRPr="00C02C51">
              <w:rPr>
                <w:rFonts w:ascii="Cambria" w:hAnsi="Cambria"/>
              </w:rPr>
              <w:t xml:space="preserve"> </w:t>
            </w:r>
          </w:p>
        </w:tc>
        <w:tc>
          <w:tcPr>
            <w:tcW w:w="1523" w:type="dxa"/>
          </w:tcPr>
          <w:p w:rsidR="004455B5" w:rsidRPr="00C02C51" w:rsidRDefault="004455B5" w:rsidP="00783AC7">
            <w:pPr>
              <w:spacing w:line="324" w:lineRule="auto"/>
              <w:jc w:val="both"/>
              <w:rPr>
                <w:rFonts w:ascii="Cambria" w:hAnsi="Cambria"/>
              </w:rPr>
            </w:pPr>
            <w:r>
              <w:rPr>
                <w:rFonts w:ascii="Cambria" w:hAnsi="Cambria"/>
              </w:rPr>
              <w:t xml:space="preserve">Till </w:t>
            </w:r>
            <w:r w:rsidRPr="00C02C51">
              <w:rPr>
                <w:rFonts w:ascii="Cambria" w:hAnsi="Cambria"/>
              </w:rPr>
              <w:t>2018-19</w:t>
            </w:r>
          </w:p>
        </w:tc>
        <w:tc>
          <w:tcPr>
            <w:tcW w:w="1810" w:type="dxa"/>
          </w:tcPr>
          <w:p w:rsidR="004455B5" w:rsidRPr="00C02C51" w:rsidRDefault="004455B5" w:rsidP="00783AC7">
            <w:pPr>
              <w:spacing w:line="324" w:lineRule="auto"/>
              <w:jc w:val="both"/>
              <w:rPr>
                <w:rFonts w:ascii="Cambria" w:hAnsi="Cambria"/>
              </w:rPr>
            </w:pPr>
            <w:r w:rsidRPr="00C02C51">
              <w:rPr>
                <w:rFonts w:ascii="Cambria" w:hAnsi="Cambria"/>
              </w:rPr>
              <w:t>2019-20</w:t>
            </w:r>
          </w:p>
        </w:tc>
        <w:tc>
          <w:tcPr>
            <w:tcW w:w="1698" w:type="dxa"/>
          </w:tcPr>
          <w:p w:rsidR="004455B5" w:rsidRPr="00C02C51" w:rsidRDefault="004455B5" w:rsidP="00783AC7">
            <w:pPr>
              <w:spacing w:line="324" w:lineRule="auto"/>
              <w:jc w:val="both"/>
              <w:rPr>
                <w:rFonts w:ascii="Cambria" w:hAnsi="Cambria"/>
              </w:rPr>
            </w:pPr>
            <w:r>
              <w:rPr>
                <w:rFonts w:ascii="Cambria" w:hAnsi="Cambria"/>
              </w:rPr>
              <w:t>2020-21</w:t>
            </w:r>
          </w:p>
        </w:tc>
      </w:tr>
      <w:tr w:rsidR="004455B5" w:rsidRPr="00C02C51" w:rsidTr="004455B5">
        <w:trPr>
          <w:trHeight w:val="152"/>
        </w:trPr>
        <w:tc>
          <w:tcPr>
            <w:tcW w:w="3585" w:type="dxa"/>
            <w:vMerge/>
          </w:tcPr>
          <w:p w:rsidR="004455B5" w:rsidRPr="00C02C51" w:rsidRDefault="004455B5" w:rsidP="009F16CA">
            <w:pPr>
              <w:spacing w:line="324" w:lineRule="auto"/>
              <w:jc w:val="both"/>
              <w:rPr>
                <w:rFonts w:ascii="Cambria" w:hAnsi="Cambria"/>
              </w:rPr>
            </w:pPr>
          </w:p>
        </w:tc>
        <w:tc>
          <w:tcPr>
            <w:tcW w:w="1523" w:type="dxa"/>
          </w:tcPr>
          <w:p w:rsidR="004455B5" w:rsidRPr="00C02C51" w:rsidRDefault="004455B5" w:rsidP="009F16CA">
            <w:pPr>
              <w:spacing w:line="324" w:lineRule="auto"/>
              <w:jc w:val="both"/>
              <w:rPr>
                <w:rFonts w:ascii="Cambria" w:hAnsi="Cambria"/>
              </w:rPr>
            </w:pPr>
            <w:r>
              <w:rPr>
                <w:rFonts w:ascii="Cambria" w:hAnsi="Cambria"/>
              </w:rPr>
              <w:t>165.26</w:t>
            </w:r>
          </w:p>
        </w:tc>
        <w:tc>
          <w:tcPr>
            <w:tcW w:w="1810" w:type="dxa"/>
          </w:tcPr>
          <w:p w:rsidR="004455B5" w:rsidRPr="00C02C51" w:rsidRDefault="004455B5" w:rsidP="009F16CA">
            <w:pPr>
              <w:spacing w:line="324" w:lineRule="auto"/>
              <w:jc w:val="both"/>
              <w:rPr>
                <w:rFonts w:ascii="Cambria" w:hAnsi="Cambria"/>
              </w:rPr>
            </w:pPr>
            <w:r>
              <w:rPr>
                <w:rFonts w:ascii="Cambria" w:hAnsi="Cambria"/>
              </w:rPr>
              <w:t>42.32</w:t>
            </w:r>
          </w:p>
        </w:tc>
        <w:tc>
          <w:tcPr>
            <w:tcW w:w="1698" w:type="dxa"/>
          </w:tcPr>
          <w:p w:rsidR="004455B5" w:rsidRPr="00C02C51" w:rsidRDefault="004455B5" w:rsidP="009F16CA">
            <w:pPr>
              <w:spacing w:line="324" w:lineRule="auto"/>
              <w:jc w:val="both"/>
              <w:rPr>
                <w:rFonts w:ascii="Cambria" w:hAnsi="Cambria"/>
              </w:rPr>
            </w:pPr>
            <w:r>
              <w:rPr>
                <w:rFonts w:ascii="Cambria" w:hAnsi="Cambria"/>
              </w:rPr>
              <w:t>16.87</w:t>
            </w:r>
          </w:p>
        </w:tc>
      </w:tr>
    </w:tbl>
    <w:p w:rsidR="00B960B2" w:rsidRPr="00C02C51" w:rsidRDefault="00B960B2" w:rsidP="009F16CA">
      <w:pPr>
        <w:jc w:val="both"/>
        <w:rPr>
          <w:rFonts w:ascii="Cambria" w:hAnsi="Cambria"/>
        </w:rPr>
      </w:pPr>
    </w:p>
    <w:p w:rsidR="00B960B2" w:rsidRPr="004455B5" w:rsidRDefault="00B960B2" w:rsidP="004455B5">
      <w:pPr>
        <w:spacing w:line="360" w:lineRule="auto"/>
        <w:jc w:val="both"/>
        <w:rPr>
          <w:rFonts w:ascii="Cambria" w:hAnsi="Cambria" w:cs="Calibri"/>
          <w:color w:val="232323"/>
        </w:rPr>
      </w:pPr>
      <w:r w:rsidRPr="004455B5">
        <w:rPr>
          <w:rFonts w:ascii="Cambria" w:hAnsi="Cambria" w:cs="Calibri"/>
          <w:color w:val="232323"/>
        </w:rPr>
        <w:lastRenderedPageBreak/>
        <w:t>The scheme is being operated under the supervision of OPTCL, having Power Finance Corporation as Nodal agency. From Distribution Utility point of view, the significant advantage of this scheme is ‘Creation of Asset’ by sharing very nominal funding.</w:t>
      </w:r>
    </w:p>
    <w:p w:rsidR="00B960B2" w:rsidRPr="009F16CA" w:rsidRDefault="00345467" w:rsidP="001131F9">
      <w:pPr>
        <w:pStyle w:val="Heading1"/>
        <w:keepLines/>
        <w:numPr>
          <w:ilvl w:val="2"/>
          <w:numId w:val="20"/>
        </w:numPr>
        <w:tabs>
          <w:tab w:val="left" w:pos="540"/>
          <w:tab w:val="left" w:pos="630"/>
        </w:tabs>
        <w:spacing w:before="0" w:after="0" w:line="300" w:lineRule="auto"/>
        <w:ind w:left="540" w:hanging="540"/>
        <w:jc w:val="both"/>
        <w:rPr>
          <w:rFonts w:ascii="Cambria" w:hAnsi="Cambria"/>
        </w:rPr>
      </w:pPr>
      <w:bookmarkStart w:id="47" w:name="_Toc25912903"/>
      <w:r w:rsidRPr="00345467">
        <w:rPr>
          <w:rFonts w:ascii="Cambria" w:hAnsi="Cambria"/>
          <w:sz w:val="24"/>
          <w:szCs w:val="24"/>
        </w:rPr>
        <w:t>SAUBHAGYA</w:t>
      </w:r>
      <w:r>
        <w:rPr>
          <w:rFonts w:ascii="Cambria" w:hAnsi="Cambria"/>
        </w:rPr>
        <w:t xml:space="preserve"> Scheme</w:t>
      </w:r>
      <w:bookmarkEnd w:id="47"/>
    </w:p>
    <w:p w:rsidR="00B960B2" w:rsidRDefault="00B960B2" w:rsidP="009F16CA">
      <w:pPr>
        <w:jc w:val="both"/>
        <w:rPr>
          <w:rFonts w:ascii="Cambria" w:hAnsi="Cambria" w:cs="Arial"/>
          <w:b/>
          <w:color w:val="000000"/>
          <w:szCs w:val="22"/>
        </w:rPr>
      </w:pPr>
    </w:p>
    <w:p w:rsidR="00345467" w:rsidRPr="00161A2E" w:rsidRDefault="00345467" w:rsidP="001131F9">
      <w:pPr>
        <w:pStyle w:val="ListParagraph"/>
        <w:numPr>
          <w:ilvl w:val="0"/>
          <w:numId w:val="24"/>
        </w:numPr>
        <w:spacing w:line="360" w:lineRule="auto"/>
        <w:ind w:left="714" w:hanging="357"/>
        <w:jc w:val="both"/>
        <w:rPr>
          <w:rFonts w:ascii="Cambria" w:hAnsi="Cambria"/>
          <w:sz w:val="24"/>
          <w:szCs w:val="24"/>
        </w:rPr>
      </w:pPr>
      <w:r>
        <w:rPr>
          <w:rFonts w:ascii="Cambria" w:hAnsi="Cambria"/>
          <w:sz w:val="24"/>
          <w:szCs w:val="24"/>
        </w:rPr>
        <w:t>T</w:t>
      </w:r>
      <w:r w:rsidRPr="00161A2E">
        <w:rPr>
          <w:rFonts w:ascii="Cambria" w:hAnsi="Cambria"/>
          <w:sz w:val="24"/>
          <w:szCs w:val="24"/>
        </w:rPr>
        <w:t xml:space="preserve">he Scheme is </w:t>
      </w:r>
      <w:r>
        <w:rPr>
          <w:rFonts w:ascii="Cambria" w:hAnsi="Cambria"/>
          <w:sz w:val="24"/>
          <w:szCs w:val="24"/>
        </w:rPr>
        <w:t xml:space="preserve">covering </w:t>
      </w:r>
      <w:r w:rsidRPr="00161A2E">
        <w:rPr>
          <w:rFonts w:ascii="Cambria" w:hAnsi="Cambria"/>
          <w:sz w:val="24"/>
          <w:szCs w:val="24"/>
        </w:rPr>
        <w:t>all</w:t>
      </w:r>
      <w:r>
        <w:rPr>
          <w:rFonts w:ascii="Cambria" w:hAnsi="Cambria"/>
          <w:sz w:val="24"/>
          <w:szCs w:val="24"/>
        </w:rPr>
        <w:t xml:space="preserve"> the</w:t>
      </w:r>
      <w:r w:rsidRPr="00161A2E">
        <w:rPr>
          <w:rFonts w:ascii="Cambria" w:hAnsi="Cambria"/>
          <w:sz w:val="24"/>
          <w:szCs w:val="24"/>
        </w:rPr>
        <w:t xml:space="preserve"> NINE Districts under the DISCOM jurisdiction such as Bargarh, Bolangir, Deogarh, Jharsuguda, Kal</w:t>
      </w:r>
      <w:r>
        <w:rPr>
          <w:rFonts w:ascii="Cambria" w:hAnsi="Cambria"/>
          <w:sz w:val="24"/>
          <w:szCs w:val="24"/>
        </w:rPr>
        <w:t>ahandi, Nuapada, Sambalpur, Sone</w:t>
      </w:r>
      <w:r w:rsidRPr="00161A2E">
        <w:rPr>
          <w:rFonts w:ascii="Cambria" w:hAnsi="Cambria"/>
          <w:sz w:val="24"/>
          <w:szCs w:val="24"/>
        </w:rPr>
        <w:t>pur &amp; Sundergarh.</w:t>
      </w:r>
      <w:r w:rsidRPr="005118F5">
        <w:rPr>
          <w:rFonts w:ascii="Cambria" w:hAnsi="Cambria"/>
          <w:sz w:val="24"/>
          <w:szCs w:val="24"/>
        </w:rPr>
        <w:t xml:space="preserve"> </w:t>
      </w:r>
      <w:r w:rsidRPr="00161A2E">
        <w:rPr>
          <w:rFonts w:ascii="Cambria" w:hAnsi="Cambria"/>
          <w:sz w:val="24"/>
          <w:szCs w:val="24"/>
        </w:rPr>
        <w:t xml:space="preserve">Morden techniques for HHs data acquisition like Mobile App </w:t>
      </w:r>
      <w:r>
        <w:rPr>
          <w:rFonts w:ascii="Cambria" w:hAnsi="Cambria"/>
          <w:sz w:val="24"/>
          <w:szCs w:val="24"/>
        </w:rPr>
        <w:t xml:space="preserve">has been </w:t>
      </w:r>
      <w:r w:rsidRPr="00161A2E">
        <w:rPr>
          <w:rFonts w:ascii="Cambria" w:hAnsi="Cambria"/>
          <w:sz w:val="24"/>
          <w:szCs w:val="24"/>
        </w:rPr>
        <w:t xml:space="preserve">used to some extent </w:t>
      </w:r>
      <w:r>
        <w:rPr>
          <w:rFonts w:ascii="Cambria" w:hAnsi="Cambria"/>
          <w:sz w:val="24"/>
          <w:szCs w:val="24"/>
        </w:rPr>
        <w:t>by the utility</w:t>
      </w:r>
    </w:p>
    <w:p w:rsidR="00345467" w:rsidRPr="00161A2E" w:rsidRDefault="00345467" w:rsidP="00345467">
      <w:pPr>
        <w:pStyle w:val="ListParagraph"/>
        <w:jc w:val="both"/>
        <w:rPr>
          <w:rFonts w:ascii="Cambria" w:hAnsi="Cambria"/>
          <w:sz w:val="24"/>
          <w:szCs w:val="24"/>
        </w:rPr>
      </w:pPr>
    </w:p>
    <w:p w:rsidR="00345467" w:rsidRPr="00161A2E" w:rsidRDefault="00345467" w:rsidP="001131F9">
      <w:pPr>
        <w:pStyle w:val="ListParagraph"/>
        <w:numPr>
          <w:ilvl w:val="0"/>
          <w:numId w:val="24"/>
        </w:numPr>
        <w:jc w:val="both"/>
        <w:rPr>
          <w:rFonts w:ascii="Cambria" w:hAnsi="Cambria"/>
          <w:sz w:val="24"/>
          <w:szCs w:val="24"/>
        </w:rPr>
      </w:pPr>
      <w:r w:rsidRPr="00161A2E">
        <w:rPr>
          <w:rFonts w:ascii="Cambria" w:hAnsi="Cambria"/>
          <w:sz w:val="24"/>
          <w:szCs w:val="24"/>
        </w:rPr>
        <w:t>The Scheme covers 30 ULBs &amp; 11204 CC villages in entire WESCO Utility as per the SAUBHAGYA Dashboard.</w:t>
      </w:r>
    </w:p>
    <w:p w:rsidR="00345467" w:rsidRPr="00161A2E" w:rsidRDefault="00345467" w:rsidP="00345467">
      <w:pPr>
        <w:jc w:val="both"/>
        <w:rPr>
          <w:rFonts w:ascii="Cambria" w:hAnsi="Cambria"/>
        </w:rPr>
      </w:pPr>
    </w:p>
    <w:p w:rsidR="00345467" w:rsidRPr="00161A2E" w:rsidRDefault="00345467" w:rsidP="001131F9">
      <w:pPr>
        <w:pStyle w:val="ListParagraph"/>
        <w:numPr>
          <w:ilvl w:val="0"/>
          <w:numId w:val="27"/>
        </w:numPr>
        <w:jc w:val="both"/>
        <w:rPr>
          <w:rFonts w:ascii="Cambria" w:hAnsi="Cambria"/>
          <w:sz w:val="24"/>
          <w:szCs w:val="24"/>
        </w:rPr>
      </w:pPr>
      <w:r w:rsidRPr="00161A2E">
        <w:rPr>
          <w:rFonts w:ascii="Cambria" w:hAnsi="Cambria"/>
          <w:sz w:val="24"/>
          <w:szCs w:val="24"/>
        </w:rPr>
        <w:t xml:space="preserve">District wise bifurcation of CC ULBs &amp; CC Villages under WESCO Utility is </w:t>
      </w:r>
      <w:r>
        <w:rPr>
          <w:rFonts w:ascii="Cambria" w:hAnsi="Cambria"/>
          <w:sz w:val="24"/>
          <w:szCs w:val="24"/>
        </w:rPr>
        <w:t>depicted</w:t>
      </w:r>
      <w:r w:rsidRPr="00161A2E">
        <w:rPr>
          <w:rFonts w:ascii="Cambria" w:hAnsi="Cambria"/>
          <w:sz w:val="24"/>
          <w:szCs w:val="24"/>
        </w:rPr>
        <w:t xml:space="preserve"> below.</w:t>
      </w:r>
    </w:p>
    <w:tbl>
      <w:tblPr>
        <w:tblStyle w:val="TableGrid"/>
        <w:tblW w:w="0" w:type="auto"/>
        <w:tblInd w:w="1145" w:type="dxa"/>
        <w:tblLook w:val="04A0"/>
      </w:tblPr>
      <w:tblGrid>
        <w:gridCol w:w="806"/>
        <w:gridCol w:w="1710"/>
        <w:gridCol w:w="1417"/>
        <w:gridCol w:w="1560"/>
        <w:gridCol w:w="1275"/>
      </w:tblGrid>
      <w:tr w:rsidR="00345467" w:rsidRPr="00161A2E" w:rsidTr="00201CD0">
        <w:tc>
          <w:tcPr>
            <w:tcW w:w="806"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SL NO</w:t>
            </w:r>
          </w:p>
        </w:tc>
        <w:tc>
          <w:tcPr>
            <w:tcW w:w="1701"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DISTRICT</w:t>
            </w:r>
          </w:p>
        </w:tc>
        <w:tc>
          <w:tcPr>
            <w:tcW w:w="1417"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CC ULB</w:t>
            </w:r>
          </w:p>
        </w:tc>
        <w:tc>
          <w:tcPr>
            <w:tcW w:w="1560"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 xml:space="preserve">CC VILLAGE </w:t>
            </w:r>
          </w:p>
        </w:tc>
        <w:tc>
          <w:tcPr>
            <w:tcW w:w="1275"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CC TOTAL</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B</w:t>
            </w:r>
            <w:r>
              <w:rPr>
                <w:rFonts w:ascii="Cambria" w:hAnsi="Cambria"/>
                <w:sz w:val="24"/>
                <w:szCs w:val="24"/>
              </w:rPr>
              <w:t>O</w:t>
            </w:r>
            <w:r w:rsidRPr="00161A2E">
              <w:rPr>
                <w:rFonts w:ascii="Cambria" w:hAnsi="Cambria"/>
                <w:sz w:val="24"/>
                <w:szCs w:val="24"/>
              </w:rPr>
              <w:t>LANGIR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4</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1788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1792</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BARGARH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1211</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1214</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DE</w:t>
            </w:r>
            <w:r>
              <w:rPr>
                <w:rFonts w:ascii="Cambria" w:hAnsi="Cambria"/>
                <w:sz w:val="24"/>
                <w:szCs w:val="24"/>
              </w:rPr>
              <w:t>O</w:t>
            </w:r>
            <w:r w:rsidRPr="00161A2E">
              <w:rPr>
                <w:rFonts w:ascii="Cambria" w:hAnsi="Cambria"/>
                <w:sz w:val="24"/>
                <w:szCs w:val="24"/>
              </w:rPr>
              <w:t>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878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879</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4</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JHARSUGUDA</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353</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356</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5</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KALAHANDI</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2255</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2258</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NUAPADA</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2</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668</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670</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7</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SAMBALPUR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5</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1316</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1321</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8</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SON</w:t>
            </w:r>
            <w:r>
              <w:rPr>
                <w:rFonts w:ascii="Cambria" w:hAnsi="Cambria"/>
                <w:sz w:val="24"/>
                <w:szCs w:val="24"/>
              </w:rPr>
              <w:t>E</w:t>
            </w:r>
            <w:r w:rsidRPr="00161A2E">
              <w:rPr>
                <w:rFonts w:ascii="Cambria" w:hAnsi="Cambria"/>
                <w:sz w:val="24"/>
                <w:szCs w:val="24"/>
              </w:rPr>
              <w:t>PUR</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3</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963</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966</w:t>
            </w:r>
          </w:p>
        </w:tc>
      </w:tr>
      <w:tr w:rsidR="00345467" w:rsidRPr="00161A2E" w:rsidTr="00201CD0">
        <w:tc>
          <w:tcPr>
            <w:tcW w:w="806"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9</w:t>
            </w:r>
          </w:p>
        </w:tc>
        <w:tc>
          <w:tcPr>
            <w:tcW w:w="1701"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SUNDERGARH</w:t>
            </w:r>
          </w:p>
        </w:tc>
        <w:tc>
          <w:tcPr>
            <w:tcW w:w="1417"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6</w:t>
            </w:r>
          </w:p>
        </w:tc>
        <w:tc>
          <w:tcPr>
            <w:tcW w:w="1560"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1772</w:t>
            </w:r>
          </w:p>
        </w:tc>
        <w:tc>
          <w:tcPr>
            <w:tcW w:w="1275" w:type="dxa"/>
          </w:tcPr>
          <w:p w:rsidR="00345467" w:rsidRPr="00161A2E" w:rsidRDefault="00345467" w:rsidP="00201CD0">
            <w:pPr>
              <w:pStyle w:val="ListParagraph"/>
              <w:ind w:left="0"/>
              <w:jc w:val="both"/>
              <w:rPr>
                <w:rFonts w:ascii="Cambria" w:hAnsi="Cambria"/>
                <w:sz w:val="24"/>
                <w:szCs w:val="24"/>
              </w:rPr>
            </w:pPr>
            <w:r w:rsidRPr="00161A2E">
              <w:rPr>
                <w:rFonts w:ascii="Cambria" w:hAnsi="Cambria"/>
                <w:sz w:val="24"/>
                <w:szCs w:val="24"/>
              </w:rPr>
              <w:t>1778</w:t>
            </w:r>
          </w:p>
        </w:tc>
      </w:tr>
      <w:tr w:rsidR="00345467" w:rsidRPr="00161A2E" w:rsidTr="00201CD0">
        <w:tc>
          <w:tcPr>
            <w:tcW w:w="2507" w:type="dxa"/>
            <w:gridSpan w:val="2"/>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WESCO TOTAL</w:t>
            </w:r>
          </w:p>
        </w:tc>
        <w:tc>
          <w:tcPr>
            <w:tcW w:w="1417"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30</w:t>
            </w:r>
          </w:p>
        </w:tc>
        <w:tc>
          <w:tcPr>
            <w:tcW w:w="1560"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11204</w:t>
            </w:r>
          </w:p>
        </w:tc>
        <w:tc>
          <w:tcPr>
            <w:tcW w:w="1275" w:type="dxa"/>
          </w:tcPr>
          <w:p w:rsidR="00345467" w:rsidRPr="00161A2E" w:rsidRDefault="00345467" w:rsidP="00201CD0">
            <w:pPr>
              <w:pStyle w:val="ListParagraph"/>
              <w:ind w:left="0"/>
              <w:jc w:val="both"/>
              <w:rPr>
                <w:rFonts w:ascii="Cambria" w:hAnsi="Cambria"/>
                <w:b/>
                <w:sz w:val="24"/>
                <w:szCs w:val="24"/>
              </w:rPr>
            </w:pPr>
            <w:r w:rsidRPr="00161A2E">
              <w:rPr>
                <w:rFonts w:ascii="Cambria" w:hAnsi="Cambria"/>
                <w:b/>
                <w:sz w:val="24"/>
                <w:szCs w:val="24"/>
              </w:rPr>
              <w:t>11234</w:t>
            </w:r>
          </w:p>
        </w:tc>
      </w:tr>
    </w:tbl>
    <w:p w:rsidR="00345467" w:rsidRPr="00091CFF" w:rsidRDefault="00345467" w:rsidP="00091CFF">
      <w:pPr>
        <w:pStyle w:val="ListParagraph"/>
        <w:spacing w:line="360" w:lineRule="auto"/>
        <w:ind w:left="360"/>
        <w:jc w:val="both"/>
        <w:rPr>
          <w:rFonts w:ascii="Cambria" w:hAnsi="Cambria" w:cs="Calibri"/>
          <w:color w:val="232323"/>
          <w:sz w:val="24"/>
        </w:rPr>
      </w:pPr>
      <w:r w:rsidRPr="00091CFF">
        <w:rPr>
          <w:rFonts w:ascii="Cambria" w:hAnsi="Cambria" w:cs="Calibri"/>
          <w:color w:val="232323"/>
          <w:sz w:val="24"/>
        </w:rPr>
        <w:t>The utility has already received</w:t>
      </w:r>
      <w:r w:rsidR="00650DDC">
        <w:rPr>
          <w:rFonts w:ascii="Cambria" w:hAnsi="Cambria" w:cs="Calibri"/>
          <w:color w:val="232323"/>
          <w:sz w:val="24"/>
        </w:rPr>
        <w:t xml:space="preserve"> Rs.204.94 crs (From Central Rs82.82 crs and state sector Rs.122.12 crs) out of which an amount of Rs.121.05 crs has already been disbursed to various executing agencies.</w:t>
      </w:r>
      <w:r w:rsidR="0093766B">
        <w:rPr>
          <w:rFonts w:ascii="Cambria" w:hAnsi="Cambria" w:cs="Calibri"/>
          <w:color w:val="232323"/>
          <w:sz w:val="24"/>
        </w:rPr>
        <w:t xml:space="preserve"> The license, expects the entire amount so </w:t>
      </w:r>
      <w:r w:rsidR="0093766B">
        <w:rPr>
          <w:rFonts w:ascii="Cambria" w:hAnsi="Cambria" w:cs="Calibri"/>
          <w:color w:val="232323"/>
          <w:sz w:val="24"/>
        </w:rPr>
        <w:lastRenderedPageBreak/>
        <w:t>received along with the differial amount i.e Rs.240 crs minus Rs.204.94 crs would be  spend during current year only.</w:t>
      </w:r>
    </w:p>
    <w:p w:rsidR="00B77D69" w:rsidRDefault="003D2AC4" w:rsidP="001131F9">
      <w:pPr>
        <w:pStyle w:val="Heading1"/>
        <w:numPr>
          <w:ilvl w:val="0"/>
          <w:numId w:val="8"/>
        </w:numPr>
        <w:spacing w:line="360" w:lineRule="auto"/>
        <w:jc w:val="both"/>
        <w:rPr>
          <w:rFonts w:ascii="Cambria" w:hAnsi="Cambria"/>
          <w:sz w:val="24"/>
          <w:szCs w:val="24"/>
        </w:rPr>
      </w:pPr>
      <w:bookmarkStart w:id="48" w:name="_Toc25912904"/>
      <w:bookmarkEnd w:id="29"/>
      <w:r>
        <w:rPr>
          <w:rFonts w:ascii="Cambria" w:hAnsi="Cambria"/>
          <w:sz w:val="24"/>
          <w:szCs w:val="24"/>
        </w:rPr>
        <w:t xml:space="preserve">Revenue and </w:t>
      </w:r>
      <w:r w:rsidR="0004407D">
        <w:rPr>
          <w:rFonts w:ascii="Cambria" w:hAnsi="Cambria"/>
          <w:sz w:val="24"/>
          <w:szCs w:val="24"/>
        </w:rPr>
        <w:t>Current year GAP</w:t>
      </w:r>
      <w:bookmarkEnd w:id="48"/>
      <w:r>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49" w:name="_Toc25912905"/>
      <w:r w:rsidRPr="00B77D69">
        <w:rPr>
          <w:sz w:val="22"/>
          <w:szCs w:val="22"/>
        </w:rPr>
        <w:t>4.1.</w:t>
      </w:r>
      <w:r>
        <w:tab/>
      </w:r>
      <w:r w:rsidRPr="00B77D69">
        <w:rPr>
          <w:rFonts w:ascii="Cambria" w:hAnsi="Cambria"/>
          <w:sz w:val="24"/>
          <w:szCs w:val="24"/>
        </w:rPr>
        <w:t>Non Tariff Income</w:t>
      </w:r>
      <w:bookmarkEnd w:id="49"/>
    </w:p>
    <w:p w:rsidR="00B77D69" w:rsidRPr="009247C4" w:rsidRDefault="00B77D69" w:rsidP="009247C4">
      <w:pPr>
        <w:pStyle w:val="ListParagraph"/>
        <w:spacing w:line="360" w:lineRule="auto"/>
        <w:ind w:left="360"/>
        <w:jc w:val="both"/>
        <w:rPr>
          <w:rFonts w:ascii="Cambria" w:hAnsi="Cambria" w:cs="Calibri"/>
          <w:color w:val="232323"/>
          <w:sz w:val="24"/>
          <w:szCs w:val="24"/>
        </w:rPr>
      </w:pPr>
      <w:r w:rsidRPr="009247C4">
        <w:rPr>
          <w:rFonts w:ascii="Cambria" w:hAnsi="Cambria" w:cs="Calibri"/>
          <w:color w:val="232323"/>
          <w:sz w:val="24"/>
          <w:szCs w:val="24"/>
        </w:rPr>
        <w:t xml:space="preserve">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has proposed Rs.</w:t>
      </w:r>
      <w:r w:rsidR="00950764">
        <w:rPr>
          <w:rFonts w:ascii="Cambria" w:hAnsi="Cambria" w:cs="Calibri"/>
          <w:color w:val="232323"/>
          <w:sz w:val="24"/>
          <w:szCs w:val="24"/>
        </w:rPr>
        <w:t>181.29</w:t>
      </w:r>
      <w:r w:rsidRPr="009247C4">
        <w:rPr>
          <w:rFonts w:ascii="Cambria" w:hAnsi="Cambria" w:cs="Calibri"/>
          <w:color w:val="232323"/>
          <w:sz w:val="24"/>
          <w:szCs w:val="24"/>
        </w:rPr>
        <w:t xml:space="preserve">  Crore as Non Tariff Income for the ensuing </w:t>
      </w:r>
      <w:r w:rsidRPr="009247C4">
        <w:rPr>
          <w:rFonts w:ascii="Cambria" w:hAnsi="Cambria" w:cs="Calibri"/>
          <w:color w:val="232323"/>
          <w:sz w:val="24"/>
          <w:szCs w:val="24"/>
        </w:rPr>
        <w:tab/>
        <w:t>year FY 20</w:t>
      </w:r>
      <w:r w:rsidR="00950764">
        <w:rPr>
          <w:rFonts w:ascii="Cambria" w:hAnsi="Cambria" w:cs="Calibri"/>
          <w:color w:val="232323"/>
          <w:sz w:val="24"/>
          <w:szCs w:val="24"/>
        </w:rPr>
        <w:t>20</w:t>
      </w:r>
      <w:r w:rsidRPr="009247C4">
        <w:rPr>
          <w:rFonts w:ascii="Cambria" w:hAnsi="Cambria" w:cs="Calibri"/>
          <w:color w:val="232323"/>
          <w:sz w:val="24"/>
          <w:szCs w:val="24"/>
        </w:rPr>
        <w:t>-</w:t>
      </w:r>
      <w:r w:rsidR="00345467">
        <w:rPr>
          <w:rFonts w:ascii="Cambria" w:hAnsi="Cambria" w:cs="Calibri"/>
          <w:color w:val="232323"/>
          <w:sz w:val="24"/>
          <w:szCs w:val="24"/>
        </w:rPr>
        <w:t>2</w:t>
      </w:r>
      <w:r w:rsidR="00950764">
        <w:rPr>
          <w:rFonts w:ascii="Cambria" w:hAnsi="Cambria" w:cs="Calibri"/>
          <w:color w:val="232323"/>
          <w:sz w:val="24"/>
          <w:szCs w:val="24"/>
        </w:rPr>
        <w:t>1</w:t>
      </w:r>
      <w:r w:rsidRPr="009247C4">
        <w:rPr>
          <w:rFonts w:ascii="Cambria" w:hAnsi="Cambria" w:cs="Calibri"/>
          <w:color w:val="232323"/>
          <w:sz w:val="24"/>
          <w:szCs w:val="24"/>
        </w:rPr>
        <w:t xml:space="preserve">. The </w:t>
      </w:r>
      <w:r w:rsidR="006C38E9">
        <w:rPr>
          <w:rFonts w:ascii="Cambria" w:hAnsi="Cambria" w:cs="Calibri"/>
          <w:color w:val="232323"/>
          <w:sz w:val="24"/>
          <w:szCs w:val="24"/>
        </w:rPr>
        <w:t>Utility</w:t>
      </w:r>
      <w:r w:rsidRPr="009247C4">
        <w:rPr>
          <w:rFonts w:ascii="Cambria" w:hAnsi="Cambria" w:cs="Calibri"/>
          <w:color w:val="232323"/>
          <w:sz w:val="24"/>
          <w:szCs w:val="24"/>
        </w:rPr>
        <w:t xml:space="preserve"> submits the Hon’ble Commission to exclude the income </w:t>
      </w:r>
      <w:r w:rsidR="009247C4" w:rsidRPr="009247C4">
        <w:rPr>
          <w:rFonts w:ascii="Cambria" w:hAnsi="Cambria" w:cs="Calibri"/>
          <w:color w:val="232323"/>
          <w:sz w:val="24"/>
          <w:szCs w:val="24"/>
        </w:rPr>
        <w:t>f</w:t>
      </w:r>
      <w:r w:rsidRPr="009247C4">
        <w:rPr>
          <w:rFonts w:ascii="Cambria" w:hAnsi="Cambria" w:cs="Calibri"/>
          <w:color w:val="232323"/>
          <w:sz w:val="24"/>
          <w:szCs w:val="24"/>
        </w:rPr>
        <w:t xml:space="preserve">rom meter rent as </w:t>
      </w:r>
      <w:r w:rsidR="009247C4" w:rsidRPr="009247C4">
        <w:rPr>
          <w:rFonts w:ascii="Cambria" w:hAnsi="Cambria" w:cs="Calibri"/>
          <w:color w:val="232323"/>
          <w:sz w:val="24"/>
          <w:szCs w:val="24"/>
        </w:rPr>
        <w:t>the same is intended to be used towards replacement of the meters.</w:t>
      </w:r>
      <w:r w:rsidR="001B7A60">
        <w:rPr>
          <w:rFonts w:ascii="Cambria" w:hAnsi="Cambria" w:cs="Calibri"/>
          <w:color w:val="232323"/>
          <w:sz w:val="24"/>
          <w:szCs w:val="24"/>
        </w:rPr>
        <w:t xml:space="preserve"> The utility has also submitted that the term meter rent may kindly be termed as recovery of meter cost. Because, the licensee has not provided the meter to the consumer on lease basis. A separate submission has also been made in tariff rationalization measures in this regard which may kindly be approved.</w:t>
      </w:r>
    </w:p>
    <w:p w:rsidR="00B77D69" w:rsidRPr="00DE680C" w:rsidRDefault="00B77D69" w:rsidP="000263F3">
      <w:pPr>
        <w:pStyle w:val="Heading1"/>
        <w:spacing w:line="360" w:lineRule="auto"/>
        <w:ind w:left="1440"/>
        <w:jc w:val="both"/>
        <w:rPr>
          <w:rFonts w:ascii="Cambria" w:hAnsi="Cambria"/>
          <w:b w:val="0"/>
          <w:bCs w:val="0"/>
        </w:rPr>
      </w:pPr>
      <w:bookmarkStart w:id="50" w:name="_Toc25912906"/>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50"/>
    </w:p>
    <w:p w:rsidR="00DA6D12" w:rsidRDefault="00B77D69" w:rsidP="00BB28A3">
      <w:pPr>
        <w:spacing w:line="360" w:lineRule="auto"/>
        <w:jc w:val="both"/>
        <w:rPr>
          <w:rFonts w:ascii="Cambria" w:hAnsi="Cambria"/>
        </w:rPr>
      </w:pP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sidR="00091CFF">
        <w:rPr>
          <w:rFonts w:ascii="Cambria" w:hAnsi="Cambria" w:cs="Arial"/>
        </w:rPr>
        <w:tab/>
        <w:t xml:space="preserve">Phailin, </w:t>
      </w:r>
      <w:r>
        <w:rPr>
          <w:rFonts w:ascii="Cambria" w:hAnsi="Cambria" w:cs="Arial"/>
        </w:rPr>
        <w:t>Hud Hud</w:t>
      </w:r>
      <w:r w:rsidR="00137F11">
        <w:rPr>
          <w:rFonts w:ascii="Cambria" w:hAnsi="Cambria" w:cs="Arial"/>
        </w:rPr>
        <w:t>, DAYE</w:t>
      </w:r>
      <w:r w:rsidR="001B7A60">
        <w:rPr>
          <w:rFonts w:ascii="Cambria" w:hAnsi="Cambria" w:cs="Arial"/>
        </w:rPr>
        <w:t>,</w:t>
      </w:r>
      <w:r w:rsidR="00091CFF">
        <w:rPr>
          <w:rFonts w:ascii="Cambria" w:hAnsi="Cambria" w:cs="Arial"/>
        </w:rPr>
        <w:t xml:space="preserve"> Titili</w:t>
      </w:r>
      <w:r w:rsidR="001B7A60">
        <w:rPr>
          <w:rFonts w:ascii="Cambria" w:hAnsi="Cambria" w:cs="Arial"/>
        </w:rPr>
        <w:t xml:space="preserve">, FANI </w:t>
      </w:r>
      <w:r>
        <w:rPr>
          <w:rFonts w:ascii="Cambria" w:hAnsi="Cambria" w:cs="Arial"/>
        </w:rPr>
        <w:t xml:space="preserve"> in quick succession, </w:t>
      </w:r>
      <w:r w:rsidRPr="00BF0E9D">
        <w:rPr>
          <w:rFonts w:ascii="Cambria" w:hAnsi="Cambria" w:cs="Arial"/>
        </w:rPr>
        <w:t xml:space="preserve"> for which contingency provisions should </w:t>
      </w:r>
      <w:r>
        <w:rPr>
          <w:rFonts w:ascii="Cambria" w:hAnsi="Cambria" w:cs="Arial"/>
        </w:rPr>
        <w:tab/>
      </w:r>
      <w:r w:rsidRPr="00BF0E9D">
        <w:rPr>
          <w:rFonts w:ascii="Cambria" w:hAnsi="Cambria" w:cs="Arial"/>
        </w:rPr>
        <w:t>be</w:t>
      </w:r>
      <w:r w:rsidR="00BB28A3">
        <w:rPr>
          <w:rFonts w:ascii="Cambria" w:hAnsi="Cambria" w:cs="Arial"/>
        </w:rPr>
        <w:t xml:space="preserve"> </w:t>
      </w:r>
      <w:r w:rsidRPr="00BF0E9D">
        <w:rPr>
          <w:rFonts w:ascii="Cambria" w:hAnsi="Cambria" w:cs="Arial"/>
        </w:rPr>
        <w:t>made</w:t>
      </w:r>
      <w:r>
        <w:rPr>
          <w:rFonts w:ascii="Cambria" w:hAnsi="Cambria" w:cs="Arial"/>
        </w:rPr>
        <w:t xml:space="preserve">. </w:t>
      </w:r>
      <w:r>
        <w:rPr>
          <w:rFonts w:ascii="Cambria" w:hAnsi="Cambria"/>
        </w:rPr>
        <w:tab/>
      </w:r>
      <w:r>
        <w:rPr>
          <w:rFonts w:ascii="Cambria" w:hAnsi="Cambria"/>
        </w:rPr>
        <w:tab/>
      </w:r>
    </w:p>
    <w:p w:rsidR="00B77D69" w:rsidRPr="00BF0E9D" w:rsidRDefault="00B77D69" w:rsidP="00BB28A3">
      <w:pPr>
        <w:spacing w:line="360" w:lineRule="auto"/>
        <w:jc w:val="both"/>
        <w:rPr>
          <w:rFonts w:ascii="Cambria" w:hAnsi="Cambria"/>
        </w:rPr>
      </w:pPr>
      <w:r>
        <w:rPr>
          <w:rFonts w:ascii="Cambria" w:hAnsi="Cambria"/>
        </w:rPr>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the State Commission only in the event of contingency conditions </w:t>
      </w:r>
      <w:r>
        <w:rPr>
          <w:rFonts w:ascii="Cambria" w:hAnsi="Cambria"/>
        </w:rPr>
        <w:tab/>
      </w:r>
      <w:r w:rsidRPr="00BF0E9D">
        <w:rPr>
          <w:rFonts w:ascii="Cambria" w:hAnsi="Cambria"/>
        </w:rPr>
        <w:t xml:space="preserve">specified through the Regulations by the State Commission. Accordingly, taking into consideration that, the State of Odisha is prone to natural calamities at regular intervals having witnessed in the last 100 years, 49 floods, 39 droughts and 11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DA6D12" w:rsidRDefault="00DA6D12" w:rsidP="00B77D69">
      <w:pPr>
        <w:spacing w:line="360" w:lineRule="auto"/>
        <w:ind w:left="709"/>
        <w:jc w:val="both"/>
        <w:rPr>
          <w:rFonts w:ascii="Cambria" w:hAnsi="Cambria" w:cs="Arial"/>
        </w:rPr>
      </w:pPr>
    </w:p>
    <w:p w:rsidR="00B77D69" w:rsidRDefault="00B77D69" w:rsidP="00BB28A3">
      <w:pPr>
        <w:spacing w:line="360" w:lineRule="auto"/>
        <w:jc w:val="both"/>
        <w:rPr>
          <w:rFonts w:ascii="Cambria" w:hAnsi="Cambria" w:cs="Arial"/>
        </w:rPr>
      </w:pPr>
      <w:r w:rsidRPr="00BF0E9D">
        <w:rPr>
          <w:rFonts w:ascii="Cambria" w:hAnsi="Cambria" w:cs="Arial"/>
        </w:rPr>
        <w:t>The Power Distribution network has suffered the most damage in the recent cyclone Phailin</w:t>
      </w:r>
      <w:r>
        <w:rPr>
          <w:rFonts w:ascii="Cambria" w:hAnsi="Cambria" w:cs="Arial"/>
        </w:rPr>
        <w:t>, Hud Hud</w:t>
      </w:r>
      <w:r w:rsidR="00137F11">
        <w:rPr>
          <w:rFonts w:ascii="Cambria" w:hAnsi="Cambria" w:cs="Arial"/>
        </w:rPr>
        <w:t>, DAYE</w:t>
      </w:r>
      <w:r w:rsidR="001B7A60">
        <w:rPr>
          <w:rFonts w:ascii="Cambria" w:hAnsi="Cambria" w:cs="Arial"/>
        </w:rPr>
        <w:t>,</w:t>
      </w:r>
      <w:r w:rsidR="00137F11">
        <w:rPr>
          <w:rFonts w:ascii="Cambria" w:hAnsi="Cambria" w:cs="Arial"/>
        </w:rPr>
        <w:t xml:space="preserve"> Titili</w:t>
      </w:r>
      <w:r w:rsidR="001B7A60">
        <w:rPr>
          <w:rFonts w:ascii="Cambria" w:hAnsi="Cambria" w:cs="Arial"/>
        </w:rPr>
        <w:t>, FANI</w:t>
      </w:r>
      <w:r w:rsidR="00137F11">
        <w:rPr>
          <w:rFonts w:ascii="Cambria" w:hAnsi="Cambria" w:cs="Arial"/>
        </w:rPr>
        <w:t xml:space="preserve"> </w:t>
      </w:r>
      <w:r w:rsidR="00137F11" w:rsidRPr="00BF0E9D">
        <w:rPr>
          <w:rFonts w:ascii="Cambria" w:hAnsi="Cambria" w:cs="Arial"/>
        </w:rPr>
        <w:t>and</w:t>
      </w:r>
      <w:r w:rsidRPr="00BF0E9D">
        <w:rPr>
          <w:rFonts w:ascii="Cambria" w:hAnsi="Cambria" w:cs="Arial"/>
        </w:rPr>
        <w:t xml:space="preserve">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B77D69" w:rsidRPr="00873875" w:rsidRDefault="00B77D69" w:rsidP="00BB28A3">
      <w:pPr>
        <w:spacing w:line="360" w:lineRule="auto"/>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ensuing year FY 20</w:t>
      </w:r>
      <w:r w:rsidR="001B7A60">
        <w:rPr>
          <w:rFonts w:ascii="Cambria" w:hAnsi="Cambria" w:cs="Arial"/>
          <w:b/>
        </w:rPr>
        <w:t>20</w:t>
      </w:r>
      <w:r w:rsidRPr="00873875">
        <w:rPr>
          <w:rFonts w:ascii="Cambria" w:hAnsi="Cambria" w:cs="Arial"/>
          <w:b/>
        </w:rPr>
        <w:t>-</w:t>
      </w:r>
      <w:r w:rsidR="00345467">
        <w:rPr>
          <w:rFonts w:ascii="Cambria" w:hAnsi="Cambria" w:cs="Arial"/>
          <w:b/>
        </w:rPr>
        <w:t>2</w:t>
      </w:r>
      <w:r w:rsidR="001B7A60">
        <w:rPr>
          <w:rFonts w:ascii="Cambria" w:hAnsi="Cambria" w:cs="Arial"/>
          <w:b/>
        </w:rPr>
        <w:t>1</w:t>
      </w:r>
      <w:r w:rsidRPr="00873875">
        <w:rPr>
          <w:rFonts w:ascii="Cambria" w:hAnsi="Cambria" w:cs="Arial"/>
          <w:b/>
        </w:rPr>
        <w:t xml:space="preserve">. </w:t>
      </w:r>
      <w:r w:rsidRPr="00873875">
        <w:rPr>
          <w:rFonts w:ascii="Cambria" w:hAnsi="Cambria" w:cs="Arial"/>
          <w:b/>
        </w:rPr>
        <w:lastRenderedPageBreak/>
        <w:t xml:space="preserve">The </w:t>
      </w:r>
      <w:r w:rsidR="006C38E9">
        <w:rPr>
          <w:rFonts w:ascii="Cambria" w:hAnsi="Cambria" w:cs="Arial"/>
          <w:b/>
        </w:rPr>
        <w:t>Utility</w:t>
      </w:r>
      <w:r w:rsidRPr="00873875">
        <w:rPr>
          <w:rFonts w:ascii="Cambria" w:hAnsi="Cambria" w:cs="Arial"/>
          <w:b/>
        </w:rPr>
        <w:t xml:space="preserve"> respectfully submits to allow Rs. </w:t>
      </w:r>
      <w:r w:rsidR="001B7A60">
        <w:rPr>
          <w:rFonts w:ascii="Cambria" w:hAnsi="Cambria" w:cs="Arial"/>
          <w:b/>
        </w:rPr>
        <w:t>7.07</w:t>
      </w:r>
      <w:r>
        <w:rPr>
          <w:rFonts w:ascii="Cambria" w:hAnsi="Cambria" w:cs="Arial"/>
          <w:b/>
        </w:rPr>
        <w:t xml:space="preserve"> </w:t>
      </w:r>
      <w:r w:rsidRPr="00873875">
        <w:rPr>
          <w:rFonts w:ascii="Cambria" w:hAnsi="Cambria" w:cs="Arial"/>
          <w:b/>
        </w:rPr>
        <w:t>Crore towards provision for contingency for FY 20</w:t>
      </w:r>
      <w:r w:rsidR="001B7A60">
        <w:rPr>
          <w:rFonts w:ascii="Cambria" w:hAnsi="Cambria" w:cs="Arial"/>
          <w:b/>
        </w:rPr>
        <w:t>20</w:t>
      </w:r>
      <w:r w:rsidRPr="00873875">
        <w:rPr>
          <w:rFonts w:ascii="Cambria" w:hAnsi="Cambria" w:cs="Arial"/>
          <w:b/>
        </w:rPr>
        <w:t>-</w:t>
      </w:r>
      <w:r w:rsidR="00345467">
        <w:rPr>
          <w:rFonts w:ascii="Cambria" w:hAnsi="Cambria" w:cs="Arial"/>
          <w:b/>
        </w:rPr>
        <w:t>2</w:t>
      </w:r>
      <w:r w:rsidR="001B7A60">
        <w:rPr>
          <w:rFonts w:ascii="Cambria" w:hAnsi="Cambria" w:cs="Arial"/>
          <w:b/>
        </w:rPr>
        <w:t>1</w:t>
      </w:r>
      <w:r w:rsidRPr="00873875">
        <w:rPr>
          <w:rFonts w:ascii="Cambria" w:hAnsi="Cambria" w:cs="Arial"/>
          <w:b/>
        </w:rPr>
        <w:t>.</w:t>
      </w:r>
    </w:p>
    <w:p w:rsidR="00002460" w:rsidRPr="00BF0E9D" w:rsidRDefault="00002460" w:rsidP="001131F9">
      <w:pPr>
        <w:pStyle w:val="Heading1"/>
        <w:numPr>
          <w:ilvl w:val="1"/>
          <w:numId w:val="9"/>
        </w:numPr>
        <w:spacing w:line="360" w:lineRule="auto"/>
        <w:ind w:left="1440"/>
        <w:jc w:val="both"/>
        <w:rPr>
          <w:rFonts w:ascii="Cambria" w:hAnsi="Cambria"/>
          <w:sz w:val="24"/>
          <w:szCs w:val="24"/>
        </w:rPr>
      </w:pPr>
      <w:bookmarkStart w:id="51" w:name="_Toc25912907"/>
      <w:r w:rsidRPr="00BF0E9D">
        <w:rPr>
          <w:rFonts w:ascii="Cambria" w:hAnsi="Cambria"/>
          <w:sz w:val="24"/>
          <w:szCs w:val="24"/>
        </w:rPr>
        <w:t>Reasonable Return</w:t>
      </w:r>
      <w:bookmarkEnd w:id="51"/>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Pr>
          <w:rFonts w:ascii="Cambria" w:hAnsi="Cambria" w:cs="Arial"/>
          <w:sz w:val="24"/>
          <w:szCs w:val="24"/>
        </w:rPr>
        <w:t xml:space="preserve">7.78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B71D2B" w:rsidP="001131F9">
      <w:pPr>
        <w:pStyle w:val="Heading1"/>
        <w:numPr>
          <w:ilvl w:val="1"/>
          <w:numId w:val="9"/>
        </w:numPr>
        <w:spacing w:line="360" w:lineRule="auto"/>
        <w:ind w:left="1440"/>
        <w:jc w:val="both"/>
        <w:rPr>
          <w:rFonts w:ascii="Cambria" w:hAnsi="Cambria"/>
          <w:sz w:val="24"/>
          <w:szCs w:val="24"/>
        </w:rPr>
      </w:pPr>
      <w:bookmarkStart w:id="52" w:name="_Toc25912908"/>
      <w:r>
        <w:rPr>
          <w:rFonts w:ascii="Cambria" w:hAnsi="Cambria"/>
          <w:sz w:val="24"/>
          <w:szCs w:val="24"/>
        </w:rPr>
        <w:t xml:space="preserve">Current year </w:t>
      </w:r>
      <w:r w:rsidR="004276A0" w:rsidRPr="00BF0E9D">
        <w:rPr>
          <w:rFonts w:ascii="Cambria" w:hAnsi="Cambria"/>
          <w:sz w:val="24"/>
          <w:szCs w:val="24"/>
        </w:rPr>
        <w:t>FY 201</w:t>
      </w:r>
      <w:r w:rsidR="001B7A60">
        <w:rPr>
          <w:rFonts w:ascii="Cambria" w:hAnsi="Cambria"/>
          <w:sz w:val="24"/>
          <w:szCs w:val="24"/>
        </w:rPr>
        <w:t>9</w:t>
      </w:r>
      <w:r w:rsidR="004276A0" w:rsidRPr="00BF0E9D">
        <w:rPr>
          <w:rFonts w:ascii="Cambria" w:hAnsi="Cambria"/>
          <w:sz w:val="24"/>
          <w:szCs w:val="24"/>
        </w:rPr>
        <w:t>-</w:t>
      </w:r>
      <w:r w:rsidR="001B7A60">
        <w:rPr>
          <w:rFonts w:ascii="Cambria" w:hAnsi="Cambria"/>
          <w:sz w:val="24"/>
          <w:szCs w:val="24"/>
        </w:rPr>
        <w:t>20</w:t>
      </w:r>
      <w:r>
        <w:rPr>
          <w:rFonts w:ascii="Cambria" w:hAnsi="Cambria"/>
          <w:sz w:val="24"/>
          <w:szCs w:val="24"/>
        </w:rPr>
        <w:t>’s GAP</w:t>
      </w:r>
      <w:bookmarkEnd w:id="52"/>
    </w:p>
    <w:p w:rsidR="00B71D2B" w:rsidRPr="00757C3F"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first half of the current year 201</w:t>
      </w:r>
      <w:r w:rsidR="001B7A60">
        <w:rPr>
          <w:rFonts w:ascii="Cambria" w:hAnsi="Cambria" w:cs="Arial"/>
          <w:sz w:val="24"/>
          <w:szCs w:val="24"/>
        </w:rPr>
        <w:t>9</w:t>
      </w:r>
      <w:r w:rsidRPr="00757C3F">
        <w:rPr>
          <w:rFonts w:ascii="Cambria" w:hAnsi="Cambria" w:cs="Arial"/>
          <w:sz w:val="24"/>
          <w:szCs w:val="24"/>
        </w:rPr>
        <w:t>-</w:t>
      </w:r>
      <w:r w:rsidR="001B7A60">
        <w:rPr>
          <w:rFonts w:ascii="Cambria" w:hAnsi="Cambria" w:cs="Arial"/>
          <w:sz w:val="24"/>
          <w:szCs w:val="24"/>
        </w:rPr>
        <w:t>20</w:t>
      </w:r>
      <w:r w:rsidRPr="00757C3F">
        <w:rPr>
          <w:rFonts w:ascii="Cambria" w:hAnsi="Cambria" w:cs="Arial"/>
          <w:sz w:val="24"/>
          <w:szCs w:val="24"/>
        </w:rPr>
        <w:t xml:space="preserve"> and based on estimates for next half of current year, the uncovered gap for FY 201</w:t>
      </w:r>
      <w:r w:rsidR="001B7A60">
        <w:rPr>
          <w:rFonts w:ascii="Cambria" w:hAnsi="Cambria" w:cs="Arial"/>
          <w:sz w:val="24"/>
          <w:szCs w:val="24"/>
        </w:rPr>
        <w:t>9-20</w:t>
      </w:r>
      <w:r w:rsidRPr="00757C3F">
        <w:rPr>
          <w:rFonts w:ascii="Cambria" w:hAnsi="Cambria" w:cs="Arial"/>
          <w:sz w:val="24"/>
          <w:szCs w:val="24"/>
        </w:rPr>
        <w:t xml:space="preserve"> is </w:t>
      </w:r>
      <w:r w:rsidRPr="0059218F">
        <w:rPr>
          <w:rFonts w:ascii="Cambria" w:hAnsi="Cambria" w:cs="Arial"/>
          <w:sz w:val="24"/>
          <w:szCs w:val="24"/>
        </w:rPr>
        <w:t>Rs</w:t>
      </w:r>
      <w:r w:rsidR="0028159F" w:rsidRPr="0059218F">
        <w:rPr>
          <w:rFonts w:ascii="Cambria" w:hAnsi="Cambria" w:cs="Arial"/>
          <w:sz w:val="24"/>
          <w:szCs w:val="24"/>
        </w:rPr>
        <w:t>.</w:t>
      </w:r>
      <w:r w:rsidR="0059218F" w:rsidRPr="0059218F">
        <w:rPr>
          <w:rFonts w:ascii="Cambria" w:hAnsi="Cambria" w:cs="Arial"/>
          <w:sz w:val="24"/>
          <w:szCs w:val="24"/>
        </w:rPr>
        <w:t>131.63</w:t>
      </w:r>
      <w:r w:rsidR="0028159F" w:rsidRPr="00757C3F">
        <w:rPr>
          <w:rFonts w:ascii="Cambria" w:hAnsi="Cambria" w:cs="Arial"/>
          <w:sz w:val="24"/>
          <w:szCs w:val="24"/>
        </w:rPr>
        <w:t xml:space="preserve"> </w:t>
      </w:r>
      <w:r w:rsidRPr="00757C3F">
        <w:rPr>
          <w:rFonts w:ascii="Cambria" w:hAnsi="Cambria" w:cs="Arial"/>
          <w:sz w:val="24"/>
          <w:szCs w:val="24"/>
        </w:rPr>
        <w:t>Crore as against the surplus of Rs.</w:t>
      </w:r>
      <w:r w:rsidR="00541F00">
        <w:rPr>
          <w:rFonts w:ascii="Cambria" w:hAnsi="Cambria" w:cs="Arial"/>
          <w:sz w:val="24"/>
          <w:szCs w:val="24"/>
        </w:rPr>
        <w:t>0.</w:t>
      </w:r>
      <w:r w:rsidR="001B7A60">
        <w:rPr>
          <w:rFonts w:ascii="Cambria" w:hAnsi="Cambria" w:cs="Arial"/>
          <w:sz w:val="24"/>
          <w:szCs w:val="24"/>
        </w:rPr>
        <w:t>8</w:t>
      </w:r>
      <w:r w:rsidR="0059218F">
        <w:rPr>
          <w:rFonts w:ascii="Cambria" w:hAnsi="Cambria" w:cs="Arial"/>
          <w:sz w:val="24"/>
          <w:szCs w:val="24"/>
        </w:rPr>
        <w:t>7</w:t>
      </w:r>
      <w:r w:rsidRPr="00757C3F">
        <w:rPr>
          <w:rFonts w:ascii="Cambria" w:hAnsi="Cambria" w:cs="Arial"/>
          <w:sz w:val="24"/>
          <w:szCs w:val="24"/>
        </w:rPr>
        <w:t xml:space="preserve"> 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1E3699" w:rsidRPr="00757C3F">
        <w:rPr>
          <w:rFonts w:ascii="Cambria" w:hAnsi="Cambria" w:cs="Arial"/>
          <w:sz w:val="24"/>
          <w:szCs w:val="24"/>
        </w:rPr>
        <w:tab/>
      </w:r>
    </w:p>
    <w:p w:rsidR="004276A0" w:rsidRPr="00BF0E9D" w:rsidRDefault="001E3699" w:rsidP="004276A0">
      <w:pPr>
        <w:spacing w:line="360" w:lineRule="auto"/>
        <w:jc w:val="both"/>
        <w:rPr>
          <w:rFonts w:ascii="Cambria" w:hAnsi="Cambria" w:cs="Arial"/>
        </w:rPr>
      </w:pPr>
      <w:r>
        <w:rPr>
          <w:rFonts w:ascii="Cambria" w:hAnsi="Cambria" w:cs="Arial"/>
        </w:rPr>
        <w:tab/>
      </w:r>
      <w:r w:rsidRPr="001E3699">
        <w:rPr>
          <w:rFonts w:ascii="Cambria" w:hAnsi="Cambria" w:cs="Arial"/>
          <w:b/>
        </w:rPr>
        <w:t xml:space="preserve">Statement of </w:t>
      </w:r>
      <w:r w:rsidR="00B71D2B">
        <w:rPr>
          <w:rFonts w:ascii="Cambria" w:hAnsi="Cambria" w:cs="Arial"/>
          <w:b/>
        </w:rPr>
        <w:t>Current</w:t>
      </w:r>
      <w:r w:rsidR="00757C3F">
        <w:rPr>
          <w:rFonts w:ascii="Cambria" w:hAnsi="Cambria" w:cs="Arial"/>
          <w:b/>
        </w:rPr>
        <w:t>’s</w:t>
      </w:r>
      <w:r w:rsidR="00B71D2B">
        <w:rPr>
          <w:rFonts w:ascii="Cambria" w:hAnsi="Cambria" w:cs="Arial"/>
          <w:b/>
        </w:rPr>
        <w:t xml:space="preserve"> Year GAP</w:t>
      </w:r>
    </w:p>
    <w:tbl>
      <w:tblPr>
        <w:tblW w:w="9513" w:type="dxa"/>
        <w:tblInd w:w="93" w:type="dxa"/>
        <w:tblLook w:val="04A0"/>
      </w:tblPr>
      <w:tblGrid>
        <w:gridCol w:w="3417"/>
        <w:gridCol w:w="1276"/>
        <w:gridCol w:w="1701"/>
        <w:gridCol w:w="1559"/>
        <w:gridCol w:w="1560"/>
      </w:tblGrid>
      <w:tr w:rsidR="00DA6D12" w:rsidRPr="0059218F" w:rsidTr="00DA6D12">
        <w:trPr>
          <w:trHeight w:val="300"/>
        </w:trPr>
        <w:tc>
          <w:tcPr>
            <w:tcW w:w="3417" w:type="dxa"/>
            <w:vMerge w:val="restart"/>
            <w:tcBorders>
              <w:top w:val="single" w:sz="8" w:space="0" w:color="000080"/>
              <w:left w:val="single" w:sz="8" w:space="0" w:color="000080"/>
              <w:bottom w:val="single" w:sz="8" w:space="0" w:color="000080"/>
              <w:right w:val="single" w:sz="8" w:space="0" w:color="000080"/>
            </w:tcBorders>
            <w:shd w:val="clear" w:color="000000" w:fill="000080"/>
            <w:noWrap/>
            <w:hideMark/>
          </w:tcPr>
          <w:p w:rsidR="00DA6D12" w:rsidRPr="00DA6D12" w:rsidRDefault="00DA6D12" w:rsidP="00DA6D12">
            <w:pPr>
              <w:rPr>
                <w:rFonts w:ascii="Arial" w:hAnsi="Arial" w:cs="Arial"/>
                <w:sz w:val="22"/>
                <w:szCs w:val="22"/>
                <w:lang w:val="en-IN" w:eastAsia="en-IN"/>
              </w:rPr>
            </w:pPr>
            <w:r w:rsidRPr="00DA6D12">
              <w:rPr>
                <w:rFonts w:ascii="Arial" w:hAnsi="Arial" w:cs="Arial"/>
                <w:sz w:val="22"/>
                <w:szCs w:val="22"/>
                <w:lang w:val="en-IN" w:eastAsia="en-IN"/>
              </w:rPr>
              <w:t> </w:t>
            </w:r>
          </w:p>
        </w:tc>
        <w:tc>
          <w:tcPr>
            <w:tcW w:w="1276" w:type="dxa"/>
            <w:tcBorders>
              <w:top w:val="single" w:sz="8" w:space="0" w:color="000080"/>
              <w:left w:val="nil"/>
              <w:bottom w:val="nil"/>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Unit</w:t>
            </w:r>
          </w:p>
        </w:tc>
        <w:tc>
          <w:tcPr>
            <w:tcW w:w="1701"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OERC Approval</w:t>
            </w:r>
          </w:p>
        </w:tc>
        <w:tc>
          <w:tcPr>
            <w:tcW w:w="1559"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Estmd.</w:t>
            </w:r>
          </w:p>
        </w:tc>
        <w:tc>
          <w:tcPr>
            <w:tcW w:w="1560" w:type="dxa"/>
            <w:vMerge w:val="restart"/>
            <w:tcBorders>
              <w:top w:val="single" w:sz="8" w:space="0" w:color="000080"/>
              <w:left w:val="single" w:sz="8" w:space="0" w:color="000080"/>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Diff</w:t>
            </w:r>
          </w:p>
        </w:tc>
      </w:tr>
      <w:tr w:rsidR="00DA6D12" w:rsidRPr="0059218F" w:rsidTr="00DA6D12">
        <w:trPr>
          <w:trHeight w:val="315"/>
        </w:trPr>
        <w:tc>
          <w:tcPr>
            <w:tcW w:w="3417"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sz w:val="22"/>
                <w:szCs w:val="22"/>
                <w:lang w:val="en-IN" w:eastAsia="en-IN"/>
              </w:rPr>
            </w:pPr>
          </w:p>
        </w:tc>
        <w:tc>
          <w:tcPr>
            <w:tcW w:w="1276" w:type="dxa"/>
            <w:tcBorders>
              <w:top w:val="nil"/>
              <w:left w:val="nil"/>
              <w:bottom w:val="single" w:sz="8" w:space="0" w:color="000080"/>
              <w:right w:val="single" w:sz="8" w:space="0" w:color="000080"/>
            </w:tcBorders>
            <w:shd w:val="clear" w:color="000000" w:fill="000080"/>
            <w:hideMark/>
          </w:tcPr>
          <w:p w:rsidR="00DA6D12" w:rsidRPr="0059218F" w:rsidRDefault="00DA6D12" w:rsidP="00DA6D12">
            <w:pPr>
              <w:rPr>
                <w:rFonts w:ascii="Arial" w:hAnsi="Arial" w:cs="Arial"/>
                <w:b/>
                <w:bCs/>
                <w:sz w:val="22"/>
                <w:szCs w:val="22"/>
                <w:lang w:val="en-IN" w:eastAsia="en-IN"/>
              </w:rPr>
            </w:pPr>
            <w:r w:rsidRPr="0059218F">
              <w:rPr>
                <w:rFonts w:ascii="Arial" w:hAnsi="Arial" w:cs="Arial"/>
                <w:b/>
                <w:bCs/>
                <w:sz w:val="22"/>
                <w:szCs w:val="22"/>
                <w:lang w:val="en-IN" w:eastAsia="en-IN"/>
              </w:rPr>
              <w:t>MU</w:t>
            </w:r>
          </w:p>
        </w:tc>
        <w:tc>
          <w:tcPr>
            <w:tcW w:w="1701"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b/>
                <w:bCs/>
                <w:sz w:val="22"/>
                <w:szCs w:val="22"/>
                <w:lang w:val="en-IN" w:eastAsia="en-IN"/>
              </w:rPr>
            </w:pPr>
          </w:p>
        </w:tc>
        <w:tc>
          <w:tcPr>
            <w:tcW w:w="1559"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b/>
                <w:bCs/>
                <w:sz w:val="22"/>
                <w:szCs w:val="22"/>
                <w:lang w:val="en-IN" w:eastAsia="en-IN"/>
              </w:rPr>
            </w:pPr>
          </w:p>
        </w:tc>
        <w:tc>
          <w:tcPr>
            <w:tcW w:w="1560" w:type="dxa"/>
            <w:vMerge/>
            <w:tcBorders>
              <w:top w:val="single" w:sz="8" w:space="0" w:color="000080"/>
              <w:left w:val="single" w:sz="8" w:space="0" w:color="000080"/>
              <w:bottom w:val="single" w:sz="8" w:space="0" w:color="000080"/>
              <w:right w:val="single" w:sz="8" w:space="0" w:color="000080"/>
            </w:tcBorders>
            <w:vAlign w:val="center"/>
            <w:hideMark/>
          </w:tcPr>
          <w:p w:rsidR="00DA6D12" w:rsidRPr="0059218F" w:rsidRDefault="00DA6D12" w:rsidP="00DA6D12">
            <w:pPr>
              <w:rPr>
                <w:rFonts w:ascii="Arial" w:hAnsi="Arial" w:cs="Arial"/>
                <w:b/>
                <w:bCs/>
                <w:sz w:val="22"/>
                <w:szCs w:val="22"/>
                <w:lang w:val="en-IN" w:eastAsia="en-IN"/>
              </w:rPr>
            </w:pP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auto" w:fill="auto"/>
            <w:noWrap/>
            <w:hideMark/>
          </w:tcPr>
          <w:p w:rsidR="0059218F" w:rsidRPr="0059218F" w:rsidRDefault="0059218F">
            <w:pPr>
              <w:rPr>
                <w:rFonts w:ascii="Arial" w:hAnsi="Arial" w:cs="Arial"/>
                <w:i/>
                <w:iCs/>
                <w:sz w:val="22"/>
                <w:szCs w:val="22"/>
              </w:rPr>
            </w:pPr>
            <w:r w:rsidRPr="0059218F">
              <w:rPr>
                <w:rFonts w:ascii="Arial" w:hAnsi="Arial" w:cs="Arial"/>
                <w:i/>
                <w:iCs/>
                <w:sz w:val="22"/>
                <w:szCs w:val="22"/>
              </w:rPr>
              <w:t>No of Units - sale</w:t>
            </w:r>
          </w:p>
        </w:tc>
        <w:tc>
          <w:tcPr>
            <w:tcW w:w="1276" w:type="dxa"/>
            <w:tcBorders>
              <w:top w:val="nil"/>
              <w:left w:val="nil"/>
              <w:bottom w:val="single" w:sz="8" w:space="0" w:color="000080"/>
              <w:right w:val="single" w:sz="8" w:space="0" w:color="000080"/>
            </w:tcBorders>
            <w:shd w:val="clear" w:color="auto" w:fill="auto"/>
            <w:hideMark/>
          </w:tcPr>
          <w:p w:rsidR="0059218F" w:rsidRPr="0059218F" w:rsidRDefault="0059218F">
            <w:pPr>
              <w:rPr>
                <w:rFonts w:ascii="Arial" w:hAnsi="Arial" w:cs="Arial"/>
                <w:i/>
                <w:iCs/>
                <w:sz w:val="22"/>
                <w:szCs w:val="22"/>
              </w:rPr>
            </w:pPr>
            <w:r w:rsidRPr="0059218F">
              <w:rPr>
                <w:rFonts w:ascii="Arial" w:hAnsi="Arial" w:cs="Arial"/>
                <w:i/>
                <w:iCs/>
                <w:sz w:val="22"/>
                <w:szCs w:val="22"/>
              </w:rPr>
              <w:t>MU</w:t>
            </w:r>
          </w:p>
        </w:tc>
        <w:tc>
          <w:tcPr>
            <w:tcW w:w="1701" w:type="dxa"/>
            <w:tcBorders>
              <w:top w:val="nil"/>
              <w:left w:val="nil"/>
              <w:bottom w:val="single" w:sz="8" w:space="0" w:color="000080"/>
              <w:right w:val="single" w:sz="8" w:space="0" w:color="000080"/>
            </w:tcBorders>
            <w:shd w:val="clear" w:color="auto" w:fill="auto"/>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6231</w:t>
            </w:r>
          </w:p>
        </w:tc>
        <w:tc>
          <w:tcPr>
            <w:tcW w:w="1559" w:type="dxa"/>
            <w:tcBorders>
              <w:top w:val="nil"/>
              <w:left w:val="nil"/>
              <w:bottom w:val="single" w:sz="8" w:space="0" w:color="000080"/>
              <w:right w:val="single" w:sz="8" w:space="0" w:color="000080"/>
            </w:tcBorders>
            <w:shd w:val="clear" w:color="auto" w:fill="auto"/>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5960</w:t>
            </w:r>
          </w:p>
        </w:tc>
        <w:tc>
          <w:tcPr>
            <w:tcW w:w="1560" w:type="dxa"/>
            <w:tcBorders>
              <w:top w:val="nil"/>
              <w:left w:val="nil"/>
              <w:bottom w:val="single" w:sz="8" w:space="0" w:color="000080"/>
              <w:right w:val="single" w:sz="8" w:space="0" w:color="000080"/>
            </w:tcBorders>
            <w:shd w:val="clear" w:color="auto" w:fill="auto"/>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271</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rPr>
                <w:rFonts w:ascii="Arial" w:hAnsi="Arial" w:cs="Arial"/>
                <w:i/>
                <w:iCs/>
                <w:sz w:val="22"/>
                <w:szCs w:val="22"/>
              </w:rPr>
            </w:pPr>
            <w:r w:rsidRPr="0059218F">
              <w:rPr>
                <w:rFonts w:ascii="Arial" w:hAnsi="Arial" w:cs="Arial"/>
                <w:i/>
                <w:iCs/>
                <w:sz w:val="22"/>
                <w:szCs w:val="22"/>
              </w:rPr>
              <w:t>RST per unit</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i/>
                <w:iCs/>
                <w:sz w:val="22"/>
                <w:szCs w:val="22"/>
              </w:rPr>
            </w:pPr>
            <w:r w:rsidRPr="0059218F">
              <w:rPr>
                <w:rFonts w:ascii="Arial" w:hAnsi="Arial" w:cs="Arial"/>
                <w:i/>
                <w:iCs/>
                <w:sz w:val="22"/>
                <w:szCs w:val="22"/>
              </w:rPr>
              <w:t>Rs/Kwh</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4.85</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5.14</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(0.29)</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Sales</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3020.68</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3061.20</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(40.52)</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Less-Bad Debts</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22.72</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91.84</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(69.12)</w:t>
            </w:r>
          </w:p>
        </w:tc>
      </w:tr>
      <w:tr w:rsidR="0059218F" w:rsidRPr="0059218F" w:rsidTr="00541F00">
        <w:trPr>
          <w:trHeight w:val="317"/>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Net Sales</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2997.96</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2969.36</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28.60</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Other Income</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173.99 </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169.06 </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4.93 </w:t>
            </w:r>
          </w:p>
        </w:tc>
      </w:tr>
      <w:tr w:rsidR="0059218F" w:rsidRPr="0059218F" w:rsidTr="00DA6D12">
        <w:trPr>
          <w:trHeight w:val="31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200" w:firstLine="442"/>
              <w:rPr>
                <w:rFonts w:ascii="Arial" w:hAnsi="Arial" w:cs="Arial"/>
                <w:b/>
                <w:bCs/>
                <w:sz w:val="22"/>
                <w:szCs w:val="22"/>
              </w:rPr>
            </w:pPr>
            <w:r w:rsidRPr="0059218F">
              <w:rPr>
                <w:rFonts w:ascii="Arial" w:hAnsi="Arial" w:cs="Arial"/>
                <w:b/>
                <w:bCs/>
                <w:sz w:val="22"/>
                <w:szCs w:val="22"/>
              </w:rPr>
              <w:t>Total Income</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b/>
                <w:bCs/>
                <w:sz w:val="22"/>
                <w:szCs w:val="22"/>
              </w:rPr>
            </w:pPr>
            <w:r w:rsidRPr="0059218F">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b/>
                <w:bCs/>
                <w:sz w:val="22"/>
                <w:szCs w:val="22"/>
              </w:rPr>
            </w:pPr>
            <w:r w:rsidRPr="0059218F">
              <w:rPr>
                <w:rFonts w:ascii="Arial" w:hAnsi="Arial" w:cs="Arial"/>
                <w:b/>
                <w:bCs/>
                <w:sz w:val="22"/>
                <w:szCs w:val="22"/>
              </w:rPr>
              <w:t>3171.95</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b/>
                <w:bCs/>
                <w:sz w:val="22"/>
                <w:szCs w:val="22"/>
              </w:rPr>
            </w:pPr>
            <w:r w:rsidRPr="0059218F">
              <w:rPr>
                <w:rFonts w:ascii="Arial" w:hAnsi="Arial" w:cs="Arial"/>
                <w:b/>
                <w:bCs/>
                <w:sz w:val="22"/>
                <w:szCs w:val="22"/>
              </w:rPr>
              <w:t>3138.43</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b/>
                <w:bCs/>
                <w:sz w:val="22"/>
                <w:szCs w:val="22"/>
              </w:rPr>
            </w:pPr>
            <w:r w:rsidRPr="0059218F">
              <w:rPr>
                <w:rFonts w:ascii="Arial" w:hAnsi="Arial" w:cs="Arial"/>
                <w:b/>
                <w:bCs/>
                <w:sz w:val="22"/>
                <w:szCs w:val="22"/>
              </w:rPr>
              <w:t xml:space="preserve">            33.52 </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rPr>
                <w:rFonts w:ascii="Arial" w:hAnsi="Arial" w:cs="Arial"/>
                <w:i/>
                <w:iCs/>
                <w:sz w:val="22"/>
                <w:szCs w:val="22"/>
              </w:rPr>
            </w:pPr>
            <w:r w:rsidRPr="0059218F">
              <w:rPr>
                <w:rFonts w:ascii="Arial" w:hAnsi="Arial" w:cs="Arial"/>
                <w:i/>
                <w:iCs/>
                <w:sz w:val="22"/>
                <w:szCs w:val="22"/>
              </w:rPr>
              <w:t>Distribution Loss</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i/>
                <w:iCs/>
                <w:sz w:val="22"/>
                <w:szCs w:val="22"/>
              </w:rPr>
            </w:pPr>
            <w:r w:rsidRPr="0059218F">
              <w:rPr>
                <w:rFonts w:ascii="Arial" w:hAnsi="Arial" w:cs="Arial"/>
                <w:i/>
                <w:iCs/>
                <w:sz w:val="22"/>
                <w:szCs w:val="22"/>
              </w:rPr>
              <w:t>%</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19.60%</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23.10%</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3.50%</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rPr>
                <w:rFonts w:ascii="Arial" w:hAnsi="Arial" w:cs="Arial"/>
                <w:i/>
                <w:iCs/>
                <w:sz w:val="22"/>
                <w:szCs w:val="22"/>
              </w:rPr>
            </w:pPr>
            <w:r w:rsidRPr="0059218F">
              <w:rPr>
                <w:rFonts w:ascii="Arial" w:hAnsi="Arial" w:cs="Arial"/>
                <w:i/>
                <w:iCs/>
                <w:sz w:val="22"/>
                <w:szCs w:val="22"/>
              </w:rPr>
              <w:t>No. of Units - Purchase</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i/>
                <w:iCs/>
                <w:sz w:val="22"/>
                <w:szCs w:val="22"/>
              </w:rPr>
            </w:pPr>
            <w:r w:rsidRPr="0059218F">
              <w:rPr>
                <w:rFonts w:ascii="Arial" w:hAnsi="Arial" w:cs="Arial"/>
                <w:i/>
                <w:iCs/>
                <w:sz w:val="22"/>
                <w:szCs w:val="22"/>
              </w:rPr>
              <w:t>MU</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7750</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7750</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0</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rPr>
                <w:rFonts w:ascii="Arial" w:hAnsi="Arial" w:cs="Arial"/>
                <w:i/>
                <w:iCs/>
                <w:sz w:val="22"/>
                <w:szCs w:val="22"/>
              </w:rPr>
            </w:pPr>
            <w:r w:rsidRPr="0059218F">
              <w:rPr>
                <w:rFonts w:ascii="Arial" w:hAnsi="Arial" w:cs="Arial"/>
                <w:i/>
                <w:iCs/>
                <w:sz w:val="22"/>
                <w:szCs w:val="22"/>
              </w:rPr>
              <w:t>BST per Unit</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i/>
                <w:iCs/>
                <w:sz w:val="22"/>
                <w:szCs w:val="22"/>
              </w:rPr>
            </w:pPr>
            <w:r w:rsidRPr="0059218F">
              <w:rPr>
                <w:rFonts w:ascii="Arial" w:hAnsi="Arial" w:cs="Arial"/>
                <w:i/>
                <w:iCs/>
                <w:sz w:val="22"/>
                <w:szCs w:val="22"/>
              </w:rPr>
              <w:t>Rs/Kwh</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3.29</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3.28</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i/>
                <w:iCs/>
                <w:sz w:val="22"/>
                <w:szCs w:val="22"/>
              </w:rPr>
            </w:pPr>
            <w:r w:rsidRPr="0059218F">
              <w:rPr>
                <w:rFonts w:ascii="Arial" w:hAnsi="Arial" w:cs="Arial"/>
                <w:i/>
                <w:iCs/>
                <w:sz w:val="22"/>
                <w:szCs w:val="22"/>
              </w:rPr>
              <w:t>0.01</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Cost of Power</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2550.95</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2541.29</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9.66 </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Distribution Expenses</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495.26 </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575.30 </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(80.04)</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t>Interest &amp; Finance charges</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59.95 </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85.16 </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(25.21)</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100" w:firstLine="220"/>
              <w:rPr>
                <w:rFonts w:ascii="Arial" w:hAnsi="Arial" w:cs="Arial"/>
                <w:sz w:val="22"/>
                <w:szCs w:val="22"/>
              </w:rPr>
            </w:pPr>
            <w:r w:rsidRPr="0059218F">
              <w:rPr>
                <w:rFonts w:ascii="Arial" w:hAnsi="Arial" w:cs="Arial"/>
                <w:sz w:val="22"/>
                <w:szCs w:val="22"/>
              </w:rPr>
              <w:lastRenderedPageBreak/>
              <w:t>Depreciation</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57.14 </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54.02 </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3.12 </w:t>
            </w:r>
          </w:p>
        </w:tc>
      </w:tr>
      <w:tr w:rsidR="0059218F" w:rsidRPr="0059218F" w:rsidTr="00DA6D12">
        <w:trPr>
          <w:trHeight w:val="31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200" w:firstLine="442"/>
              <w:rPr>
                <w:rFonts w:ascii="Arial" w:hAnsi="Arial" w:cs="Arial"/>
                <w:b/>
                <w:bCs/>
                <w:sz w:val="22"/>
                <w:szCs w:val="22"/>
              </w:rPr>
            </w:pPr>
            <w:r w:rsidRPr="0059218F">
              <w:rPr>
                <w:rFonts w:ascii="Arial" w:hAnsi="Arial" w:cs="Arial"/>
                <w:b/>
                <w:bCs/>
                <w:sz w:val="22"/>
                <w:szCs w:val="22"/>
              </w:rPr>
              <w:t>Total Expenditure</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b/>
                <w:bCs/>
                <w:sz w:val="22"/>
                <w:szCs w:val="22"/>
              </w:rPr>
            </w:pPr>
            <w:r w:rsidRPr="0059218F">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b/>
                <w:bCs/>
                <w:sz w:val="22"/>
                <w:szCs w:val="22"/>
              </w:rPr>
            </w:pPr>
            <w:r w:rsidRPr="0059218F">
              <w:rPr>
                <w:rFonts w:ascii="Arial" w:hAnsi="Arial" w:cs="Arial"/>
                <w:b/>
                <w:bCs/>
                <w:sz w:val="22"/>
                <w:szCs w:val="22"/>
              </w:rPr>
              <w:t>3163.30</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b/>
                <w:bCs/>
                <w:sz w:val="22"/>
                <w:szCs w:val="22"/>
              </w:rPr>
            </w:pPr>
            <w:r w:rsidRPr="0059218F">
              <w:rPr>
                <w:rFonts w:ascii="Arial" w:hAnsi="Arial" w:cs="Arial"/>
                <w:b/>
                <w:bCs/>
                <w:sz w:val="22"/>
                <w:szCs w:val="22"/>
              </w:rPr>
              <w:t>3255.77</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b/>
                <w:bCs/>
                <w:sz w:val="22"/>
                <w:szCs w:val="22"/>
              </w:rPr>
            </w:pPr>
            <w:r w:rsidRPr="0059218F">
              <w:rPr>
                <w:rFonts w:ascii="Arial" w:hAnsi="Arial" w:cs="Arial"/>
                <w:b/>
                <w:bCs/>
                <w:sz w:val="22"/>
                <w:szCs w:val="22"/>
              </w:rPr>
              <w:t xml:space="preserve">          (92.47)</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200" w:firstLine="440"/>
              <w:rPr>
                <w:rFonts w:ascii="Arial" w:hAnsi="Arial" w:cs="Arial"/>
                <w:sz w:val="22"/>
                <w:szCs w:val="22"/>
              </w:rPr>
            </w:pPr>
            <w:r w:rsidRPr="0059218F">
              <w:rPr>
                <w:rFonts w:ascii="Arial" w:hAnsi="Arial" w:cs="Arial"/>
                <w:sz w:val="22"/>
                <w:szCs w:val="22"/>
              </w:rPr>
              <w:t>Contingency Reserve</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   </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5.64 </w:t>
            </w:r>
          </w:p>
        </w:tc>
        <w:tc>
          <w:tcPr>
            <w:tcW w:w="1560"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(5.64)</w:t>
            </w:r>
          </w:p>
        </w:tc>
      </w:tr>
      <w:tr w:rsidR="0059218F" w:rsidRPr="0059218F" w:rsidTr="00DA6D12">
        <w:trPr>
          <w:trHeight w:val="300"/>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200" w:firstLine="440"/>
              <w:rPr>
                <w:rFonts w:ascii="Arial" w:hAnsi="Arial" w:cs="Arial"/>
                <w:sz w:val="22"/>
                <w:szCs w:val="22"/>
              </w:rPr>
            </w:pPr>
            <w:r w:rsidRPr="0059218F">
              <w:rPr>
                <w:rFonts w:ascii="Arial" w:hAnsi="Arial" w:cs="Arial"/>
                <w:sz w:val="22"/>
                <w:szCs w:val="22"/>
              </w:rPr>
              <w:t>Reasonable Return</w:t>
            </w:r>
          </w:p>
        </w:tc>
        <w:tc>
          <w:tcPr>
            <w:tcW w:w="1276" w:type="dxa"/>
            <w:tcBorders>
              <w:top w:val="nil"/>
              <w:left w:val="nil"/>
              <w:bottom w:val="single" w:sz="8" w:space="0" w:color="000080"/>
              <w:right w:val="single" w:sz="8" w:space="0" w:color="000080"/>
            </w:tcBorders>
            <w:shd w:val="clear" w:color="000000" w:fill="FFFFFF"/>
            <w:hideMark/>
          </w:tcPr>
          <w:p w:rsidR="0059218F" w:rsidRPr="0059218F" w:rsidRDefault="0059218F">
            <w:pPr>
              <w:rPr>
                <w:rFonts w:ascii="Arial" w:hAnsi="Arial" w:cs="Arial"/>
                <w:sz w:val="22"/>
                <w:szCs w:val="22"/>
              </w:rPr>
            </w:pPr>
            <w:r w:rsidRPr="0059218F">
              <w:rPr>
                <w:rFonts w:ascii="Arial" w:hAnsi="Arial" w:cs="Arial"/>
                <w:sz w:val="22"/>
                <w:szCs w:val="22"/>
              </w:rPr>
              <w:t>Rs Crore</w:t>
            </w:r>
          </w:p>
        </w:tc>
        <w:tc>
          <w:tcPr>
            <w:tcW w:w="1701"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7.78 </w:t>
            </w:r>
          </w:p>
        </w:tc>
        <w:tc>
          <w:tcPr>
            <w:tcW w:w="1559" w:type="dxa"/>
            <w:tcBorders>
              <w:top w:val="nil"/>
              <w:left w:val="nil"/>
              <w:bottom w:val="single" w:sz="8" w:space="0" w:color="000080"/>
              <w:right w:val="single" w:sz="8" w:space="0" w:color="000080"/>
            </w:tcBorders>
            <w:shd w:val="clear" w:color="000000" w:fill="FFFFFF"/>
            <w:noWrap/>
            <w:vAlign w:val="bottom"/>
            <w:hideMark/>
          </w:tcPr>
          <w:p w:rsidR="0059218F" w:rsidRPr="0059218F" w:rsidRDefault="0059218F" w:rsidP="0059218F">
            <w:pPr>
              <w:jc w:val="right"/>
              <w:rPr>
                <w:rFonts w:ascii="Arial" w:hAnsi="Arial" w:cs="Arial"/>
                <w:sz w:val="22"/>
                <w:szCs w:val="22"/>
              </w:rPr>
            </w:pPr>
            <w:r w:rsidRPr="0059218F">
              <w:rPr>
                <w:rFonts w:ascii="Arial" w:hAnsi="Arial" w:cs="Arial"/>
                <w:sz w:val="22"/>
                <w:szCs w:val="22"/>
              </w:rPr>
              <w:t xml:space="preserve">              7.78 </w:t>
            </w:r>
          </w:p>
        </w:tc>
        <w:tc>
          <w:tcPr>
            <w:tcW w:w="1560" w:type="dxa"/>
            <w:tcBorders>
              <w:top w:val="nil"/>
              <w:left w:val="nil"/>
              <w:bottom w:val="nil"/>
              <w:right w:val="single" w:sz="8" w:space="0" w:color="000080"/>
            </w:tcBorders>
            <w:shd w:val="clear" w:color="000000" w:fill="FFFFFF"/>
            <w:noWrap/>
            <w:vAlign w:val="bottom"/>
            <w:hideMark/>
          </w:tcPr>
          <w:p w:rsidR="0059218F" w:rsidRPr="0059218F" w:rsidRDefault="0059218F">
            <w:pPr>
              <w:jc w:val="right"/>
              <w:rPr>
                <w:rFonts w:ascii="Arial" w:hAnsi="Arial" w:cs="Arial"/>
                <w:sz w:val="22"/>
                <w:szCs w:val="22"/>
              </w:rPr>
            </w:pPr>
            <w:r w:rsidRPr="0059218F">
              <w:rPr>
                <w:rFonts w:ascii="Arial" w:hAnsi="Arial" w:cs="Arial"/>
                <w:sz w:val="22"/>
                <w:szCs w:val="22"/>
              </w:rPr>
              <w:t xml:space="preserve">                  -   </w:t>
            </w:r>
          </w:p>
        </w:tc>
      </w:tr>
      <w:tr w:rsidR="0059218F" w:rsidRPr="00DA6D12" w:rsidTr="00DA6D12">
        <w:trPr>
          <w:trHeight w:val="345"/>
        </w:trPr>
        <w:tc>
          <w:tcPr>
            <w:tcW w:w="3417" w:type="dxa"/>
            <w:tcBorders>
              <w:top w:val="nil"/>
              <w:left w:val="single" w:sz="8" w:space="0" w:color="000080"/>
              <w:bottom w:val="single" w:sz="8" w:space="0" w:color="000080"/>
              <w:right w:val="single" w:sz="8" w:space="0" w:color="000080"/>
            </w:tcBorders>
            <w:shd w:val="clear" w:color="000000" w:fill="FFFFFF"/>
            <w:noWrap/>
            <w:hideMark/>
          </w:tcPr>
          <w:p w:rsidR="0059218F" w:rsidRPr="0059218F" w:rsidRDefault="0059218F">
            <w:pPr>
              <w:ind w:firstLineChars="200" w:firstLine="442"/>
              <w:rPr>
                <w:rFonts w:ascii="Arial" w:hAnsi="Arial" w:cs="Arial"/>
                <w:b/>
                <w:bCs/>
                <w:sz w:val="22"/>
                <w:szCs w:val="22"/>
              </w:rPr>
            </w:pPr>
            <w:r w:rsidRPr="0059218F">
              <w:rPr>
                <w:rFonts w:ascii="Arial" w:hAnsi="Arial" w:cs="Arial"/>
                <w:b/>
                <w:bCs/>
                <w:sz w:val="22"/>
                <w:szCs w:val="22"/>
              </w:rPr>
              <w:t>Excess/(deficit)</w:t>
            </w:r>
          </w:p>
        </w:tc>
        <w:tc>
          <w:tcPr>
            <w:tcW w:w="1276" w:type="dxa"/>
            <w:tcBorders>
              <w:top w:val="nil"/>
              <w:left w:val="nil"/>
              <w:bottom w:val="single" w:sz="8" w:space="0" w:color="000080"/>
              <w:right w:val="single" w:sz="8" w:space="0" w:color="000080"/>
            </w:tcBorders>
            <w:shd w:val="clear" w:color="000000" w:fill="FFFFFF"/>
            <w:noWrap/>
            <w:hideMark/>
          </w:tcPr>
          <w:p w:rsidR="0059218F" w:rsidRPr="0059218F" w:rsidRDefault="0059218F">
            <w:pPr>
              <w:rPr>
                <w:rFonts w:ascii="Arial" w:hAnsi="Arial" w:cs="Arial"/>
                <w:b/>
                <w:bCs/>
                <w:sz w:val="22"/>
                <w:szCs w:val="22"/>
              </w:rPr>
            </w:pPr>
            <w:r w:rsidRPr="0059218F">
              <w:rPr>
                <w:rFonts w:ascii="Arial" w:hAnsi="Arial" w:cs="Arial"/>
                <w:b/>
                <w:bCs/>
                <w:sz w:val="22"/>
                <w:szCs w:val="22"/>
              </w:rPr>
              <w:t>Rs Crore</w:t>
            </w:r>
          </w:p>
        </w:tc>
        <w:tc>
          <w:tcPr>
            <w:tcW w:w="1701" w:type="dxa"/>
            <w:tcBorders>
              <w:top w:val="nil"/>
              <w:left w:val="nil"/>
              <w:bottom w:val="single" w:sz="8" w:space="0" w:color="000080"/>
              <w:right w:val="single" w:sz="8" w:space="0" w:color="000080"/>
            </w:tcBorders>
            <w:shd w:val="clear" w:color="000000" w:fill="FFFFFF"/>
            <w:noWrap/>
            <w:hideMark/>
          </w:tcPr>
          <w:p w:rsidR="0059218F" w:rsidRPr="0059218F" w:rsidRDefault="0059218F">
            <w:pPr>
              <w:ind w:firstLineChars="200" w:firstLine="442"/>
              <w:jc w:val="right"/>
              <w:rPr>
                <w:rFonts w:ascii="Arial" w:hAnsi="Arial" w:cs="Arial"/>
                <w:b/>
                <w:bCs/>
                <w:sz w:val="22"/>
                <w:szCs w:val="22"/>
              </w:rPr>
            </w:pPr>
            <w:r w:rsidRPr="0059218F">
              <w:rPr>
                <w:rFonts w:ascii="Arial" w:hAnsi="Arial" w:cs="Arial"/>
                <w:b/>
                <w:bCs/>
                <w:sz w:val="22"/>
                <w:szCs w:val="22"/>
              </w:rPr>
              <w:t xml:space="preserve">         0.87 </w:t>
            </w:r>
          </w:p>
        </w:tc>
        <w:tc>
          <w:tcPr>
            <w:tcW w:w="1559" w:type="dxa"/>
            <w:tcBorders>
              <w:top w:val="nil"/>
              <w:left w:val="nil"/>
              <w:bottom w:val="single" w:sz="8" w:space="0" w:color="000080"/>
              <w:right w:val="nil"/>
            </w:tcBorders>
            <w:shd w:val="clear" w:color="000000" w:fill="FFFFFF"/>
            <w:noWrap/>
            <w:hideMark/>
          </w:tcPr>
          <w:p w:rsidR="0059218F" w:rsidRPr="0059218F" w:rsidRDefault="0059218F">
            <w:pPr>
              <w:ind w:firstLineChars="200" w:firstLine="442"/>
              <w:jc w:val="right"/>
              <w:rPr>
                <w:rFonts w:ascii="Arial" w:hAnsi="Arial" w:cs="Arial"/>
                <w:b/>
                <w:bCs/>
                <w:sz w:val="22"/>
                <w:szCs w:val="22"/>
              </w:rPr>
            </w:pPr>
            <w:r w:rsidRPr="0059218F">
              <w:rPr>
                <w:rFonts w:ascii="Arial" w:hAnsi="Arial" w:cs="Arial"/>
                <w:b/>
                <w:bCs/>
                <w:sz w:val="22"/>
                <w:szCs w:val="22"/>
              </w:rPr>
              <w:t xml:space="preserve"> (130.76)</w:t>
            </w:r>
          </w:p>
        </w:tc>
        <w:tc>
          <w:tcPr>
            <w:tcW w:w="1560" w:type="dxa"/>
            <w:tcBorders>
              <w:top w:val="single" w:sz="8" w:space="0" w:color="auto"/>
              <w:left w:val="single" w:sz="8" w:space="0" w:color="auto"/>
              <w:bottom w:val="single" w:sz="8" w:space="0" w:color="auto"/>
              <w:right w:val="single" w:sz="8" w:space="0" w:color="auto"/>
            </w:tcBorders>
            <w:shd w:val="clear" w:color="000000" w:fill="FFFFFF"/>
            <w:noWrap/>
            <w:hideMark/>
          </w:tcPr>
          <w:p w:rsidR="0059218F" w:rsidRDefault="0059218F">
            <w:pPr>
              <w:ind w:firstLineChars="200" w:firstLine="442"/>
              <w:jc w:val="right"/>
              <w:rPr>
                <w:rFonts w:ascii="Arial" w:hAnsi="Arial" w:cs="Arial"/>
                <w:b/>
                <w:bCs/>
                <w:sz w:val="22"/>
                <w:szCs w:val="22"/>
              </w:rPr>
            </w:pPr>
            <w:r w:rsidRPr="0059218F">
              <w:rPr>
                <w:rFonts w:ascii="Arial" w:hAnsi="Arial" w:cs="Arial"/>
                <w:b/>
                <w:bCs/>
                <w:sz w:val="22"/>
                <w:szCs w:val="22"/>
              </w:rPr>
              <w:t xml:space="preserve">   131.63</w:t>
            </w:r>
            <w:r>
              <w:rPr>
                <w:rFonts w:ascii="Arial" w:hAnsi="Arial" w:cs="Arial"/>
                <w:b/>
                <w:bCs/>
                <w:sz w:val="22"/>
                <w:szCs w:val="22"/>
              </w:rPr>
              <w:t xml:space="preserve"> </w:t>
            </w:r>
          </w:p>
        </w:tc>
      </w:tr>
    </w:tbl>
    <w:p w:rsidR="00B71D2B" w:rsidRDefault="00B71D2B" w:rsidP="004276A0">
      <w:pPr>
        <w:spacing w:line="360" w:lineRule="auto"/>
        <w:jc w:val="both"/>
        <w:rPr>
          <w:rFonts w:ascii="Cambria" w:hAnsi="Cambria" w:cs="Arial"/>
        </w:rPr>
      </w:pPr>
    </w:p>
    <w:p w:rsidR="004276A0" w:rsidRPr="00BF0E9D"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utility has submitted </w:t>
      </w:r>
      <w:r>
        <w:rPr>
          <w:rFonts w:ascii="Cambria" w:hAnsi="Cambria" w:cs="Arial"/>
        </w:rPr>
        <w:t>that Hon’ble Commission may kindly to acknowledge the above factor accordingly.</w:t>
      </w:r>
    </w:p>
    <w:p w:rsidR="004276A0" w:rsidRPr="00BF0E9D" w:rsidRDefault="004276A0" w:rsidP="001131F9">
      <w:pPr>
        <w:pStyle w:val="Heading1"/>
        <w:numPr>
          <w:ilvl w:val="1"/>
          <w:numId w:val="9"/>
        </w:numPr>
        <w:spacing w:line="360" w:lineRule="auto"/>
        <w:ind w:left="1440"/>
        <w:jc w:val="both"/>
        <w:rPr>
          <w:rFonts w:ascii="Cambria" w:hAnsi="Cambria"/>
          <w:sz w:val="24"/>
          <w:szCs w:val="24"/>
        </w:rPr>
      </w:pPr>
      <w:bookmarkStart w:id="53" w:name="_Toc25912909"/>
      <w:r w:rsidRPr="00BF0E9D">
        <w:rPr>
          <w:rFonts w:ascii="Cambria" w:hAnsi="Cambria"/>
          <w:sz w:val="24"/>
          <w:szCs w:val="24"/>
        </w:rPr>
        <w:t>Revenue at Existing Tariffs</w:t>
      </w:r>
      <w:bookmarkEnd w:id="53"/>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w:t>
      </w:r>
      <w:r w:rsidR="001B7A60">
        <w:rPr>
          <w:rFonts w:ascii="Cambria" w:hAnsi="Cambria" w:cs="Arial"/>
          <w:sz w:val="24"/>
          <w:szCs w:val="24"/>
        </w:rPr>
        <w:t>20</w:t>
      </w:r>
      <w:r w:rsidRPr="00BF0E9D">
        <w:rPr>
          <w:rFonts w:ascii="Cambria" w:hAnsi="Cambria" w:cs="Arial"/>
          <w:sz w:val="24"/>
          <w:szCs w:val="24"/>
        </w:rPr>
        <w:t>-</w:t>
      </w:r>
      <w:r w:rsidR="00541F00">
        <w:rPr>
          <w:rFonts w:ascii="Cambria" w:hAnsi="Cambria" w:cs="Arial"/>
          <w:sz w:val="24"/>
          <w:szCs w:val="24"/>
        </w:rPr>
        <w:t>2</w:t>
      </w:r>
      <w:r w:rsidR="001B7A60">
        <w:rPr>
          <w:rFonts w:ascii="Cambria" w:hAnsi="Cambria" w:cs="Arial"/>
          <w:sz w:val="24"/>
          <w:szCs w:val="24"/>
        </w:rPr>
        <w:t>1</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59218F">
        <w:rPr>
          <w:rFonts w:ascii="Cambria" w:hAnsi="Cambria" w:cs="Arial"/>
          <w:sz w:val="24"/>
          <w:szCs w:val="24"/>
        </w:rPr>
        <w:t xml:space="preserve">Rs </w:t>
      </w:r>
      <w:r w:rsidR="0059218F" w:rsidRPr="0059218F">
        <w:rPr>
          <w:rFonts w:ascii="Cambria" w:hAnsi="Cambria" w:cs="Arial"/>
          <w:sz w:val="24"/>
          <w:szCs w:val="24"/>
        </w:rPr>
        <w:t>3148</w:t>
      </w:r>
      <w:r w:rsidR="0059218F">
        <w:rPr>
          <w:rFonts w:ascii="Cambria" w:hAnsi="Cambria" w:cs="Arial"/>
          <w:sz w:val="24"/>
          <w:szCs w:val="24"/>
        </w:rPr>
        <w:t>.97</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w:t>
      </w:r>
      <w:r w:rsidR="00757C3F">
        <w:rPr>
          <w:rFonts w:ascii="Cambria" w:hAnsi="Cambria" w:cs="Arial"/>
          <w:sz w:val="24"/>
          <w:szCs w:val="24"/>
        </w:rPr>
        <w:t>,</w:t>
      </w:r>
      <w:r w:rsidRPr="00BF0E9D">
        <w:rPr>
          <w:rFonts w:ascii="Cambria" w:hAnsi="Cambria" w:cs="Arial"/>
          <w:sz w:val="24"/>
          <w:szCs w:val="24"/>
        </w:rPr>
        <w:t xml:space="preserve"> BGJY </w:t>
      </w:r>
      <w:r w:rsidR="00757C3F">
        <w:rPr>
          <w:rFonts w:ascii="Cambria" w:hAnsi="Cambria" w:cs="Arial"/>
          <w:sz w:val="24"/>
          <w:szCs w:val="24"/>
        </w:rPr>
        <w:t xml:space="preserve">&amp; SAUBHAGYA </w:t>
      </w:r>
      <w:r w:rsidRPr="00BF0E9D">
        <w:rPr>
          <w:rFonts w:ascii="Cambria" w:hAnsi="Cambria" w:cs="Arial"/>
          <w:sz w:val="24"/>
          <w:szCs w:val="24"/>
        </w:rPr>
        <w:t>Schemes the sales mix shall be further skewed to the LT subsidized category.</w:t>
      </w:r>
    </w:p>
    <w:p w:rsidR="004276A0" w:rsidRPr="00BF0E9D" w:rsidRDefault="004276A0" w:rsidP="001131F9">
      <w:pPr>
        <w:pStyle w:val="Heading1"/>
        <w:numPr>
          <w:ilvl w:val="1"/>
          <w:numId w:val="9"/>
        </w:numPr>
        <w:spacing w:line="360" w:lineRule="auto"/>
        <w:ind w:left="1440"/>
        <w:jc w:val="both"/>
        <w:rPr>
          <w:rFonts w:ascii="Cambria" w:hAnsi="Cambria"/>
          <w:sz w:val="24"/>
          <w:szCs w:val="24"/>
        </w:rPr>
      </w:pPr>
      <w:bookmarkStart w:id="54" w:name="_Toc25912910"/>
      <w:r w:rsidRPr="00BF0E9D">
        <w:rPr>
          <w:rFonts w:ascii="Cambria" w:hAnsi="Cambria"/>
          <w:sz w:val="24"/>
          <w:szCs w:val="24"/>
        </w:rPr>
        <w:t>Summary of Annual Revenue Requirement and Revenue Gap</w:t>
      </w:r>
      <w:bookmarkEnd w:id="54"/>
    </w:p>
    <w:p w:rsidR="004276A0" w:rsidRDefault="004276A0" w:rsidP="00FD1A94">
      <w:pPr>
        <w:pStyle w:val="BodyText2"/>
        <w:jc w:val="both"/>
        <w:rPr>
          <w:rFonts w:ascii="Cambria" w:hAnsi="Cambria" w:cs="Arial"/>
          <w:sz w:val="24"/>
          <w:szCs w:val="24"/>
        </w:rPr>
      </w:pPr>
      <w:r w:rsidRPr="00BF0E9D">
        <w:rPr>
          <w:rFonts w:ascii="Cambria" w:hAnsi="Cambria" w:cs="Arial"/>
          <w:sz w:val="24"/>
          <w:szCs w:val="24"/>
        </w:rPr>
        <w:t>The summary of Annual Revenue Requirement, Revenue at Existing Tariffs and Revenue Gap for the ensuing year 20</w:t>
      </w:r>
      <w:r w:rsidR="001B7A60">
        <w:rPr>
          <w:rFonts w:ascii="Cambria" w:hAnsi="Cambria" w:cs="Arial"/>
          <w:sz w:val="24"/>
          <w:szCs w:val="24"/>
        </w:rPr>
        <w:t>20</w:t>
      </w:r>
      <w:r w:rsidRPr="00BF0E9D">
        <w:rPr>
          <w:rFonts w:ascii="Cambria" w:hAnsi="Cambria" w:cs="Arial"/>
          <w:sz w:val="24"/>
          <w:szCs w:val="24"/>
        </w:rPr>
        <w:t>-</w:t>
      </w:r>
      <w:r w:rsidR="00541F00">
        <w:rPr>
          <w:rFonts w:ascii="Cambria" w:hAnsi="Cambria" w:cs="Arial"/>
          <w:sz w:val="24"/>
          <w:szCs w:val="24"/>
        </w:rPr>
        <w:t>2</w:t>
      </w:r>
      <w:r w:rsidR="001B7A60">
        <w:rPr>
          <w:rFonts w:ascii="Cambria" w:hAnsi="Cambria" w:cs="Arial"/>
          <w:sz w:val="24"/>
          <w:szCs w:val="24"/>
        </w:rPr>
        <w:t>1</w:t>
      </w:r>
      <w:r w:rsidR="001F7362">
        <w:rPr>
          <w:rFonts w:ascii="Cambria" w:hAnsi="Cambria" w:cs="Arial"/>
          <w:sz w:val="24"/>
          <w:szCs w:val="24"/>
        </w:rPr>
        <w:t xml:space="preserve"> </w:t>
      </w:r>
      <w:r w:rsidRPr="00BF0E9D">
        <w:rPr>
          <w:rFonts w:ascii="Cambria" w:hAnsi="Cambria" w:cs="Arial"/>
          <w:sz w:val="24"/>
          <w:szCs w:val="24"/>
        </w:rPr>
        <w:t>is provided below.</w:t>
      </w:r>
    </w:p>
    <w:p w:rsidR="00FD1A94" w:rsidRPr="0011654B" w:rsidRDefault="00FD1A94" w:rsidP="00FD1A94">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 xml:space="preserve">Table 1A : Revenue Gap </w:t>
      </w:r>
    </w:p>
    <w:tbl>
      <w:tblPr>
        <w:tblW w:w="5000" w:type="pct"/>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7607"/>
        <w:gridCol w:w="1819"/>
      </w:tblGrid>
      <w:tr w:rsidR="00FD1A94" w:rsidRPr="0011654B" w:rsidTr="00FD1A94">
        <w:trPr>
          <w:trHeight w:val="340"/>
          <w:jc w:val="center"/>
        </w:trPr>
        <w:tc>
          <w:tcPr>
            <w:tcW w:w="4035" w:type="pct"/>
            <w:shd w:val="solid" w:color="000080" w:fill="FFFFFF"/>
          </w:tcPr>
          <w:p w:rsidR="00FD1A94" w:rsidRPr="0011654B" w:rsidRDefault="00FD1A94" w:rsidP="005201D8">
            <w:pPr>
              <w:rPr>
                <w:rFonts w:ascii="Cambria" w:hAnsi="Cambria" w:cs="Arial"/>
                <w:b/>
                <w:bCs/>
                <w:color w:val="000000"/>
              </w:rPr>
            </w:pPr>
          </w:p>
        </w:tc>
        <w:tc>
          <w:tcPr>
            <w:tcW w:w="965" w:type="pct"/>
            <w:shd w:val="solid" w:color="000080" w:fill="FFFFFF"/>
          </w:tcPr>
          <w:p w:rsidR="00FD1A94" w:rsidRPr="0011654B" w:rsidRDefault="00FD1A94" w:rsidP="005201D8">
            <w:pPr>
              <w:jc w:val="center"/>
              <w:rPr>
                <w:rFonts w:ascii="Cambria" w:hAnsi="Cambria" w:cs="Arial"/>
                <w:b/>
                <w:bCs/>
                <w:color w:val="000000"/>
              </w:rPr>
            </w:pPr>
            <w:r w:rsidRPr="0011654B">
              <w:rPr>
                <w:rFonts w:ascii="Cambria" w:hAnsi="Cambria" w:cs="Arial"/>
                <w:b/>
                <w:color w:val="000000"/>
              </w:rPr>
              <w:t>Rs Crore</w:t>
            </w:r>
          </w:p>
        </w:tc>
      </w:tr>
      <w:tr w:rsidR="00D11754" w:rsidRPr="007342E6" w:rsidTr="00FD1A94">
        <w:trPr>
          <w:trHeight w:val="340"/>
          <w:jc w:val="center"/>
        </w:trPr>
        <w:tc>
          <w:tcPr>
            <w:tcW w:w="4035" w:type="pct"/>
            <w:vAlign w:val="center"/>
          </w:tcPr>
          <w:p w:rsidR="00D11754" w:rsidRPr="007342E6" w:rsidRDefault="00D11754" w:rsidP="007342E6">
            <w:pPr>
              <w:autoSpaceDE w:val="0"/>
              <w:autoSpaceDN w:val="0"/>
              <w:adjustRightInd w:val="0"/>
              <w:rPr>
                <w:rFonts w:ascii="Cambria" w:hAnsi="Cambria" w:cs="Arial"/>
                <w:color w:val="000000"/>
                <w:lang w:val="en-GB"/>
              </w:rPr>
            </w:pPr>
            <w:r w:rsidRPr="007342E6">
              <w:rPr>
                <w:rFonts w:ascii="Cambria" w:hAnsi="Cambria" w:cs="Arial"/>
                <w:color w:val="000000"/>
                <w:lang w:val="en-GB"/>
              </w:rPr>
              <w:t xml:space="preserve">Expenditure including Special Appropriation </w:t>
            </w:r>
          </w:p>
        </w:tc>
        <w:tc>
          <w:tcPr>
            <w:tcW w:w="965" w:type="pct"/>
            <w:vAlign w:val="center"/>
          </w:tcPr>
          <w:p w:rsidR="00D11754" w:rsidRPr="007342E6" w:rsidRDefault="007342E6" w:rsidP="00613283">
            <w:pPr>
              <w:autoSpaceDE w:val="0"/>
              <w:autoSpaceDN w:val="0"/>
              <w:adjustRightInd w:val="0"/>
              <w:jc w:val="center"/>
              <w:rPr>
                <w:rFonts w:ascii="Cambria" w:hAnsi="Cambria" w:cs="Arial"/>
                <w:color w:val="000000"/>
                <w:lang w:val="en-GB"/>
              </w:rPr>
            </w:pPr>
            <w:r w:rsidRPr="007342E6">
              <w:rPr>
                <w:rFonts w:ascii="Cambria" w:hAnsi="Cambria" w:cs="Arial"/>
                <w:color w:val="000000"/>
                <w:lang w:val="en-GB"/>
              </w:rPr>
              <w:t>3500.34</w:t>
            </w:r>
          </w:p>
        </w:tc>
      </w:tr>
      <w:tr w:rsidR="00D11754" w:rsidRPr="007342E6" w:rsidTr="00FD1A94">
        <w:trPr>
          <w:trHeight w:val="340"/>
          <w:jc w:val="center"/>
        </w:trPr>
        <w:tc>
          <w:tcPr>
            <w:tcW w:w="4035" w:type="pct"/>
            <w:vAlign w:val="center"/>
          </w:tcPr>
          <w:p w:rsidR="00D11754" w:rsidRPr="007342E6" w:rsidRDefault="00D11754"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 xml:space="preserve">Reasonable return </w:t>
            </w:r>
          </w:p>
        </w:tc>
        <w:tc>
          <w:tcPr>
            <w:tcW w:w="965" w:type="pct"/>
            <w:vAlign w:val="center"/>
          </w:tcPr>
          <w:p w:rsidR="00D11754" w:rsidRPr="007342E6" w:rsidRDefault="00D11754" w:rsidP="00613283">
            <w:pPr>
              <w:autoSpaceDE w:val="0"/>
              <w:autoSpaceDN w:val="0"/>
              <w:adjustRightInd w:val="0"/>
              <w:jc w:val="center"/>
              <w:rPr>
                <w:rFonts w:ascii="Cambria" w:hAnsi="Cambria" w:cs="Arial"/>
                <w:color w:val="000000"/>
                <w:lang w:val="en-GB"/>
              </w:rPr>
            </w:pPr>
            <w:r w:rsidRPr="007342E6">
              <w:rPr>
                <w:rFonts w:ascii="Cambria" w:hAnsi="Cambria" w:cs="Arial"/>
                <w:color w:val="000000"/>
                <w:lang w:val="en-GB"/>
              </w:rPr>
              <w:t>7.78</w:t>
            </w:r>
          </w:p>
        </w:tc>
      </w:tr>
      <w:tr w:rsidR="00D11754" w:rsidRPr="007342E6" w:rsidTr="00FD1A94">
        <w:trPr>
          <w:trHeight w:val="340"/>
          <w:jc w:val="center"/>
        </w:trPr>
        <w:tc>
          <w:tcPr>
            <w:tcW w:w="4035" w:type="pct"/>
            <w:vAlign w:val="center"/>
          </w:tcPr>
          <w:p w:rsidR="00D11754" w:rsidRPr="007342E6" w:rsidRDefault="00D11754"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Sub Total</w:t>
            </w:r>
          </w:p>
        </w:tc>
        <w:tc>
          <w:tcPr>
            <w:tcW w:w="965" w:type="pct"/>
            <w:vAlign w:val="center"/>
          </w:tcPr>
          <w:p w:rsidR="00D11754" w:rsidRPr="007342E6" w:rsidRDefault="007342E6" w:rsidP="00613283">
            <w:pPr>
              <w:autoSpaceDE w:val="0"/>
              <w:autoSpaceDN w:val="0"/>
              <w:adjustRightInd w:val="0"/>
              <w:jc w:val="center"/>
              <w:rPr>
                <w:rFonts w:ascii="Cambria" w:hAnsi="Cambria" w:cs="Arial"/>
                <w:b/>
                <w:color w:val="000000"/>
                <w:lang w:val="en-GB"/>
              </w:rPr>
            </w:pPr>
            <w:r w:rsidRPr="007342E6">
              <w:rPr>
                <w:rFonts w:ascii="Cambria" w:hAnsi="Cambria" w:cs="Arial"/>
                <w:b/>
                <w:color w:val="000000"/>
                <w:lang w:val="en-GB"/>
              </w:rPr>
              <w:t>3508.12</w:t>
            </w:r>
          </w:p>
        </w:tc>
      </w:tr>
      <w:tr w:rsidR="00D11754" w:rsidRPr="007342E6" w:rsidTr="00FD1A94">
        <w:trPr>
          <w:trHeight w:val="340"/>
          <w:jc w:val="center"/>
        </w:trPr>
        <w:tc>
          <w:tcPr>
            <w:tcW w:w="4035" w:type="pct"/>
            <w:vAlign w:val="center"/>
          </w:tcPr>
          <w:p w:rsidR="00D11754" w:rsidRPr="007342E6" w:rsidRDefault="00D11754"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 xml:space="preserve">Revenue from sale of power at existing tariffs </w:t>
            </w:r>
          </w:p>
        </w:tc>
        <w:tc>
          <w:tcPr>
            <w:tcW w:w="965" w:type="pct"/>
            <w:vAlign w:val="center"/>
          </w:tcPr>
          <w:p w:rsidR="00D11754" w:rsidRPr="007342E6" w:rsidRDefault="007342E6" w:rsidP="00613283">
            <w:pPr>
              <w:autoSpaceDE w:val="0"/>
              <w:autoSpaceDN w:val="0"/>
              <w:adjustRightInd w:val="0"/>
              <w:jc w:val="center"/>
              <w:rPr>
                <w:rFonts w:ascii="Cambria" w:hAnsi="Cambria" w:cs="Arial"/>
                <w:color w:val="000000"/>
                <w:lang w:val="en-GB"/>
              </w:rPr>
            </w:pPr>
            <w:r w:rsidRPr="007342E6">
              <w:rPr>
                <w:rFonts w:ascii="Cambria" w:hAnsi="Cambria" w:cs="Arial"/>
                <w:color w:val="000000"/>
                <w:lang w:val="en-GB"/>
              </w:rPr>
              <w:t>3148.97</w:t>
            </w:r>
          </w:p>
        </w:tc>
      </w:tr>
      <w:tr w:rsidR="00D11754" w:rsidRPr="007342E6" w:rsidTr="00FD1A94">
        <w:trPr>
          <w:trHeight w:val="340"/>
          <w:jc w:val="center"/>
        </w:trPr>
        <w:tc>
          <w:tcPr>
            <w:tcW w:w="4035" w:type="pct"/>
            <w:vAlign w:val="center"/>
          </w:tcPr>
          <w:p w:rsidR="00D11754" w:rsidRPr="007342E6" w:rsidRDefault="00D11754"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Non Tariff Income</w:t>
            </w:r>
          </w:p>
        </w:tc>
        <w:tc>
          <w:tcPr>
            <w:tcW w:w="965" w:type="pct"/>
            <w:vAlign w:val="center"/>
          </w:tcPr>
          <w:p w:rsidR="00D11754" w:rsidRPr="007342E6" w:rsidRDefault="007342E6" w:rsidP="00613283">
            <w:pPr>
              <w:autoSpaceDE w:val="0"/>
              <w:autoSpaceDN w:val="0"/>
              <w:adjustRightInd w:val="0"/>
              <w:jc w:val="center"/>
              <w:rPr>
                <w:rFonts w:ascii="Cambria" w:hAnsi="Cambria" w:cs="Arial"/>
                <w:color w:val="000000"/>
                <w:lang w:val="en-GB"/>
              </w:rPr>
            </w:pPr>
            <w:r w:rsidRPr="007342E6">
              <w:rPr>
                <w:rFonts w:ascii="Cambria" w:hAnsi="Cambria" w:cs="Arial"/>
                <w:color w:val="000000"/>
                <w:lang w:val="en-GB"/>
              </w:rPr>
              <w:t>181.29</w:t>
            </w:r>
          </w:p>
        </w:tc>
      </w:tr>
      <w:tr w:rsidR="00D11754" w:rsidRPr="007342E6" w:rsidTr="00FD1A94">
        <w:trPr>
          <w:trHeight w:val="340"/>
          <w:jc w:val="center"/>
        </w:trPr>
        <w:tc>
          <w:tcPr>
            <w:tcW w:w="4035" w:type="pct"/>
            <w:vAlign w:val="center"/>
          </w:tcPr>
          <w:p w:rsidR="00D11754" w:rsidRPr="007342E6" w:rsidRDefault="00D11754" w:rsidP="00FD1A94">
            <w:pPr>
              <w:autoSpaceDE w:val="0"/>
              <w:autoSpaceDN w:val="0"/>
              <w:adjustRightInd w:val="0"/>
              <w:rPr>
                <w:rFonts w:ascii="Cambria" w:hAnsi="Cambria" w:cs="Arial"/>
                <w:color w:val="000000"/>
                <w:lang w:val="en-GB"/>
              </w:rPr>
            </w:pPr>
            <w:r w:rsidRPr="007342E6">
              <w:rPr>
                <w:rFonts w:ascii="Cambria" w:hAnsi="Cambria" w:cs="Arial"/>
                <w:color w:val="000000"/>
                <w:lang w:val="en-GB"/>
              </w:rPr>
              <w:t>TOTAL REVENUE GAP</w:t>
            </w:r>
          </w:p>
        </w:tc>
        <w:tc>
          <w:tcPr>
            <w:tcW w:w="965" w:type="pct"/>
            <w:vAlign w:val="center"/>
          </w:tcPr>
          <w:p w:rsidR="00D11754" w:rsidRPr="007342E6" w:rsidRDefault="007342E6" w:rsidP="00613283">
            <w:pPr>
              <w:autoSpaceDE w:val="0"/>
              <w:autoSpaceDN w:val="0"/>
              <w:adjustRightInd w:val="0"/>
              <w:jc w:val="center"/>
              <w:rPr>
                <w:rFonts w:ascii="Cambria" w:hAnsi="Cambria" w:cs="Arial"/>
                <w:b/>
                <w:color w:val="000000"/>
                <w:lang w:val="en-GB"/>
              </w:rPr>
            </w:pPr>
            <w:r w:rsidRPr="007342E6">
              <w:rPr>
                <w:rFonts w:ascii="Cambria" w:hAnsi="Cambria" w:cs="Arial"/>
                <w:b/>
                <w:color w:val="000000"/>
                <w:lang w:val="en-GB"/>
              </w:rPr>
              <w:t>177.86</w:t>
            </w:r>
          </w:p>
        </w:tc>
      </w:tr>
    </w:tbl>
    <w:p w:rsidR="00FD1A94" w:rsidRDefault="00091641" w:rsidP="00FD1A94">
      <w:pPr>
        <w:pStyle w:val="BodyText2"/>
        <w:jc w:val="both"/>
        <w:rPr>
          <w:rFonts w:ascii="Cambria" w:hAnsi="Cambria" w:cs="Arial"/>
          <w:color w:val="000000"/>
          <w:lang w:val="en-GB"/>
        </w:rPr>
      </w:pPr>
      <w:r w:rsidRPr="007342E6">
        <w:rPr>
          <w:rFonts w:ascii="Cambria" w:hAnsi="Cambria" w:cs="Arial"/>
          <w:color w:val="000000"/>
          <w:sz w:val="24"/>
          <w:szCs w:val="24"/>
          <w:lang w:val="en-GB"/>
        </w:rPr>
        <w:t>The revenue gap for the year 2020</w:t>
      </w:r>
      <w:r w:rsidR="00FD1A94" w:rsidRPr="007342E6">
        <w:rPr>
          <w:rFonts w:ascii="Cambria" w:hAnsi="Cambria" w:cs="Arial"/>
          <w:color w:val="000000"/>
          <w:sz w:val="24"/>
          <w:szCs w:val="24"/>
          <w:lang w:val="en-GB"/>
        </w:rPr>
        <w:t>-</w:t>
      </w:r>
      <w:r w:rsidR="00541F00" w:rsidRPr="007342E6">
        <w:rPr>
          <w:rFonts w:ascii="Cambria" w:hAnsi="Cambria" w:cs="Arial"/>
          <w:color w:val="000000"/>
          <w:sz w:val="24"/>
          <w:szCs w:val="24"/>
          <w:lang w:val="en-GB"/>
        </w:rPr>
        <w:t>2</w:t>
      </w:r>
      <w:r w:rsidRPr="007342E6">
        <w:rPr>
          <w:rFonts w:ascii="Cambria" w:hAnsi="Cambria" w:cs="Arial"/>
          <w:color w:val="000000"/>
          <w:sz w:val="24"/>
          <w:szCs w:val="24"/>
          <w:lang w:val="en-GB"/>
        </w:rPr>
        <w:t>1</w:t>
      </w:r>
      <w:r w:rsidR="00FD1A94" w:rsidRPr="007342E6">
        <w:rPr>
          <w:rFonts w:ascii="Cambria" w:hAnsi="Cambria" w:cs="Arial"/>
          <w:color w:val="000000"/>
          <w:sz w:val="24"/>
          <w:szCs w:val="24"/>
          <w:lang w:val="en-GB"/>
        </w:rPr>
        <w:t>, considering the BSP rate at FY 201</w:t>
      </w:r>
      <w:r w:rsidRPr="007342E6">
        <w:rPr>
          <w:rFonts w:ascii="Cambria" w:hAnsi="Cambria" w:cs="Arial"/>
          <w:color w:val="000000"/>
          <w:sz w:val="24"/>
          <w:szCs w:val="24"/>
          <w:lang w:val="en-GB"/>
        </w:rPr>
        <w:t>9</w:t>
      </w:r>
      <w:r w:rsidR="00FD1A94" w:rsidRPr="007342E6">
        <w:rPr>
          <w:rFonts w:ascii="Cambria" w:hAnsi="Cambria" w:cs="Arial"/>
          <w:color w:val="000000"/>
          <w:sz w:val="24"/>
          <w:szCs w:val="24"/>
          <w:lang w:val="en-GB"/>
        </w:rPr>
        <w:t>-</w:t>
      </w:r>
      <w:r w:rsidRPr="007342E6">
        <w:rPr>
          <w:rFonts w:ascii="Cambria" w:hAnsi="Cambria" w:cs="Arial"/>
          <w:color w:val="000000"/>
          <w:sz w:val="24"/>
          <w:szCs w:val="24"/>
          <w:lang w:val="en-GB"/>
        </w:rPr>
        <w:t>20</w:t>
      </w:r>
      <w:r w:rsidR="00FD1A94" w:rsidRPr="007342E6">
        <w:rPr>
          <w:rFonts w:ascii="Cambria" w:hAnsi="Cambria" w:cs="Arial"/>
          <w:color w:val="000000"/>
          <w:sz w:val="24"/>
          <w:szCs w:val="24"/>
          <w:lang w:val="en-GB"/>
        </w:rPr>
        <w:t xml:space="preserve"> is arrived at Rs.</w:t>
      </w:r>
      <w:r w:rsidR="007342E6" w:rsidRPr="007342E6">
        <w:rPr>
          <w:rFonts w:ascii="Cambria" w:hAnsi="Cambria" w:cs="Arial"/>
          <w:color w:val="000000"/>
          <w:sz w:val="24"/>
          <w:szCs w:val="24"/>
          <w:lang w:val="en-GB"/>
        </w:rPr>
        <w:t>177.86</w:t>
      </w:r>
      <w:r w:rsidR="00FD1A94" w:rsidRPr="007342E6">
        <w:rPr>
          <w:rFonts w:ascii="Cambria" w:hAnsi="Cambria" w:cs="Arial"/>
          <w:color w:val="000000"/>
          <w:sz w:val="24"/>
          <w:szCs w:val="24"/>
          <w:lang w:val="en-GB"/>
        </w:rPr>
        <w:t xml:space="preserve"> crores</w:t>
      </w:r>
      <w:r w:rsidR="00FD1A94" w:rsidRPr="007342E6">
        <w:rPr>
          <w:rFonts w:ascii="Cambria" w:hAnsi="Cambria" w:cs="Arial"/>
          <w:color w:val="000000"/>
          <w:lang w:val="en-GB"/>
        </w:rPr>
        <w:t>.</w:t>
      </w:r>
    </w:p>
    <w:p w:rsidR="007342E6" w:rsidRDefault="007342E6" w:rsidP="00FD1A94">
      <w:pPr>
        <w:pStyle w:val="BodyText2"/>
        <w:jc w:val="both"/>
        <w:rPr>
          <w:rFonts w:ascii="Cambria" w:hAnsi="Cambria" w:cs="Arial"/>
          <w:b/>
          <w:color w:val="000000"/>
          <w:sz w:val="24"/>
          <w:szCs w:val="24"/>
          <w:u w:val="single"/>
          <w:lang w:val="en-GB"/>
        </w:rPr>
      </w:pPr>
    </w:p>
    <w:p w:rsidR="00FD1A94" w:rsidRDefault="00FD1A94" w:rsidP="00FD1A94">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4D024E" w:rsidRDefault="004D024E" w:rsidP="004D024E">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During previous year the Utilty was having 9 Nos of traction load with Contract Demand of 115500 KVA.  However, presently in current year another 3 traction load has been added with load of 14000 Kva. Therefore considering 1</w:t>
      </w:r>
      <w:r w:rsidRPr="004C129E">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Six months consumption of 214.193 MU the current year’s consumption has been estimated as 394.000 MU. Therefore, considering past and current years trend the Utility has projected 405.000 MU towards traction consumption ( HT – 51.000 MU &amp; EHT – 354.000 MU) for the ensuing year with the above additional load.</w:t>
      </w:r>
    </w:p>
    <w:p w:rsidR="004D024E" w:rsidRPr="00126345" w:rsidRDefault="004D024E" w:rsidP="004D024E">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If railway would be completely availing power supply from other source other than the Distribution Company then the revenue gap would </w:t>
      </w:r>
      <w:r w:rsidRPr="00126345">
        <w:rPr>
          <w:rFonts w:ascii="Cambria" w:hAnsi="Cambria" w:cs="Arial"/>
          <w:color w:val="000000"/>
          <w:sz w:val="24"/>
          <w:szCs w:val="24"/>
          <w:lang w:val="en-GB"/>
        </w:rPr>
        <w:t xml:space="preserve">be </w:t>
      </w:r>
      <w:r w:rsidRPr="0056628B">
        <w:rPr>
          <w:rFonts w:ascii="Cambria" w:hAnsi="Cambria" w:cs="Arial"/>
          <w:color w:val="000000"/>
          <w:sz w:val="24"/>
          <w:szCs w:val="24"/>
          <w:lang w:val="en-GB"/>
        </w:rPr>
        <w:t xml:space="preserve">Rs </w:t>
      </w:r>
      <w:r w:rsidR="007342E6">
        <w:rPr>
          <w:rFonts w:ascii="Cambria" w:hAnsi="Cambria" w:cs="Arial"/>
          <w:color w:val="000000"/>
          <w:sz w:val="24"/>
          <w:szCs w:val="24"/>
          <w:lang w:val="en-GB"/>
        </w:rPr>
        <w:t>290.74</w:t>
      </w:r>
      <w:r w:rsidRPr="0056628B">
        <w:rPr>
          <w:rFonts w:ascii="Cambria" w:hAnsi="Cambria" w:cs="Arial"/>
          <w:color w:val="000000"/>
          <w:sz w:val="24"/>
          <w:szCs w:val="24"/>
          <w:lang w:val="en-GB"/>
        </w:rPr>
        <w:t xml:space="preserve"> crore</w:t>
      </w:r>
      <w:r w:rsidRPr="00126345">
        <w:rPr>
          <w:rFonts w:ascii="Cambria" w:hAnsi="Cambria" w:cs="Arial"/>
          <w:color w:val="000000"/>
          <w:sz w:val="24"/>
          <w:szCs w:val="24"/>
          <w:lang w:val="en-GB"/>
        </w:rPr>
        <w:t xml:space="preserve">. Hence the GAP would increase by </w:t>
      </w:r>
      <w:r w:rsidRPr="007342E6">
        <w:rPr>
          <w:rFonts w:ascii="Cambria" w:hAnsi="Cambria" w:cs="Arial"/>
          <w:color w:val="000000"/>
          <w:sz w:val="24"/>
          <w:szCs w:val="24"/>
          <w:lang w:val="en-GB"/>
        </w:rPr>
        <w:t>another Rs.</w:t>
      </w:r>
      <w:r w:rsidR="007342E6" w:rsidRPr="007342E6">
        <w:rPr>
          <w:rFonts w:ascii="Cambria" w:hAnsi="Cambria" w:cs="Arial"/>
          <w:color w:val="000000"/>
          <w:sz w:val="24"/>
          <w:szCs w:val="24"/>
          <w:lang w:val="en-GB"/>
        </w:rPr>
        <w:t>112.88</w:t>
      </w:r>
      <w:r w:rsidRPr="007342E6">
        <w:rPr>
          <w:rFonts w:ascii="Cambria" w:hAnsi="Cambria" w:cs="Arial"/>
          <w:color w:val="000000"/>
          <w:sz w:val="24"/>
          <w:szCs w:val="24"/>
          <w:lang w:val="en-GB"/>
        </w:rPr>
        <w:t xml:space="preserve"> crs</w:t>
      </w:r>
      <w:r w:rsidRPr="00126345">
        <w:rPr>
          <w:rFonts w:ascii="Cambria" w:hAnsi="Cambria" w:cs="Arial"/>
          <w:color w:val="000000"/>
          <w:sz w:val="24"/>
          <w:szCs w:val="24"/>
          <w:lang w:val="en-GB"/>
        </w:rPr>
        <w:t>.</w:t>
      </w:r>
    </w:p>
    <w:p w:rsidR="00FD1A94" w:rsidRPr="00126345" w:rsidRDefault="00FD1A94" w:rsidP="00FD1A94">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FD1A94" w:rsidRPr="00126345" w:rsidTr="005201D8">
        <w:trPr>
          <w:trHeight w:val="340"/>
          <w:jc w:val="center"/>
        </w:trPr>
        <w:tc>
          <w:tcPr>
            <w:tcW w:w="6127" w:type="dxa"/>
            <w:shd w:val="solid" w:color="000080" w:fill="FFFFFF"/>
          </w:tcPr>
          <w:p w:rsidR="00FD1A94" w:rsidRPr="00126345" w:rsidRDefault="00FD1A94" w:rsidP="005201D8">
            <w:pPr>
              <w:rPr>
                <w:rFonts w:ascii="Cambria" w:hAnsi="Cambria" w:cs="Arial"/>
                <w:b/>
                <w:bCs/>
                <w:color w:val="000000"/>
              </w:rPr>
            </w:pPr>
          </w:p>
        </w:tc>
        <w:tc>
          <w:tcPr>
            <w:tcW w:w="2799" w:type="dxa"/>
            <w:shd w:val="solid" w:color="000080" w:fill="FFFFFF"/>
          </w:tcPr>
          <w:p w:rsidR="00FD1A94" w:rsidRPr="00126345" w:rsidRDefault="00FD1A94" w:rsidP="005201D8">
            <w:pPr>
              <w:jc w:val="center"/>
              <w:rPr>
                <w:rFonts w:ascii="Cambria" w:hAnsi="Cambria" w:cs="Arial"/>
                <w:b/>
                <w:bCs/>
                <w:color w:val="000000"/>
              </w:rPr>
            </w:pPr>
            <w:r w:rsidRPr="00126345">
              <w:rPr>
                <w:rFonts w:ascii="Cambria" w:hAnsi="Cambria" w:cs="Arial"/>
                <w:b/>
                <w:color w:val="000000"/>
              </w:rPr>
              <w:t>Rs Crore</w:t>
            </w:r>
          </w:p>
        </w:tc>
      </w:tr>
      <w:tr w:rsidR="007342E6" w:rsidRPr="00126345" w:rsidTr="005201D8">
        <w:trPr>
          <w:trHeight w:val="340"/>
          <w:jc w:val="center"/>
        </w:trPr>
        <w:tc>
          <w:tcPr>
            <w:tcW w:w="6127" w:type="dxa"/>
            <w:vAlign w:val="center"/>
          </w:tcPr>
          <w:p w:rsidR="007342E6" w:rsidRPr="00126345" w:rsidRDefault="007342E6" w:rsidP="007342E6">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tc>
        <w:tc>
          <w:tcPr>
            <w:tcW w:w="2799" w:type="dxa"/>
            <w:vAlign w:val="center"/>
          </w:tcPr>
          <w:p w:rsidR="007342E6" w:rsidRPr="00D21547" w:rsidRDefault="007342E6" w:rsidP="00E76BBD">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3365.33</w:t>
            </w:r>
          </w:p>
        </w:tc>
      </w:tr>
      <w:tr w:rsidR="007342E6" w:rsidRPr="00126345" w:rsidTr="005201D8">
        <w:trPr>
          <w:trHeight w:val="340"/>
          <w:jc w:val="center"/>
        </w:trPr>
        <w:tc>
          <w:tcPr>
            <w:tcW w:w="6127" w:type="dxa"/>
            <w:vAlign w:val="center"/>
          </w:tcPr>
          <w:p w:rsidR="007342E6" w:rsidRPr="00126345" w:rsidRDefault="007342E6"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7342E6" w:rsidRPr="00D21547" w:rsidRDefault="007342E6" w:rsidP="00E76BBD">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7.78</w:t>
            </w:r>
          </w:p>
        </w:tc>
      </w:tr>
      <w:tr w:rsidR="007342E6" w:rsidRPr="00126345" w:rsidTr="005201D8">
        <w:trPr>
          <w:trHeight w:val="340"/>
          <w:jc w:val="center"/>
        </w:trPr>
        <w:tc>
          <w:tcPr>
            <w:tcW w:w="6127" w:type="dxa"/>
            <w:vAlign w:val="center"/>
          </w:tcPr>
          <w:p w:rsidR="007342E6" w:rsidRPr="00126345" w:rsidRDefault="007342E6"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7342E6" w:rsidRPr="00E4458F" w:rsidRDefault="007342E6" w:rsidP="00E76BBD">
            <w:pPr>
              <w:autoSpaceDE w:val="0"/>
              <w:autoSpaceDN w:val="0"/>
              <w:adjustRightInd w:val="0"/>
              <w:jc w:val="center"/>
              <w:rPr>
                <w:rFonts w:ascii="Cambria" w:hAnsi="Cambria" w:cs="Arial"/>
                <w:b/>
                <w:color w:val="000000"/>
                <w:lang w:val="en-GB"/>
              </w:rPr>
            </w:pPr>
            <w:r w:rsidRPr="00E4458F">
              <w:rPr>
                <w:rFonts w:ascii="Cambria" w:hAnsi="Cambria" w:cs="Arial"/>
                <w:b/>
                <w:color w:val="000000"/>
                <w:lang w:val="en-GB"/>
              </w:rPr>
              <w:t>3373.11</w:t>
            </w:r>
          </w:p>
        </w:tc>
      </w:tr>
      <w:tr w:rsidR="007342E6" w:rsidRPr="00126345" w:rsidTr="005201D8">
        <w:trPr>
          <w:trHeight w:val="340"/>
          <w:jc w:val="center"/>
        </w:trPr>
        <w:tc>
          <w:tcPr>
            <w:tcW w:w="6127" w:type="dxa"/>
            <w:vAlign w:val="center"/>
          </w:tcPr>
          <w:p w:rsidR="007342E6" w:rsidRPr="00126345" w:rsidRDefault="007342E6"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7342E6" w:rsidRPr="00E4458F" w:rsidRDefault="007342E6" w:rsidP="00E76BBD">
            <w:pPr>
              <w:autoSpaceDE w:val="0"/>
              <w:autoSpaceDN w:val="0"/>
              <w:adjustRightInd w:val="0"/>
              <w:jc w:val="center"/>
              <w:rPr>
                <w:rFonts w:ascii="Cambria" w:hAnsi="Cambria" w:cs="Arial"/>
                <w:color w:val="000000"/>
                <w:lang w:val="en-GB"/>
              </w:rPr>
            </w:pPr>
            <w:r w:rsidRPr="00E4458F">
              <w:rPr>
                <w:rFonts w:ascii="Cambria" w:hAnsi="Cambria" w:cs="Arial"/>
                <w:color w:val="000000"/>
                <w:lang w:val="en-GB"/>
              </w:rPr>
              <w:t>2901.08</w:t>
            </w:r>
          </w:p>
        </w:tc>
      </w:tr>
      <w:tr w:rsidR="007342E6" w:rsidRPr="00126345" w:rsidTr="005201D8">
        <w:trPr>
          <w:trHeight w:val="340"/>
          <w:jc w:val="center"/>
        </w:trPr>
        <w:tc>
          <w:tcPr>
            <w:tcW w:w="6127" w:type="dxa"/>
            <w:vAlign w:val="center"/>
          </w:tcPr>
          <w:p w:rsidR="007342E6" w:rsidRPr="00126345" w:rsidRDefault="007342E6"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7342E6" w:rsidRPr="00D21547" w:rsidRDefault="007342E6" w:rsidP="00E76BBD">
            <w:pPr>
              <w:autoSpaceDE w:val="0"/>
              <w:autoSpaceDN w:val="0"/>
              <w:adjustRightInd w:val="0"/>
              <w:jc w:val="center"/>
              <w:rPr>
                <w:rFonts w:ascii="Cambria" w:hAnsi="Cambria" w:cs="Arial"/>
                <w:color w:val="000000"/>
                <w:lang w:val="en-GB"/>
              </w:rPr>
            </w:pPr>
            <w:r w:rsidRPr="00D21547">
              <w:rPr>
                <w:rFonts w:ascii="Cambria" w:hAnsi="Cambria" w:cs="Arial"/>
                <w:color w:val="000000"/>
                <w:lang w:val="en-GB"/>
              </w:rPr>
              <w:t>181.29</w:t>
            </w:r>
          </w:p>
        </w:tc>
      </w:tr>
      <w:tr w:rsidR="007342E6" w:rsidRPr="00126345" w:rsidTr="005201D8">
        <w:trPr>
          <w:trHeight w:val="340"/>
          <w:jc w:val="center"/>
        </w:trPr>
        <w:tc>
          <w:tcPr>
            <w:tcW w:w="6127" w:type="dxa"/>
            <w:vAlign w:val="center"/>
          </w:tcPr>
          <w:p w:rsidR="007342E6" w:rsidRPr="00126345" w:rsidRDefault="007342E6" w:rsidP="005201D8">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7342E6" w:rsidRPr="00D21547" w:rsidRDefault="007342E6" w:rsidP="00E76BBD">
            <w:pPr>
              <w:autoSpaceDE w:val="0"/>
              <w:autoSpaceDN w:val="0"/>
              <w:adjustRightInd w:val="0"/>
              <w:jc w:val="center"/>
              <w:rPr>
                <w:rFonts w:ascii="Cambria" w:hAnsi="Cambria" w:cs="Arial"/>
                <w:b/>
                <w:color w:val="000000"/>
                <w:lang w:val="en-GB"/>
              </w:rPr>
            </w:pPr>
            <w:r w:rsidRPr="00D21547">
              <w:rPr>
                <w:rFonts w:ascii="Cambria" w:hAnsi="Cambria" w:cs="Arial"/>
                <w:b/>
                <w:color w:val="000000"/>
                <w:lang w:val="en-GB"/>
              </w:rPr>
              <w:t>290.74</w:t>
            </w:r>
          </w:p>
        </w:tc>
      </w:tr>
    </w:tbl>
    <w:p w:rsidR="00FD1A94" w:rsidRPr="000B7D3A" w:rsidRDefault="00FD1A94" w:rsidP="00FD1A94">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Therefore the revenue gap for the year 20</w:t>
      </w:r>
      <w:r w:rsidR="00091641">
        <w:rPr>
          <w:rFonts w:ascii="Cambria" w:hAnsi="Cambria" w:cs="Arial"/>
          <w:color w:val="000000"/>
          <w:lang w:val="en-GB"/>
        </w:rPr>
        <w:t>20</w:t>
      </w:r>
      <w:r w:rsidRPr="00126345">
        <w:rPr>
          <w:rFonts w:ascii="Cambria" w:hAnsi="Cambria" w:cs="Arial"/>
          <w:color w:val="000000"/>
          <w:lang w:val="en-GB"/>
        </w:rPr>
        <w:t>-</w:t>
      </w:r>
      <w:r w:rsidR="00541F00">
        <w:rPr>
          <w:rFonts w:ascii="Cambria" w:hAnsi="Cambria" w:cs="Arial"/>
          <w:color w:val="000000"/>
          <w:lang w:val="en-GB"/>
        </w:rPr>
        <w:t>2</w:t>
      </w:r>
      <w:r w:rsidR="00091641">
        <w:rPr>
          <w:rFonts w:ascii="Cambria" w:hAnsi="Cambria" w:cs="Arial"/>
          <w:color w:val="000000"/>
          <w:lang w:val="en-GB"/>
        </w:rPr>
        <w:t>1</w:t>
      </w:r>
      <w:r w:rsidRPr="00126345">
        <w:rPr>
          <w:rFonts w:ascii="Cambria" w:hAnsi="Cambria" w:cs="Arial"/>
          <w:color w:val="000000"/>
          <w:lang w:val="en-GB"/>
        </w:rPr>
        <w:t>, with BSP rate at FY 201</w:t>
      </w:r>
      <w:r w:rsidR="00091641">
        <w:rPr>
          <w:rFonts w:ascii="Cambria" w:hAnsi="Cambria" w:cs="Arial"/>
          <w:color w:val="000000"/>
          <w:lang w:val="en-GB"/>
        </w:rPr>
        <w:t>9</w:t>
      </w:r>
      <w:r w:rsidRPr="00126345">
        <w:rPr>
          <w:rFonts w:ascii="Cambria" w:hAnsi="Cambria" w:cs="Arial"/>
          <w:color w:val="000000"/>
          <w:lang w:val="en-GB"/>
        </w:rPr>
        <w:t>-</w:t>
      </w:r>
      <w:r w:rsidR="00091641">
        <w:rPr>
          <w:rFonts w:ascii="Cambria" w:hAnsi="Cambria" w:cs="Arial"/>
          <w:color w:val="000000"/>
          <w:lang w:val="en-GB"/>
        </w:rPr>
        <w:t>20</w:t>
      </w:r>
      <w:r w:rsidRPr="00126345">
        <w:rPr>
          <w:rFonts w:ascii="Cambria" w:hAnsi="Cambria" w:cs="Arial"/>
          <w:color w:val="000000"/>
          <w:lang w:val="en-GB"/>
        </w:rPr>
        <w:t xml:space="preserve"> </w:t>
      </w:r>
      <w:r w:rsidRPr="00126345">
        <w:rPr>
          <w:rFonts w:ascii="Cambria" w:hAnsi="Cambria" w:cs="Arial"/>
          <w:b/>
          <w:color w:val="000000"/>
          <w:u w:val="single"/>
          <w:lang w:val="en-GB"/>
        </w:rPr>
        <w:t>without railway</w:t>
      </w:r>
      <w:r w:rsidRPr="00126345">
        <w:rPr>
          <w:rFonts w:ascii="Cambria" w:hAnsi="Cambria" w:cs="Arial"/>
          <w:color w:val="000000"/>
          <w:lang w:val="en-GB"/>
        </w:rPr>
        <w:t xml:space="preserve"> would be </w:t>
      </w:r>
      <w:r w:rsidRPr="006778B5">
        <w:rPr>
          <w:rFonts w:ascii="Cambria" w:hAnsi="Cambria" w:cs="Arial"/>
          <w:color w:val="000000"/>
          <w:lang w:val="en-GB"/>
        </w:rPr>
        <w:t>Rs</w:t>
      </w:r>
      <w:r w:rsidRPr="007342E6">
        <w:rPr>
          <w:rFonts w:ascii="Cambria" w:hAnsi="Cambria" w:cs="Arial"/>
          <w:color w:val="000000"/>
          <w:lang w:val="en-GB"/>
        </w:rPr>
        <w:t>.</w:t>
      </w:r>
      <w:r w:rsidR="007342E6" w:rsidRPr="007342E6">
        <w:rPr>
          <w:rFonts w:ascii="Cambria" w:hAnsi="Cambria" w:cs="Arial"/>
          <w:color w:val="000000"/>
          <w:lang w:val="en-GB"/>
        </w:rPr>
        <w:t>290.74</w:t>
      </w:r>
      <w:r w:rsidRPr="007342E6">
        <w:rPr>
          <w:rFonts w:ascii="Cambria" w:hAnsi="Cambria" w:cs="Arial"/>
          <w:color w:val="000000"/>
          <w:lang w:val="en-GB"/>
        </w:rPr>
        <w:t xml:space="preserve"> crores.</w:t>
      </w:r>
    </w:p>
    <w:p w:rsidR="00FD1A94" w:rsidRDefault="00FD1A94"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Utility</w:t>
      </w:r>
      <w:r w:rsidRPr="000B7D3A">
        <w:rPr>
          <w:rFonts w:ascii="Cambria" w:hAnsi="Cambria" w:cs="Arial"/>
          <w:color w:val="000000"/>
          <w:lang w:val="en-GB"/>
        </w:rPr>
        <w:t xml:space="preserve"> is unable to meet its current costs,   and unless there is</w:t>
      </w:r>
      <w:r w:rsidR="004D024E">
        <w:rPr>
          <w:rFonts w:ascii="Cambria" w:hAnsi="Cambria" w:cs="Arial"/>
          <w:color w:val="000000"/>
          <w:lang w:val="en-GB"/>
        </w:rPr>
        <w:t xml:space="preserve"> decrease in input costs in FY 20</w:t>
      </w:r>
      <w:r w:rsidRPr="000B7D3A">
        <w:rPr>
          <w:rFonts w:ascii="Cambria" w:hAnsi="Cambria" w:cs="Arial"/>
          <w:color w:val="000000"/>
          <w:lang w:val="en-GB"/>
        </w:rPr>
        <w:t>-</w:t>
      </w:r>
      <w:r w:rsidR="00830C3A">
        <w:rPr>
          <w:rFonts w:ascii="Cambria" w:hAnsi="Cambria" w:cs="Arial"/>
          <w:color w:val="000000"/>
          <w:lang w:val="en-GB"/>
        </w:rPr>
        <w:t>2</w:t>
      </w:r>
      <w:r w:rsidR="004D024E">
        <w:rPr>
          <w:rFonts w:ascii="Cambria" w:hAnsi="Cambria" w:cs="Arial"/>
          <w:color w:val="000000"/>
          <w:lang w:val="en-GB"/>
        </w:rPr>
        <w:t>1</w:t>
      </w:r>
      <w:r w:rsidRPr="000B7D3A">
        <w:rPr>
          <w:rFonts w:ascii="Cambria" w:hAnsi="Cambria" w:cs="Arial"/>
          <w:color w:val="000000"/>
          <w:lang w:val="en-GB"/>
        </w:rPr>
        <w:t xml:space="preserve"> or any </w:t>
      </w:r>
      <w:r w:rsidR="00830C3A">
        <w:rPr>
          <w:rFonts w:ascii="Cambria" w:hAnsi="Cambria" w:cs="Arial"/>
          <w:color w:val="000000"/>
          <w:lang w:val="en-GB"/>
        </w:rPr>
        <w:t xml:space="preserve">assistance </w:t>
      </w:r>
      <w:r w:rsidRPr="000B7D3A">
        <w:rPr>
          <w:rFonts w:ascii="Cambria" w:hAnsi="Cambria" w:cs="Arial"/>
          <w:color w:val="000000"/>
          <w:lang w:val="en-GB"/>
        </w:rPr>
        <w:t xml:space="preserve">is provided, </w:t>
      </w:r>
      <w:r>
        <w:rPr>
          <w:rFonts w:ascii="Cambria" w:hAnsi="Cambria" w:cs="Arial"/>
          <w:color w:val="000000"/>
          <w:lang w:val="en-GB"/>
        </w:rPr>
        <w:t xml:space="preserve">it is very difficult in the part of </w:t>
      </w:r>
      <w:r w:rsidRPr="000B7D3A">
        <w:rPr>
          <w:rFonts w:ascii="Cambria" w:hAnsi="Cambria" w:cs="Arial"/>
          <w:color w:val="000000"/>
          <w:lang w:val="en-GB"/>
        </w:rPr>
        <w:t xml:space="preserve">the </w:t>
      </w:r>
      <w:r>
        <w:rPr>
          <w:rFonts w:ascii="Cambria" w:hAnsi="Cambria" w:cs="Arial"/>
          <w:color w:val="000000"/>
          <w:lang w:val="en-GB"/>
        </w:rPr>
        <w:t>Utility</w:t>
      </w:r>
      <w:r w:rsidRPr="000B7D3A">
        <w:rPr>
          <w:rFonts w:ascii="Cambria" w:hAnsi="Cambria" w:cs="Arial"/>
          <w:color w:val="000000"/>
          <w:lang w:val="en-GB"/>
        </w:rPr>
        <w:t xml:space="preserve"> </w:t>
      </w:r>
      <w:r>
        <w:rPr>
          <w:rFonts w:ascii="Cambria" w:hAnsi="Cambria" w:cs="Arial"/>
          <w:color w:val="000000"/>
          <w:lang w:val="en-GB"/>
        </w:rPr>
        <w:t>to accomplish</w:t>
      </w:r>
      <w:r w:rsidRPr="000B7D3A">
        <w:rPr>
          <w:rFonts w:ascii="Cambria" w:hAnsi="Cambria" w:cs="Arial"/>
          <w:color w:val="000000"/>
          <w:lang w:val="en-GB"/>
        </w:rPr>
        <w:t xml:space="preserve"> its obligations as a distribution </w:t>
      </w:r>
      <w:r>
        <w:rPr>
          <w:rFonts w:ascii="Cambria" w:hAnsi="Cambria" w:cs="Arial"/>
          <w:color w:val="000000"/>
          <w:lang w:val="en-GB"/>
        </w:rPr>
        <w:t>Utility</w:t>
      </w:r>
      <w:r w:rsidRPr="000B7D3A">
        <w:rPr>
          <w:rFonts w:ascii="Cambria" w:hAnsi="Cambria" w:cs="Arial"/>
          <w:color w:val="000000"/>
          <w:lang w:val="en-GB"/>
        </w:rPr>
        <w:t>. Accordingly</w:t>
      </w:r>
      <w:r>
        <w:rPr>
          <w:rFonts w:ascii="Cambria" w:hAnsi="Cambria" w:cs="Arial"/>
          <w:color w:val="000000"/>
          <w:lang w:val="en-GB"/>
        </w:rPr>
        <w:t>,</w:t>
      </w:r>
      <w:r w:rsidRPr="000B7D3A">
        <w:rPr>
          <w:rFonts w:ascii="Cambria" w:hAnsi="Cambria" w:cs="Arial"/>
          <w:color w:val="000000"/>
          <w:lang w:val="en-GB"/>
        </w:rPr>
        <w:t xml:space="preserve"> the </w:t>
      </w:r>
      <w:r>
        <w:rPr>
          <w:rFonts w:ascii="Cambria" w:hAnsi="Cambria" w:cs="Arial"/>
          <w:color w:val="000000"/>
          <w:lang w:val="en-GB"/>
        </w:rPr>
        <w:t>utility</w:t>
      </w:r>
      <w:r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02460" w:rsidRDefault="00444C43" w:rsidP="001131F9">
      <w:pPr>
        <w:pStyle w:val="Heading1"/>
        <w:numPr>
          <w:ilvl w:val="0"/>
          <w:numId w:val="9"/>
        </w:numPr>
        <w:spacing w:line="360" w:lineRule="auto"/>
        <w:jc w:val="both"/>
        <w:rPr>
          <w:rFonts w:ascii="Calibri" w:hAnsi="Calibri" w:cs="Calibri"/>
          <w:bCs w:val="0"/>
          <w:sz w:val="24"/>
          <w:szCs w:val="24"/>
        </w:rPr>
      </w:pPr>
      <w:bookmarkStart w:id="55" w:name="_Toc278737550"/>
      <w:bookmarkStart w:id="56" w:name="_Toc278737554"/>
      <w:bookmarkStart w:id="57" w:name="_Toc278737556"/>
      <w:bookmarkStart w:id="58" w:name="_Toc278737557"/>
      <w:bookmarkStart w:id="59" w:name="_Toc278737558"/>
      <w:bookmarkStart w:id="60" w:name="_Toc278737559"/>
      <w:bookmarkStart w:id="61" w:name="_Toc278737560"/>
      <w:bookmarkStart w:id="62" w:name="_GoBack"/>
      <w:bookmarkStart w:id="63" w:name="_Toc25912911"/>
      <w:bookmarkEnd w:id="55"/>
      <w:bookmarkEnd w:id="56"/>
      <w:bookmarkEnd w:id="57"/>
      <w:bookmarkEnd w:id="58"/>
      <w:bookmarkEnd w:id="59"/>
      <w:bookmarkEnd w:id="60"/>
      <w:bookmarkEnd w:id="61"/>
      <w:bookmarkEnd w:id="62"/>
      <w:r w:rsidRPr="00E278DA">
        <w:rPr>
          <w:rFonts w:ascii="Cambria" w:hAnsi="Cambria" w:cs="Calibri"/>
          <w:bCs w:val="0"/>
          <w:sz w:val="24"/>
          <w:szCs w:val="24"/>
        </w:rPr>
        <w:t>Initiatives</w:t>
      </w:r>
      <w:r w:rsidRPr="000C52C7">
        <w:rPr>
          <w:rFonts w:ascii="Calibri" w:hAnsi="Calibri" w:cs="Calibri"/>
          <w:bCs w:val="0"/>
          <w:sz w:val="24"/>
          <w:szCs w:val="24"/>
        </w:rPr>
        <w:t xml:space="preserve"> </w:t>
      </w:r>
      <w:r w:rsidRPr="00E278DA">
        <w:rPr>
          <w:rFonts w:ascii="Cambria" w:hAnsi="Cambria" w:cs="Calibri"/>
          <w:bCs w:val="0"/>
          <w:sz w:val="24"/>
          <w:szCs w:val="24"/>
        </w:rPr>
        <w:t xml:space="preserve">by </w:t>
      </w:r>
      <w:r w:rsidR="00045C4A">
        <w:rPr>
          <w:rFonts w:ascii="Cambria" w:hAnsi="Cambria" w:cs="Calibri"/>
          <w:bCs w:val="0"/>
          <w:sz w:val="24"/>
          <w:szCs w:val="24"/>
        </w:rPr>
        <w:t>Utility &amp; Other performance improvement measures</w:t>
      </w:r>
      <w:bookmarkEnd w:id="63"/>
      <w:r w:rsidR="00045C4A">
        <w:rPr>
          <w:rFonts w:ascii="Cambria" w:hAnsi="Cambria" w:cs="Calibri"/>
          <w:bCs w:val="0"/>
          <w:sz w:val="24"/>
          <w:szCs w:val="24"/>
        </w:rPr>
        <w:t xml:space="preserve"> </w:t>
      </w:r>
    </w:p>
    <w:p w:rsidR="00753C8E" w:rsidRDefault="00753C8E" w:rsidP="001131F9">
      <w:pPr>
        <w:pStyle w:val="Heading1"/>
        <w:numPr>
          <w:ilvl w:val="1"/>
          <w:numId w:val="10"/>
        </w:numPr>
        <w:spacing w:line="360" w:lineRule="auto"/>
        <w:jc w:val="both"/>
        <w:rPr>
          <w:rFonts w:ascii="Cambria" w:hAnsi="Cambria"/>
          <w:sz w:val="24"/>
          <w:szCs w:val="24"/>
        </w:rPr>
      </w:pPr>
      <w:bookmarkStart w:id="64" w:name="_Toc25912912"/>
      <w:r w:rsidRPr="00753C8E">
        <w:rPr>
          <w:rFonts w:ascii="Cambria" w:hAnsi="Cambria"/>
          <w:sz w:val="24"/>
          <w:szCs w:val="24"/>
        </w:rPr>
        <w:t>Compliance to OERC Directions</w:t>
      </w:r>
      <w:bookmarkEnd w:id="64"/>
    </w:p>
    <w:p w:rsidR="0012198C" w:rsidRDefault="0012198C" w:rsidP="006F6D06">
      <w:pPr>
        <w:autoSpaceDE w:val="0"/>
        <w:autoSpaceDN w:val="0"/>
        <w:adjustRightInd w:val="0"/>
        <w:spacing w:line="360" w:lineRule="auto"/>
        <w:jc w:val="both"/>
        <w:rPr>
          <w:rFonts w:ascii="Cambria" w:hAnsi="Cambria"/>
        </w:rPr>
      </w:pPr>
      <w:r w:rsidRPr="006F6D06">
        <w:rPr>
          <w:rFonts w:ascii="Cambria" w:hAnsi="Cambria"/>
        </w:rPr>
        <w:t xml:space="preserve">Hon’ble Commission has </w:t>
      </w:r>
      <w:r w:rsidR="00E051A3">
        <w:rPr>
          <w:rFonts w:ascii="Cambria" w:hAnsi="Cambria"/>
        </w:rPr>
        <w:t>given certain direction in the RST order dt.2</w:t>
      </w:r>
      <w:r w:rsidR="004D024E">
        <w:rPr>
          <w:rFonts w:ascii="Cambria" w:hAnsi="Cambria"/>
        </w:rPr>
        <w:t>9</w:t>
      </w:r>
      <w:r w:rsidR="00E051A3">
        <w:rPr>
          <w:rFonts w:ascii="Cambria" w:hAnsi="Cambria"/>
        </w:rPr>
        <w:t>.03.201</w:t>
      </w:r>
      <w:r w:rsidR="004D024E">
        <w:rPr>
          <w:rFonts w:ascii="Cambria" w:hAnsi="Cambria"/>
        </w:rPr>
        <w:t>9</w:t>
      </w:r>
      <w:r w:rsidR="00E051A3">
        <w:rPr>
          <w:rFonts w:ascii="Cambria" w:hAnsi="Cambria"/>
        </w:rPr>
        <w:t xml:space="preserve"> and compliance to same </w:t>
      </w:r>
      <w:r w:rsidR="007342E6">
        <w:rPr>
          <w:rFonts w:ascii="Cambria" w:hAnsi="Cambria"/>
        </w:rPr>
        <w:t>areas</w:t>
      </w:r>
      <w:r w:rsidR="00E051A3">
        <w:rPr>
          <w:rFonts w:ascii="Cambria" w:hAnsi="Cambria"/>
        </w:rPr>
        <w:t xml:space="preserve"> under:-</w:t>
      </w:r>
    </w:p>
    <w:p w:rsidR="00E051A3" w:rsidRPr="00EB7E8D" w:rsidRDefault="006359D5" w:rsidP="00EB7E8D">
      <w:pPr>
        <w:pStyle w:val="NoSpacing"/>
        <w:numPr>
          <w:ilvl w:val="0"/>
          <w:numId w:val="21"/>
        </w:numPr>
        <w:spacing w:line="360" w:lineRule="auto"/>
        <w:jc w:val="both"/>
        <w:rPr>
          <w:rFonts w:ascii="Cambria" w:hAnsi="Cambria"/>
          <w:b/>
          <w:u w:val="single"/>
        </w:rPr>
      </w:pPr>
      <w:r>
        <w:rPr>
          <w:rFonts w:ascii="Cambria" w:hAnsi="Cambria"/>
        </w:rPr>
        <w:lastRenderedPageBreak/>
        <w:tab/>
      </w:r>
      <w:r w:rsidRPr="00EB7E8D">
        <w:rPr>
          <w:rFonts w:ascii="Cambria" w:hAnsi="Cambria"/>
          <w:b/>
          <w:u w:val="single"/>
        </w:rPr>
        <w:t>Directi</w:t>
      </w:r>
      <w:r w:rsidR="00EB7E8D">
        <w:rPr>
          <w:rFonts w:ascii="Cambria" w:hAnsi="Cambria"/>
          <w:b/>
          <w:u w:val="single"/>
        </w:rPr>
        <w:t>on at Para 259:- Submission of B</w:t>
      </w:r>
      <w:r w:rsidRPr="00EB7E8D">
        <w:rPr>
          <w:rFonts w:ascii="Cambria" w:hAnsi="Cambria"/>
          <w:b/>
          <w:u w:val="single"/>
        </w:rPr>
        <w:t xml:space="preserve">usiness </w:t>
      </w:r>
      <w:r w:rsidR="00EB7E8D">
        <w:rPr>
          <w:rFonts w:ascii="Cambria" w:hAnsi="Cambria"/>
          <w:b/>
          <w:u w:val="single"/>
        </w:rPr>
        <w:t>P</w:t>
      </w:r>
      <w:r w:rsidRPr="00EB7E8D">
        <w:rPr>
          <w:rFonts w:ascii="Cambria" w:hAnsi="Cambria"/>
          <w:b/>
          <w:u w:val="single"/>
        </w:rPr>
        <w:t>lan</w:t>
      </w:r>
    </w:p>
    <w:p w:rsidR="006359D5" w:rsidRPr="00AF55FF" w:rsidRDefault="006359D5" w:rsidP="006F6D06">
      <w:pPr>
        <w:autoSpaceDE w:val="0"/>
        <w:autoSpaceDN w:val="0"/>
        <w:adjustRightInd w:val="0"/>
        <w:spacing w:line="360" w:lineRule="auto"/>
        <w:jc w:val="both"/>
        <w:rPr>
          <w:rFonts w:ascii="Cambria" w:hAnsi="Cambria"/>
        </w:rPr>
      </w:pPr>
      <w:r>
        <w:rPr>
          <w:rFonts w:ascii="Cambria" w:hAnsi="Cambria"/>
        </w:rPr>
        <w:tab/>
        <w:t>Hon’ble Commission has directed all the DISC</w:t>
      </w:r>
      <w:r w:rsidR="00EB7E8D">
        <w:rPr>
          <w:rFonts w:ascii="Cambria" w:hAnsi="Cambria"/>
        </w:rPr>
        <w:t>OMs to file their B</w:t>
      </w:r>
      <w:r>
        <w:rPr>
          <w:rFonts w:ascii="Cambria" w:hAnsi="Cambria"/>
        </w:rPr>
        <w:t xml:space="preserve">usiness plan. </w:t>
      </w:r>
      <w:r w:rsidR="00EB7E8D">
        <w:rPr>
          <w:rFonts w:ascii="Cambria" w:hAnsi="Cambria"/>
        </w:rPr>
        <w:t>For preparation of Business Plan actual audited figure for FY 18-19 was pre requisite. The finalization of books of accounts of the utility has completed in Oct-19. Now, filing of ARR before 30</w:t>
      </w:r>
      <w:r w:rsidR="00EB7E8D" w:rsidRPr="00EB7E8D">
        <w:rPr>
          <w:rFonts w:ascii="Cambria" w:hAnsi="Cambria"/>
          <w:vertAlign w:val="superscript"/>
        </w:rPr>
        <w:t>th</w:t>
      </w:r>
      <w:r w:rsidR="00EB7E8D">
        <w:rPr>
          <w:rFonts w:ascii="Cambria" w:hAnsi="Cambria"/>
        </w:rPr>
        <w:t xml:space="preserve"> Nov-19 is mandatory. Preparation of Business Plan also requires additional information and more time. Therefore, the utility could not able to prepare the same with shortage of time. The business plan shall be submitted separately, which may kindly be allowed.</w:t>
      </w:r>
    </w:p>
    <w:p w:rsidR="00D67ACE" w:rsidRPr="004D024E" w:rsidRDefault="00FD1A94" w:rsidP="001131F9">
      <w:pPr>
        <w:pStyle w:val="NoSpacing"/>
        <w:numPr>
          <w:ilvl w:val="0"/>
          <w:numId w:val="21"/>
        </w:numPr>
        <w:spacing w:line="360" w:lineRule="auto"/>
        <w:jc w:val="both"/>
        <w:rPr>
          <w:rFonts w:ascii="Cambria" w:hAnsi="Cambria"/>
          <w:sz w:val="24"/>
          <w:szCs w:val="24"/>
          <w:u w:val="single"/>
        </w:rPr>
      </w:pPr>
      <w:r w:rsidRPr="00FD1A94">
        <w:rPr>
          <w:rFonts w:ascii="Cambria" w:hAnsi="Cambria"/>
          <w:b/>
          <w:sz w:val="24"/>
          <w:szCs w:val="24"/>
          <w:u w:val="single"/>
        </w:rPr>
        <w:t xml:space="preserve">Direction at Para </w:t>
      </w:r>
      <w:r w:rsidR="004D024E">
        <w:rPr>
          <w:rFonts w:ascii="Cambria" w:hAnsi="Cambria"/>
          <w:b/>
          <w:sz w:val="24"/>
          <w:szCs w:val="24"/>
          <w:u w:val="single"/>
        </w:rPr>
        <w:t>279</w:t>
      </w:r>
      <w:r>
        <w:rPr>
          <w:rFonts w:ascii="Cambria" w:hAnsi="Cambria"/>
          <w:sz w:val="24"/>
          <w:szCs w:val="24"/>
        </w:rPr>
        <w:t>:-</w:t>
      </w:r>
      <w:r w:rsidR="00D67ACE" w:rsidRPr="00D67ACE">
        <w:t xml:space="preserve"> </w:t>
      </w:r>
      <w:r w:rsidR="004D024E" w:rsidRPr="00EB7E8D">
        <w:rPr>
          <w:rFonts w:ascii="Cambria" w:hAnsi="Cambria"/>
          <w:b/>
          <w:sz w:val="24"/>
          <w:szCs w:val="24"/>
          <w:u w:val="single"/>
        </w:rPr>
        <w:t>Extending additional rebate of 2% on digital payment.</w:t>
      </w:r>
      <w:r w:rsidR="00D67ACE" w:rsidRPr="00D67ACE">
        <w:rPr>
          <w:rFonts w:ascii="Cambria" w:hAnsi="Cambria"/>
          <w:sz w:val="24"/>
          <w:szCs w:val="24"/>
        </w:rPr>
        <w:t xml:space="preserve"> </w:t>
      </w:r>
    </w:p>
    <w:p w:rsidR="00535D9C" w:rsidRDefault="00535D9C" w:rsidP="00E051A3">
      <w:pPr>
        <w:pStyle w:val="NoSpacing"/>
        <w:spacing w:line="360" w:lineRule="auto"/>
        <w:ind w:left="720"/>
        <w:jc w:val="both"/>
        <w:rPr>
          <w:rFonts w:ascii="Cambria" w:hAnsi="Cambria"/>
          <w:b/>
        </w:rPr>
      </w:pPr>
    </w:p>
    <w:p w:rsidR="00E051A3" w:rsidRPr="007342E6" w:rsidRDefault="00535D9C" w:rsidP="00E051A3">
      <w:pPr>
        <w:pStyle w:val="NoSpacing"/>
        <w:spacing w:line="360" w:lineRule="auto"/>
        <w:ind w:left="720"/>
        <w:jc w:val="both"/>
        <w:rPr>
          <w:rFonts w:ascii="Cambria" w:hAnsi="Cambria"/>
          <w:sz w:val="24"/>
          <w:szCs w:val="24"/>
        </w:rPr>
      </w:pPr>
      <w:r w:rsidRPr="007342E6">
        <w:rPr>
          <w:rFonts w:ascii="Cambria" w:hAnsi="Cambria"/>
          <w:b/>
          <w:sz w:val="24"/>
          <w:szCs w:val="24"/>
        </w:rPr>
        <w:t>Compliance:-</w:t>
      </w:r>
      <w:r w:rsidR="004D024E" w:rsidRPr="007342E6">
        <w:rPr>
          <w:rFonts w:ascii="Cambria" w:hAnsi="Cambria"/>
          <w:sz w:val="24"/>
          <w:szCs w:val="24"/>
        </w:rPr>
        <w:t xml:space="preserve">As regards to extending 2% rebate to LT domestic category of consumers the licensee </w:t>
      </w:r>
      <w:r w:rsidR="005D0C80" w:rsidRPr="007342E6">
        <w:rPr>
          <w:rFonts w:ascii="Cambria" w:hAnsi="Cambria"/>
          <w:sz w:val="24"/>
          <w:szCs w:val="24"/>
        </w:rPr>
        <w:t>is providing the same to the applicable category of consumers those who are paying digitally. In addition to above the consumers who are paying round the year digitally and availing prompt payment rebate they also being provided additional rebate at the end of the year i.e for the month of march equal to the rebate of march. During previous year the digital rebate was 1%. However, on introduction of 2% from current year digital receipt has increased. A comparative statement for previou</w:t>
      </w:r>
      <w:r w:rsidR="00884B36" w:rsidRPr="007342E6">
        <w:rPr>
          <w:rFonts w:ascii="Cambria" w:hAnsi="Cambria"/>
          <w:sz w:val="24"/>
          <w:szCs w:val="24"/>
        </w:rPr>
        <w:t>s year and current year till Oct</w:t>
      </w:r>
      <w:r w:rsidR="005D0C80" w:rsidRPr="007342E6">
        <w:rPr>
          <w:rFonts w:ascii="Cambria" w:hAnsi="Cambria"/>
          <w:sz w:val="24"/>
          <w:szCs w:val="24"/>
        </w:rPr>
        <w:t>-19 is appended below for kind perusal of Hon’ble Commission.</w:t>
      </w:r>
    </w:p>
    <w:p w:rsidR="005D0C80" w:rsidRDefault="005D0C80" w:rsidP="00E051A3">
      <w:pPr>
        <w:pStyle w:val="NoSpacing"/>
        <w:spacing w:line="360" w:lineRule="auto"/>
        <w:ind w:left="720"/>
        <w:jc w:val="both"/>
        <w:rPr>
          <w:rFonts w:ascii="Cambria" w:hAnsi="Cambria"/>
        </w:rPr>
      </w:pPr>
    </w:p>
    <w:tbl>
      <w:tblPr>
        <w:tblW w:w="11456" w:type="dxa"/>
        <w:tblInd w:w="-1391" w:type="dxa"/>
        <w:tblLook w:val="04A0"/>
      </w:tblPr>
      <w:tblGrid>
        <w:gridCol w:w="1629"/>
        <w:gridCol w:w="833"/>
        <w:gridCol w:w="1115"/>
        <w:gridCol w:w="1065"/>
        <w:gridCol w:w="721"/>
        <w:gridCol w:w="896"/>
        <w:gridCol w:w="833"/>
        <w:gridCol w:w="833"/>
        <w:gridCol w:w="721"/>
        <w:gridCol w:w="944"/>
        <w:gridCol w:w="922"/>
        <w:gridCol w:w="944"/>
      </w:tblGrid>
      <w:tr w:rsidR="005D0C80" w:rsidRPr="005D0C80" w:rsidTr="005D0C80">
        <w:trPr>
          <w:trHeight w:val="375"/>
        </w:trPr>
        <w:tc>
          <w:tcPr>
            <w:tcW w:w="11456" w:type="dxa"/>
            <w:gridSpan w:val="12"/>
            <w:tcBorders>
              <w:top w:val="nil"/>
              <w:left w:val="nil"/>
              <w:bottom w:val="nil"/>
              <w:right w:val="nil"/>
            </w:tcBorders>
            <w:shd w:val="clear" w:color="auto" w:fill="auto"/>
            <w:noWrap/>
            <w:vAlign w:val="bottom"/>
            <w:hideMark/>
          </w:tcPr>
          <w:p w:rsidR="005D0C80" w:rsidRPr="005D0C80" w:rsidRDefault="005D0C80" w:rsidP="005D0C80">
            <w:pPr>
              <w:jc w:val="center"/>
              <w:rPr>
                <w:rFonts w:ascii="Calibri" w:hAnsi="Calibri"/>
                <w:b/>
                <w:bCs/>
                <w:color w:val="000000"/>
                <w:sz w:val="28"/>
                <w:szCs w:val="28"/>
                <w:lang w:val="en-IN" w:eastAsia="en-IN"/>
              </w:rPr>
            </w:pPr>
            <w:r w:rsidRPr="005D0C80">
              <w:rPr>
                <w:rFonts w:ascii="Calibri" w:hAnsi="Calibri"/>
                <w:b/>
                <w:bCs/>
                <w:color w:val="000000"/>
                <w:sz w:val="28"/>
                <w:szCs w:val="28"/>
                <w:lang w:val="en-IN" w:eastAsia="en-IN"/>
              </w:rPr>
              <w:t>DIGITAL COLLECTION FOR 2018-19</w:t>
            </w:r>
          </w:p>
        </w:tc>
      </w:tr>
      <w:tr w:rsidR="005D0C80" w:rsidRPr="005D0C80" w:rsidTr="005D0C80">
        <w:trPr>
          <w:trHeight w:val="315"/>
        </w:trPr>
        <w:tc>
          <w:tcPr>
            <w:tcW w:w="1629"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9827" w:type="dxa"/>
            <w:gridSpan w:val="11"/>
            <w:tcBorders>
              <w:top w:val="nil"/>
              <w:left w:val="nil"/>
              <w:bottom w:val="single" w:sz="4" w:space="0" w:color="auto"/>
              <w:right w:val="nil"/>
            </w:tcBorders>
            <w:shd w:val="clear" w:color="auto" w:fill="auto"/>
            <w:noWrap/>
            <w:vAlign w:val="bottom"/>
            <w:hideMark/>
          </w:tcPr>
          <w:p w:rsidR="005D0C80" w:rsidRPr="005D0C80" w:rsidRDefault="005D0C80" w:rsidP="005D0C80">
            <w:pPr>
              <w:jc w:val="center"/>
              <w:rPr>
                <w:rFonts w:ascii="Calibri" w:hAnsi="Calibri"/>
                <w:b/>
                <w:bCs/>
                <w:color w:val="000000"/>
                <w:lang w:val="en-IN" w:eastAsia="en-IN"/>
              </w:rPr>
            </w:pPr>
            <w:r w:rsidRPr="005D0C80">
              <w:rPr>
                <w:rFonts w:ascii="Calibri" w:hAnsi="Calibri"/>
                <w:b/>
                <w:bCs/>
                <w:color w:val="000000"/>
                <w:lang w:val="en-IN" w:eastAsia="en-IN"/>
              </w:rPr>
              <w:t>No of Consumers Paid</w:t>
            </w:r>
          </w:p>
        </w:tc>
      </w:tr>
      <w:tr w:rsidR="005D0C80" w:rsidRPr="005D0C80" w:rsidTr="005D0C80">
        <w:trPr>
          <w:trHeight w:val="300"/>
        </w:trPr>
        <w:tc>
          <w:tcPr>
            <w:tcW w:w="1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22"/>
                <w:szCs w:val="22"/>
                <w:lang w:val="en-IN" w:eastAsia="en-IN"/>
              </w:rPr>
            </w:pPr>
            <w:r w:rsidRPr="005D0C80">
              <w:rPr>
                <w:rFonts w:ascii="Calibri" w:hAnsi="Calibri"/>
                <w:b/>
                <w:bCs/>
                <w:color w:val="000000"/>
                <w:sz w:val="22"/>
                <w:szCs w:val="22"/>
                <w:lang w:val="en-IN" w:eastAsia="en-IN"/>
              </w:rPr>
              <w:t>DIVISION</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ATOM</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16"/>
                <w:szCs w:val="16"/>
                <w:lang w:val="en-IN" w:eastAsia="en-IN"/>
              </w:rPr>
            </w:pPr>
            <w:r w:rsidRPr="005D0C80">
              <w:rPr>
                <w:rFonts w:ascii="Calibri" w:hAnsi="Calibri"/>
                <w:b/>
                <w:bCs/>
                <w:color w:val="000000"/>
                <w:sz w:val="16"/>
                <w:szCs w:val="16"/>
                <w:lang w:val="en-IN" w:eastAsia="en-IN"/>
              </w:rPr>
              <w:t xml:space="preserve">EBPP BILLDESK </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18"/>
                <w:szCs w:val="18"/>
                <w:lang w:val="en-IN" w:eastAsia="en-IN"/>
              </w:rPr>
            </w:pPr>
            <w:r w:rsidRPr="005D0C80">
              <w:rPr>
                <w:rFonts w:ascii="Calibri" w:hAnsi="Calibri"/>
                <w:b/>
                <w:bCs/>
                <w:color w:val="000000"/>
                <w:sz w:val="18"/>
                <w:szCs w:val="18"/>
                <w:lang w:val="en-IN" w:eastAsia="en-IN"/>
              </w:rPr>
              <w:t xml:space="preserve">PG BILLDESK </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CSC</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EZETAP</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HDFC</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ICICI</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ITZ</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PAYTM</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POSTAL</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TOTAL</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771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8352</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11525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339</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4914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3435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1065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673</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15880</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587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47541</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825</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8322</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10980</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1134</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3096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3396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1304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1468</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14275</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224</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45024</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319</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3857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5062</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1203</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49</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1228</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262</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144</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6788</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18978</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2417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3139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289</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537</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4376</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11233</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805</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6944</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9554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940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2946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1134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14200</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36793</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229</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2859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3328</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298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830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211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4219</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12156</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403</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4647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5973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517</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1764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791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7867</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746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22712</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166</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1682</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2297</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345</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215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170</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2960</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7841</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80</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1132</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974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1048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1176</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474</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5119</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265</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3519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4821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492</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109</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1085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232</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543</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5376</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16467</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BARGARH WEST</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112</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1710</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1758</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323</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334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138</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96</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1783</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6282</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2000</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2754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145</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495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188</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78</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3028</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242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9071</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lastRenderedPageBreak/>
              <w:t>SONEPUR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93</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799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1251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188</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1130</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3985</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66</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1128</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1504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133</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239</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1617</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4827</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KEED</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136</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865</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1097</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350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1389</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4167</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KWED</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548</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435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174</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71</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575</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1873</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103</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1352</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1411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676</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206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2126</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572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6614</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22"/>
                <w:szCs w:val="22"/>
                <w:lang w:val="en-IN" w:eastAsia="en-IN"/>
              </w:rPr>
            </w:pPr>
            <w:r w:rsidRPr="005D0C80">
              <w:rPr>
                <w:rFonts w:ascii="Calibri" w:hAnsi="Calibri"/>
                <w:b/>
                <w:bCs/>
                <w:color w:val="000000"/>
                <w:sz w:val="22"/>
                <w:szCs w:val="22"/>
                <w:lang w:val="en-IN" w:eastAsia="en-IN"/>
              </w:rPr>
              <w:t>Grand Total</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4786</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52133</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67863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7600</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9706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17289</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5985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3198</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88765</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3358</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260683</w:t>
            </w:r>
          </w:p>
        </w:tc>
      </w:tr>
      <w:tr w:rsidR="005D0C80" w:rsidRPr="005D0C80" w:rsidTr="005D0C80">
        <w:trPr>
          <w:trHeight w:val="300"/>
        </w:trPr>
        <w:tc>
          <w:tcPr>
            <w:tcW w:w="1629"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1115"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1065"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721"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896"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721"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944"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922"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944"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r>
      <w:tr w:rsidR="005D0C80" w:rsidRPr="005D0C80" w:rsidTr="005D0C80">
        <w:trPr>
          <w:trHeight w:val="315"/>
        </w:trPr>
        <w:tc>
          <w:tcPr>
            <w:tcW w:w="1629" w:type="dxa"/>
            <w:tcBorders>
              <w:top w:val="nil"/>
              <w:left w:val="nil"/>
              <w:bottom w:val="nil"/>
              <w:right w:val="nil"/>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p>
        </w:tc>
        <w:tc>
          <w:tcPr>
            <w:tcW w:w="9827" w:type="dxa"/>
            <w:gridSpan w:val="11"/>
            <w:tcBorders>
              <w:top w:val="nil"/>
              <w:left w:val="nil"/>
              <w:bottom w:val="single" w:sz="4" w:space="0" w:color="auto"/>
              <w:right w:val="nil"/>
            </w:tcBorders>
            <w:shd w:val="clear" w:color="auto" w:fill="auto"/>
            <w:noWrap/>
            <w:vAlign w:val="center"/>
            <w:hideMark/>
          </w:tcPr>
          <w:p w:rsidR="005D0C80" w:rsidRPr="005D0C80" w:rsidRDefault="005D0C80" w:rsidP="005D0C80">
            <w:pPr>
              <w:jc w:val="center"/>
              <w:rPr>
                <w:rFonts w:ascii="Calibri" w:hAnsi="Calibri"/>
                <w:b/>
                <w:bCs/>
                <w:color w:val="000000"/>
                <w:lang w:val="en-IN" w:eastAsia="en-IN"/>
              </w:rPr>
            </w:pPr>
            <w:r w:rsidRPr="005D0C80">
              <w:rPr>
                <w:rFonts w:ascii="Calibri" w:hAnsi="Calibri"/>
                <w:b/>
                <w:bCs/>
                <w:color w:val="000000"/>
                <w:lang w:val="en-IN" w:eastAsia="en-IN"/>
              </w:rPr>
              <w:t>Collection Amount (Rupees in Lakhs)</w:t>
            </w:r>
          </w:p>
        </w:tc>
      </w:tr>
      <w:tr w:rsidR="005D0C80" w:rsidRPr="005D0C80" w:rsidTr="005D0C80">
        <w:trPr>
          <w:trHeight w:val="300"/>
        </w:trPr>
        <w:tc>
          <w:tcPr>
            <w:tcW w:w="16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22"/>
                <w:szCs w:val="22"/>
                <w:lang w:val="en-IN" w:eastAsia="en-IN"/>
              </w:rPr>
            </w:pPr>
            <w:r w:rsidRPr="005D0C80">
              <w:rPr>
                <w:rFonts w:ascii="Calibri" w:hAnsi="Calibri"/>
                <w:b/>
                <w:bCs/>
                <w:color w:val="000000"/>
                <w:sz w:val="22"/>
                <w:szCs w:val="22"/>
                <w:lang w:val="en-IN" w:eastAsia="en-IN"/>
              </w:rPr>
              <w:t>DIVISION</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ATOM</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16"/>
                <w:szCs w:val="16"/>
                <w:lang w:val="en-IN" w:eastAsia="en-IN"/>
              </w:rPr>
            </w:pPr>
            <w:r w:rsidRPr="005D0C80">
              <w:rPr>
                <w:rFonts w:ascii="Calibri" w:hAnsi="Calibri"/>
                <w:b/>
                <w:bCs/>
                <w:color w:val="000000"/>
                <w:sz w:val="16"/>
                <w:szCs w:val="16"/>
                <w:lang w:val="en-IN" w:eastAsia="en-IN"/>
              </w:rPr>
              <w:t xml:space="preserve">EBPP BILLDESK </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18"/>
                <w:szCs w:val="18"/>
                <w:lang w:val="en-IN" w:eastAsia="en-IN"/>
              </w:rPr>
            </w:pPr>
            <w:r w:rsidRPr="005D0C80">
              <w:rPr>
                <w:rFonts w:ascii="Calibri" w:hAnsi="Calibri"/>
                <w:b/>
                <w:bCs/>
                <w:color w:val="000000"/>
                <w:sz w:val="18"/>
                <w:szCs w:val="18"/>
                <w:lang w:val="en-IN" w:eastAsia="en-IN"/>
              </w:rPr>
              <w:t xml:space="preserve">PG BILLDESK </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CSC</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EZETAP</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HDFC</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ICICI</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ITZ</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PAYTM</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POSTAL</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TOTAL</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16.63</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97.06</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146.48</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2.23</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90.16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121.13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28.11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6.53</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185.15</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6.36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699.86</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17.41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99.97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138.71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6.90</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60.82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106.52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24.93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18.82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175.37</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2.45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651.89</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12.38</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52.17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79.81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6.05</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2.38</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60.32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10.16</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91.83</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0.87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317.33</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5.81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27.46</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32.24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2.49</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20.33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5.39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52.03</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0.11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145.88</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15.33</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84.33</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125.45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1.12</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27.99</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104.33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21.51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0.25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175.98</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557.30</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4.14</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37.93</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55.23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1.94</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33.31</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9.25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0.67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56.60</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202.27</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9.60</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53.16</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79.13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2.95</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77.13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23.49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103.64</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6.06</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355.23</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6.26</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18.54</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28.29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1.98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7.03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2.30</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35.58</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0.04</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100.04</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1.52</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11.09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11.05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3.11</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3.94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0.56</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0.13</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12.67</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3.45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47.52</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6.58</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49.11</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66.21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1.84</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2.44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50.65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11.24</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8.87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72.32</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1.30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270.56</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BARGARH WEST</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1.79</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14.69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14.50</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1.67</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7.82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1.78</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17.48</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0.34</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62.45</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6.87</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28.29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45.69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0.88</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27.07</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5.75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0.80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47.97</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5.82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169.14</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SONEPUR</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5.51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11.97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17.17</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1.76</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2.33</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9.22</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0.86</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3.00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17.85</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2.57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72.24</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1.69</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11.69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16.60</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1.02</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2.36</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8.61</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1.12</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0.20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20.90</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0.10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64.30</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KEED</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3.57</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12.27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19.81</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0.97</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25.38</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2.28</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0.12</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22.26</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0.81</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87.47</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KWED</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1.01</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9.40</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5.75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1.00</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3.75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0.45</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0.13</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7.46</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28.95</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color w:val="000000"/>
                <w:sz w:val="22"/>
                <w:szCs w:val="22"/>
                <w:lang w:val="en-IN" w:eastAsia="en-IN"/>
              </w:rPr>
            </w:pPr>
            <w:r w:rsidRPr="005D0C80">
              <w:rPr>
                <w:rFonts w:ascii="Calibri" w:hAnsi="Calibri"/>
                <w:color w:val="000000"/>
                <w:sz w:val="22"/>
                <w:szCs w:val="22"/>
                <w:lang w:val="en-IN" w:eastAsia="en-IN"/>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5.19</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22.67</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25.79</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3.16</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14.45</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1.92</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1.43</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31.68</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7.37</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color w:val="000000"/>
                <w:sz w:val="22"/>
                <w:szCs w:val="22"/>
                <w:lang w:val="en-IN" w:eastAsia="en-IN"/>
              </w:rPr>
            </w:pPr>
            <w:r w:rsidRPr="005D0C80">
              <w:rPr>
                <w:rFonts w:ascii="Calibri" w:hAnsi="Calibri"/>
                <w:color w:val="000000"/>
                <w:sz w:val="22"/>
                <w:szCs w:val="22"/>
                <w:lang w:val="en-IN" w:eastAsia="en-IN"/>
              </w:rPr>
              <w:t>113.67</w:t>
            </w:r>
          </w:p>
        </w:tc>
      </w:tr>
      <w:tr w:rsidR="005D0C80" w:rsidRPr="005D0C80" w:rsidTr="005D0C80">
        <w:trPr>
          <w:trHeight w:val="300"/>
        </w:trPr>
        <w:tc>
          <w:tcPr>
            <w:tcW w:w="1629" w:type="dxa"/>
            <w:tcBorders>
              <w:top w:val="nil"/>
              <w:left w:val="single" w:sz="4" w:space="0" w:color="auto"/>
              <w:bottom w:val="single" w:sz="4" w:space="0" w:color="auto"/>
              <w:right w:val="single" w:sz="4" w:space="0" w:color="auto"/>
            </w:tcBorders>
            <w:shd w:val="clear" w:color="auto" w:fill="auto"/>
            <w:noWrap/>
            <w:vAlign w:val="bottom"/>
            <w:hideMark/>
          </w:tcPr>
          <w:p w:rsidR="005D0C80" w:rsidRPr="005D0C80" w:rsidRDefault="005D0C80" w:rsidP="005D0C80">
            <w:pPr>
              <w:rPr>
                <w:rFonts w:ascii="Calibri" w:hAnsi="Calibri"/>
                <w:b/>
                <w:bCs/>
                <w:color w:val="000000"/>
                <w:sz w:val="22"/>
                <w:szCs w:val="22"/>
                <w:lang w:val="en-IN" w:eastAsia="en-IN"/>
              </w:rPr>
            </w:pPr>
            <w:r w:rsidRPr="005D0C80">
              <w:rPr>
                <w:rFonts w:ascii="Calibri" w:hAnsi="Calibri"/>
                <w:b/>
                <w:bCs/>
                <w:color w:val="000000"/>
                <w:sz w:val="22"/>
                <w:szCs w:val="22"/>
                <w:lang w:val="en-IN" w:eastAsia="en-IN"/>
              </w:rPr>
              <w:t>Grand Total</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121.28</w:t>
            </w:r>
          </w:p>
        </w:tc>
        <w:tc>
          <w:tcPr>
            <w:tcW w:w="111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641.79</w:t>
            </w:r>
          </w:p>
        </w:tc>
        <w:tc>
          <w:tcPr>
            <w:tcW w:w="1065"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907.93</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41.09</w:t>
            </w:r>
          </w:p>
        </w:tc>
        <w:tc>
          <w:tcPr>
            <w:tcW w:w="896"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199.54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675.54</w:t>
            </w:r>
          </w:p>
        </w:tc>
        <w:tc>
          <w:tcPr>
            <w:tcW w:w="833"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151.10</w:t>
            </w:r>
          </w:p>
        </w:tc>
        <w:tc>
          <w:tcPr>
            <w:tcW w:w="721"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42.35</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1126.77</w:t>
            </w:r>
          </w:p>
        </w:tc>
        <w:tc>
          <w:tcPr>
            <w:tcW w:w="922"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38.70</w:t>
            </w:r>
          </w:p>
        </w:tc>
        <w:tc>
          <w:tcPr>
            <w:tcW w:w="944" w:type="dxa"/>
            <w:tcBorders>
              <w:top w:val="nil"/>
              <w:left w:val="nil"/>
              <w:bottom w:val="single" w:sz="4" w:space="0" w:color="auto"/>
              <w:right w:val="single" w:sz="4" w:space="0" w:color="auto"/>
            </w:tcBorders>
            <w:shd w:val="clear" w:color="auto" w:fill="auto"/>
            <w:noWrap/>
            <w:vAlign w:val="bottom"/>
            <w:hideMark/>
          </w:tcPr>
          <w:p w:rsidR="005D0C80" w:rsidRPr="005D0C80" w:rsidRDefault="005D0C80" w:rsidP="005D0C80">
            <w:pPr>
              <w:jc w:val="center"/>
              <w:rPr>
                <w:rFonts w:ascii="Calibri" w:hAnsi="Calibri"/>
                <w:b/>
                <w:bCs/>
                <w:color w:val="000000"/>
                <w:sz w:val="22"/>
                <w:szCs w:val="22"/>
                <w:lang w:val="en-IN" w:eastAsia="en-IN"/>
              </w:rPr>
            </w:pPr>
            <w:r w:rsidRPr="005D0C80">
              <w:rPr>
                <w:rFonts w:ascii="Calibri" w:hAnsi="Calibri"/>
                <w:b/>
                <w:bCs/>
                <w:color w:val="000000"/>
                <w:sz w:val="22"/>
                <w:szCs w:val="22"/>
                <w:lang w:val="en-IN" w:eastAsia="en-IN"/>
              </w:rPr>
              <w:t>3946.09</w:t>
            </w:r>
          </w:p>
        </w:tc>
      </w:tr>
    </w:tbl>
    <w:p w:rsidR="005D0C80" w:rsidRDefault="005D0C80" w:rsidP="00E051A3">
      <w:pPr>
        <w:pStyle w:val="NoSpacing"/>
        <w:spacing w:line="360" w:lineRule="auto"/>
        <w:ind w:left="720"/>
        <w:jc w:val="both"/>
        <w:rPr>
          <w:rFonts w:ascii="Cambria" w:hAnsi="Cambria"/>
        </w:rPr>
      </w:pPr>
    </w:p>
    <w:p w:rsidR="005D0C80" w:rsidRDefault="005D0C80" w:rsidP="00E051A3">
      <w:pPr>
        <w:pStyle w:val="NoSpacing"/>
        <w:spacing w:line="360" w:lineRule="auto"/>
        <w:ind w:left="720"/>
        <w:jc w:val="both"/>
        <w:rPr>
          <w:rFonts w:ascii="Cambria" w:hAnsi="Cambria"/>
        </w:rPr>
      </w:pPr>
    </w:p>
    <w:tbl>
      <w:tblPr>
        <w:tblW w:w="11421" w:type="dxa"/>
        <w:tblInd w:w="-1368" w:type="dxa"/>
        <w:tblLook w:val="04A0"/>
      </w:tblPr>
      <w:tblGrid>
        <w:gridCol w:w="1641"/>
        <w:gridCol w:w="833"/>
        <w:gridCol w:w="1123"/>
        <w:gridCol w:w="1072"/>
        <w:gridCol w:w="721"/>
        <w:gridCol w:w="896"/>
        <w:gridCol w:w="833"/>
        <w:gridCol w:w="833"/>
        <w:gridCol w:w="721"/>
        <w:gridCol w:w="882"/>
        <w:gridCol w:w="922"/>
        <w:gridCol w:w="944"/>
      </w:tblGrid>
      <w:tr w:rsidR="00884B36" w:rsidRPr="00884B36" w:rsidTr="00884B36">
        <w:trPr>
          <w:trHeight w:val="375"/>
        </w:trPr>
        <w:tc>
          <w:tcPr>
            <w:tcW w:w="11421" w:type="dxa"/>
            <w:gridSpan w:val="12"/>
            <w:tcBorders>
              <w:top w:val="nil"/>
              <w:left w:val="nil"/>
              <w:bottom w:val="nil"/>
              <w:right w:val="nil"/>
            </w:tcBorders>
            <w:shd w:val="clear" w:color="auto" w:fill="auto"/>
            <w:noWrap/>
            <w:vAlign w:val="bottom"/>
            <w:hideMark/>
          </w:tcPr>
          <w:p w:rsidR="00884B36" w:rsidRPr="00884B36" w:rsidRDefault="00884B36" w:rsidP="00884B36">
            <w:pPr>
              <w:jc w:val="center"/>
              <w:rPr>
                <w:rFonts w:ascii="Calibri" w:hAnsi="Calibri"/>
                <w:b/>
                <w:bCs/>
                <w:color w:val="000000"/>
                <w:sz w:val="28"/>
                <w:szCs w:val="28"/>
                <w:lang w:val="en-IN" w:eastAsia="en-IN"/>
              </w:rPr>
            </w:pPr>
            <w:r w:rsidRPr="00884B36">
              <w:rPr>
                <w:rFonts w:ascii="Calibri" w:hAnsi="Calibri"/>
                <w:b/>
                <w:bCs/>
                <w:color w:val="000000"/>
                <w:sz w:val="28"/>
                <w:szCs w:val="28"/>
                <w:lang w:val="en-IN" w:eastAsia="en-IN"/>
              </w:rPr>
              <w:t>DIGITAL COLLECTION FOR  APR-19 TO OCT-19</w:t>
            </w:r>
          </w:p>
        </w:tc>
      </w:tr>
      <w:tr w:rsidR="00884B36" w:rsidRPr="00884B36" w:rsidTr="00884B36">
        <w:trPr>
          <w:trHeight w:val="315"/>
        </w:trPr>
        <w:tc>
          <w:tcPr>
            <w:tcW w:w="1641" w:type="dxa"/>
            <w:tcBorders>
              <w:top w:val="nil"/>
              <w:left w:val="nil"/>
              <w:bottom w:val="nil"/>
              <w:right w:val="nil"/>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p>
        </w:tc>
        <w:tc>
          <w:tcPr>
            <w:tcW w:w="9780" w:type="dxa"/>
            <w:gridSpan w:val="11"/>
            <w:tcBorders>
              <w:top w:val="nil"/>
              <w:left w:val="nil"/>
              <w:bottom w:val="single" w:sz="4" w:space="0" w:color="auto"/>
              <w:right w:val="nil"/>
            </w:tcBorders>
            <w:shd w:val="clear" w:color="auto" w:fill="auto"/>
            <w:noWrap/>
            <w:vAlign w:val="center"/>
            <w:hideMark/>
          </w:tcPr>
          <w:p w:rsidR="00884B36" w:rsidRPr="00884B36" w:rsidRDefault="00884B36" w:rsidP="00884B36">
            <w:pPr>
              <w:jc w:val="center"/>
              <w:rPr>
                <w:rFonts w:ascii="Calibri" w:hAnsi="Calibri"/>
                <w:b/>
                <w:bCs/>
                <w:color w:val="000000"/>
                <w:lang w:val="en-IN" w:eastAsia="en-IN"/>
              </w:rPr>
            </w:pPr>
            <w:r w:rsidRPr="00884B36">
              <w:rPr>
                <w:rFonts w:ascii="Calibri" w:hAnsi="Calibri"/>
                <w:b/>
                <w:bCs/>
                <w:color w:val="000000"/>
                <w:lang w:val="en-IN" w:eastAsia="en-IN"/>
              </w:rPr>
              <w:t>No of Consumers Paid</w:t>
            </w:r>
          </w:p>
        </w:tc>
      </w:tr>
      <w:tr w:rsidR="00884B36" w:rsidRPr="00884B36" w:rsidTr="00884B36">
        <w:trPr>
          <w:trHeight w:val="300"/>
        </w:trPr>
        <w:tc>
          <w:tcPr>
            <w:tcW w:w="1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DIVISION</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ATOM</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b/>
                <w:bCs/>
                <w:color w:val="000000"/>
                <w:sz w:val="16"/>
                <w:szCs w:val="16"/>
                <w:lang w:val="en-IN" w:eastAsia="en-IN"/>
              </w:rPr>
            </w:pPr>
            <w:r w:rsidRPr="00884B36">
              <w:rPr>
                <w:rFonts w:ascii="Calibri" w:hAnsi="Calibri"/>
                <w:b/>
                <w:bCs/>
                <w:color w:val="000000"/>
                <w:sz w:val="16"/>
                <w:szCs w:val="16"/>
                <w:lang w:val="en-IN" w:eastAsia="en-IN"/>
              </w:rPr>
              <w:t xml:space="preserve">EBPP BILLDESK </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b/>
                <w:bCs/>
                <w:color w:val="000000"/>
                <w:sz w:val="18"/>
                <w:szCs w:val="18"/>
                <w:lang w:val="en-IN" w:eastAsia="en-IN"/>
              </w:rPr>
            </w:pPr>
            <w:r w:rsidRPr="00884B36">
              <w:rPr>
                <w:rFonts w:ascii="Calibri" w:hAnsi="Calibri"/>
                <w:b/>
                <w:bCs/>
                <w:color w:val="000000"/>
                <w:sz w:val="18"/>
                <w:szCs w:val="18"/>
                <w:lang w:val="en-IN" w:eastAsia="en-IN"/>
              </w:rPr>
              <w:t xml:space="preserve">PG BILLDESK </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CSC</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EZETAP</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HDFC</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ICICI</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ITZ</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PAYTM</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POSTAL</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TOTAL</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604</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5044</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15036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330</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5984</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2665</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800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325</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11077</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34869</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678</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4541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13603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802</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4365</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2848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900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497</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9765</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31676</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216</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2160</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6630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971</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923</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56</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4570</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13159</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223</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1542</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4219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794</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588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155</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3192</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8747</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505</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4145</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10939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69</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6618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2350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707</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8994</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28241</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210</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1662</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4909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365</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861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148</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23</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3254</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9528</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254</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2304</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7393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359</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1294</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5007</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14188</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143</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971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3370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346</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84</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2032</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6041</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38</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303</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982</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236</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135</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505</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1896</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193</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1968</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6273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328</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849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207</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301</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3785</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11618</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lastRenderedPageBreak/>
              <w:t>BARGARH WEST</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64</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785</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2746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240</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42</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1318</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4479</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116</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1221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3849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247</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486</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2264</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35</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6945</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SONEPUR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72</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549</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1575</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157</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197</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48</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1012</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3025</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35</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576</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1701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173</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1218</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3177</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KEED</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41</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574</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1269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90</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327</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930</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2626</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KWED</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18</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273</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562</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126</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442</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1147</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57</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675</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2120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381</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258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48</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1400</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4039</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Total</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3467</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29293</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87176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6014</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17570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14408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4169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1385</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60765</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54</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185401</w:t>
            </w:r>
          </w:p>
        </w:tc>
      </w:tr>
      <w:tr w:rsidR="00884B36" w:rsidRPr="00884B36" w:rsidTr="00884B36">
        <w:trPr>
          <w:trHeight w:val="315"/>
        </w:trPr>
        <w:tc>
          <w:tcPr>
            <w:tcW w:w="1641" w:type="dxa"/>
            <w:tcBorders>
              <w:top w:val="nil"/>
              <w:left w:val="nil"/>
              <w:bottom w:val="nil"/>
              <w:right w:val="nil"/>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p>
        </w:tc>
        <w:tc>
          <w:tcPr>
            <w:tcW w:w="833" w:type="dxa"/>
            <w:tcBorders>
              <w:top w:val="nil"/>
              <w:left w:val="nil"/>
              <w:bottom w:val="nil"/>
              <w:right w:val="nil"/>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p>
        </w:tc>
        <w:tc>
          <w:tcPr>
            <w:tcW w:w="8947" w:type="dxa"/>
            <w:gridSpan w:val="10"/>
            <w:tcBorders>
              <w:top w:val="nil"/>
              <w:left w:val="nil"/>
              <w:bottom w:val="nil"/>
              <w:right w:val="nil"/>
            </w:tcBorders>
            <w:shd w:val="clear" w:color="auto" w:fill="auto"/>
            <w:noWrap/>
            <w:vAlign w:val="bottom"/>
            <w:hideMark/>
          </w:tcPr>
          <w:p w:rsidR="00884B36" w:rsidRPr="00884B36" w:rsidRDefault="00884B36" w:rsidP="00884B36">
            <w:pPr>
              <w:jc w:val="center"/>
              <w:rPr>
                <w:rFonts w:ascii="Calibri" w:hAnsi="Calibri"/>
                <w:b/>
                <w:bCs/>
                <w:color w:val="000000"/>
                <w:lang w:val="en-IN" w:eastAsia="en-IN"/>
              </w:rPr>
            </w:pPr>
            <w:r w:rsidRPr="00884B36">
              <w:rPr>
                <w:rFonts w:ascii="Calibri" w:hAnsi="Calibri"/>
                <w:b/>
                <w:bCs/>
                <w:color w:val="000000"/>
                <w:lang w:val="en-IN" w:eastAsia="en-IN"/>
              </w:rPr>
              <w:t>Collection Amount (Rupees in Lakhs)</w:t>
            </w:r>
          </w:p>
        </w:tc>
      </w:tr>
      <w:tr w:rsidR="00884B36" w:rsidRPr="00884B36" w:rsidTr="00884B36">
        <w:trPr>
          <w:trHeight w:val="300"/>
        </w:trPr>
        <w:tc>
          <w:tcPr>
            <w:tcW w:w="1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DIVISION</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ATOM</w:t>
            </w:r>
          </w:p>
        </w:tc>
        <w:tc>
          <w:tcPr>
            <w:tcW w:w="1123"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b/>
                <w:bCs/>
                <w:color w:val="000000"/>
                <w:sz w:val="16"/>
                <w:szCs w:val="16"/>
                <w:lang w:val="en-IN" w:eastAsia="en-IN"/>
              </w:rPr>
            </w:pPr>
            <w:r w:rsidRPr="00884B36">
              <w:rPr>
                <w:rFonts w:ascii="Calibri" w:hAnsi="Calibri"/>
                <w:b/>
                <w:bCs/>
                <w:color w:val="000000"/>
                <w:sz w:val="16"/>
                <w:szCs w:val="16"/>
                <w:lang w:val="en-IN" w:eastAsia="en-IN"/>
              </w:rPr>
              <w:t xml:space="preserve">EBPP BILLDESK </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b/>
                <w:bCs/>
                <w:color w:val="000000"/>
                <w:sz w:val="18"/>
                <w:szCs w:val="18"/>
                <w:lang w:val="en-IN" w:eastAsia="en-IN"/>
              </w:rPr>
            </w:pPr>
            <w:r w:rsidRPr="00884B36">
              <w:rPr>
                <w:rFonts w:ascii="Calibri" w:hAnsi="Calibri"/>
                <w:b/>
                <w:bCs/>
                <w:color w:val="000000"/>
                <w:sz w:val="18"/>
                <w:szCs w:val="18"/>
                <w:lang w:val="en-IN" w:eastAsia="en-IN"/>
              </w:rPr>
              <w:t xml:space="preserve">PG BILLDESK </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CSC</w:t>
            </w:r>
          </w:p>
        </w:tc>
        <w:tc>
          <w:tcPr>
            <w:tcW w:w="896"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EZETAP</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HDFC</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ICICI</w:t>
            </w:r>
          </w:p>
        </w:tc>
        <w:tc>
          <w:tcPr>
            <w:tcW w:w="721"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ITZ</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PAYTM</w:t>
            </w:r>
          </w:p>
        </w:tc>
        <w:tc>
          <w:tcPr>
            <w:tcW w:w="922"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POSTAL</w:t>
            </w:r>
          </w:p>
        </w:tc>
        <w:tc>
          <w:tcPr>
            <w:tcW w:w="944" w:type="dxa"/>
            <w:tcBorders>
              <w:top w:val="single" w:sz="4" w:space="0" w:color="auto"/>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TOTAL</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ROURKELA</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19.16</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81.79</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178.93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2.20</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111.84</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94.13</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21.11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3.91</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161.60</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0.03</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573.17</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RKL SADAR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14.31</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78.44</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171.19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6.54</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88.67</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98.79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20.39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6.55</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149.40</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0.02</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543.55</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RAJGANGPUR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12.17</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56.91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88.41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5.50</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3.02</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46.14</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9.91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0.44</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77.76</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248.09</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SUNDARGARH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4.42</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20.66</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57.72</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5.58</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17.41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3.77</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0.07</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44.97</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128.34</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SAMBALPUR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15.15</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71.93</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162.73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0.57</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118.38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109.72</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16.94</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0.21</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164.36</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559.05</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SBP EAST</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3.61</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35.65</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71.05</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2.38</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3.89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35.78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4.09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0.46</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55.76</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176.80</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JHARSUGUDA</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8.83</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49.94</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109.31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2.35</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45.45</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13.50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84.49</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266.90</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BR NAGAR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2.42</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19.41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37.98</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2.59</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4.38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4.95</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1.22</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29.46</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86.23</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DEOGARH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0.48</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5.42</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10.44</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1.11</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2.67</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1.22</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0.05</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9.05</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0.03</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25.75</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BARGARH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10.76</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31.52</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85.54</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1.63</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2.58</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49.41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6.06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5.06</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71.86</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0.01</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221.51</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BARGARH WEST</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1.04</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10.48</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30.05</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1.38</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1.03</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2.62</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1.73</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0.09</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14.87</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52.80</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BOLANGIR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6.56</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27.36</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50.50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1.34</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33.76</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4.74</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0.36</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33.85</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1.59</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136.68</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SONEPUR</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2.41</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7.25</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20.08</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1.76</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2.71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3.90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0.90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2.08</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18.71</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0.05</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48.17</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TITLAGARH</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1.68</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7.70</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16.70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0.70</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17.46</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0.61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0.01</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21.93</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0.01</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56.41</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KEED</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2.01</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14.53</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22.51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0.64</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24.49</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1.52</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0.17</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18.99</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72.70</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KWED</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2.42</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9.12</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5.71</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0.76</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0.64</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0.29</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0.30</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7.43</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22.14</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rPr>
                <w:rFonts w:ascii="Calibri" w:hAnsi="Calibri"/>
                <w:color w:val="000000"/>
                <w:sz w:val="22"/>
                <w:szCs w:val="22"/>
                <w:lang w:val="en-IN" w:eastAsia="en-IN"/>
              </w:rPr>
            </w:pPr>
            <w:r w:rsidRPr="00884B36">
              <w:rPr>
                <w:rFonts w:ascii="Calibri" w:hAnsi="Calibri"/>
                <w:color w:val="000000"/>
                <w:sz w:val="22"/>
                <w:szCs w:val="22"/>
                <w:lang w:val="en-IN" w:eastAsia="en-IN"/>
              </w:rPr>
              <w:t>NUAPADA</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3.38</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15.11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26.50</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2.23</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0.00</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11.21</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2.16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0.73</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22.19</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0.09</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color w:val="000000"/>
                <w:sz w:val="22"/>
                <w:szCs w:val="22"/>
                <w:lang w:val="en-IN" w:eastAsia="en-IN"/>
              </w:rPr>
            </w:pPr>
            <w:r w:rsidRPr="00884B36">
              <w:rPr>
                <w:rFonts w:ascii="Calibri" w:hAnsi="Calibri"/>
                <w:color w:val="000000"/>
                <w:sz w:val="22"/>
                <w:szCs w:val="22"/>
                <w:lang w:val="en-IN" w:eastAsia="en-IN"/>
              </w:rPr>
              <w:t>71.53</w:t>
            </w:r>
          </w:p>
        </w:tc>
      </w:tr>
      <w:tr w:rsidR="00884B36" w:rsidRPr="00884B36" w:rsidTr="00884B36">
        <w:trPr>
          <w:trHeight w:val="300"/>
        </w:trPr>
        <w:tc>
          <w:tcPr>
            <w:tcW w:w="1641" w:type="dxa"/>
            <w:tcBorders>
              <w:top w:val="nil"/>
              <w:left w:val="single" w:sz="4" w:space="0" w:color="auto"/>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Total</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110.81</w:t>
            </w:r>
          </w:p>
        </w:tc>
        <w:tc>
          <w:tcPr>
            <w:tcW w:w="112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543.21</w:t>
            </w:r>
          </w:p>
        </w:tc>
        <w:tc>
          <w:tcPr>
            <w:tcW w:w="107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1145.37</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39.26</w:t>
            </w:r>
          </w:p>
        </w:tc>
        <w:tc>
          <w:tcPr>
            <w:tcW w:w="896"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336.53</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598.53</w:t>
            </w:r>
          </w:p>
        </w:tc>
        <w:tc>
          <w:tcPr>
            <w:tcW w:w="833"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110.16</w:t>
            </w:r>
          </w:p>
        </w:tc>
        <w:tc>
          <w:tcPr>
            <w:tcW w:w="721"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20.48</w:t>
            </w:r>
          </w:p>
        </w:tc>
        <w:tc>
          <w:tcPr>
            <w:tcW w:w="88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986.67</w:t>
            </w:r>
          </w:p>
        </w:tc>
        <w:tc>
          <w:tcPr>
            <w:tcW w:w="922"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1.82</w:t>
            </w:r>
          </w:p>
        </w:tc>
        <w:tc>
          <w:tcPr>
            <w:tcW w:w="944" w:type="dxa"/>
            <w:tcBorders>
              <w:top w:val="nil"/>
              <w:left w:val="nil"/>
              <w:bottom w:val="single" w:sz="4" w:space="0" w:color="auto"/>
              <w:right w:val="single" w:sz="4" w:space="0" w:color="auto"/>
            </w:tcBorders>
            <w:shd w:val="clear" w:color="auto" w:fill="auto"/>
            <w:noWrap/>
            <w:vAlign w:val="bottom"/>
            <w:hideMark/>
          </w:tcPr>
          <w:p w:rsidR="00884B36" w:rsidRPr="00884B36" w:rsidRDefault="00884B36" w:rsidP="00884B36">
            <w:pPr>
              <w:jc w:val="center"/>
              <w:rPr>
                <w:rFonts w:ascii="Calibri" w:hAnsi="Calibri"/>
                <w:b/>
                <w:bCs/>
                <w:color w:val="000000"/>
                <w:sz w:val="22"/>
                <w:szCs w:val="22"/>
                <w:lang w:val="en-IN" w:eastAsia="en-IN"/>
              </w:rPr>
            </w:pPr>
            <w:r w:rsidRPr="00884B36">
              <w:rPr>
                <w:rFonts w:ascii="Calibri" w:hAnsi="Calibri"/>
                <w:b/>
                <w:bCs/>
                <w:color w:val="000000"/>
                <w:sz w:val="22"/>
                <w:szCs w:val="22"/>
                <w:lang w:val="en-IN" w:eastAsia="en-IN"/>
              </w:rPr>
              <w:t>3289.80</w:t>
            </w:r>
          </w:p>
        </w:tc>
      </w:tr>
    </w:tbl>
    <w:p w:rsidR="005D0C80" w:rsidRDefault="005D0C80" w:rsidP="00E051A3">
      <w:pPr>
        <w:pStyle w:val="NoSpacing"/>
        <w:spacing w:line="360" w:lineRule="auto"/>
        <w:ind w:left="720"/>
        <w:jc w:val="both"/>
        <w:rPr>
          <w:rFonts w:ascii="Cambria" w:hAnsi="Cambria"/>
        </w:rPr>
      </w:pPr>
    </w:p>
    <w:p w:rsidR="00884B36" w:rsidRPr="004D024E" w:rsidRDefault="00884B36" w:rsidP="00E051A3">
      <w:pPr>
        <w:pStyle w:val="NoSpacing"/>
        <w:spacing w:line="360" w:lineRule="auto"/>
        <w:ind w:left="720"/>
        <w:jc w:val="both"/>
        <w:rPr>
          <w:rFonts w:ascii="Cambria" w:hAnsi="Cambria"/>
        </w:rPr>
      </w:pPr>
      <w:r>
        <w:rPr>
          <w:rFonts w:ascii="Cambria" w:hAnsi="Cambria"/>
        </w:rPr>
        <w:t>From the above perusal can be made that during FY 18-19 full year 2.60 lakh money receipt has been generated and amount collection was Rs.39.46 crs. During the current year up to Oct-19 the sta</w:t>
      </w:r>
      <w:r w:rsidR="007342E6">
        <w:rPr>
          <w:rFonts w:ascii="Cambria" w:hAnsi="Cambria"/>
        </w:rPr>
        <w:t>t</w:t>
      </w:r>
      <w:r>
        <w:rPr>
          <w:rFonts w:ascii="Cambria" w:hAnsi="Cambria"/>
        </w:rPr>
        <w:t>us is 1.85 Lakh money receipt and amount collected is Rs.32.90 crs. The utility expects it will be double for the current year including march.</w:t>
      </w:r>
    </w:p>
    <w:p w:rsidR="00EA4840" w:rsidRPr="00EA4840" w:rsidRDefault="00FD1A94" w:rsidP="001131F9">
      <w:pPr>
        <w:pStyle w:val="NoSpacing"/>
        <w:numPr>
          <w:ilvl w:val="0"/>
          <w:numId w:val="21"/>
        </w:numPr>
        <w:spacing w:line="360" w:lineRule="auto"/>
        <w:jc w:val="both"/>
        <w:rPr>
          <w:rFonts w:ascii="Cambria" w:hAnsi="Cambria"/>
        </w:rPr>
      </w:pPr>
      <w:r w:rsidRPr="00FD1A94">
        <w:rPr>
          <w:rFonts w:ascii="Cambria" w:hAnsi="Cambria"/>
          <w:b/>
          <w:sz w:val="24"/>
          <w:szCs w:val="24"/>
          <w:u w:val="single"/>
        </w:rPr>
        <w:t xml:space="preserve">Direction at Para </w:t>
      </w:r>
      <w:r>
        <w:rPr>
          <w:rFonts w:ascii="Cambria" w:hAnsi="Cambria"/>
          <w:b/>
          <w:sz w:val="24"/>
          <w:szCs w:val="24"/>
          <w:u w:val="single"/>
        </w:rPr>
        <w:t>3</w:t>
      </w:r>
      <w:r w:rsidR="00EA4840">
        <w:rPr>
          <w:rFonts w:ascii="Cambria" w:hAnsi="Cambria"/>
          <w:b/>
          <w:sz w:val="24"/>
          <w:szCs w:val="24"/>
          <w:u w:val="single"/>
        </w:rPr>
        <w:t>07</w:t>
      </w:r>
      <w:r>
        <w:rPr>
          <w:rFonts w:ascii="Cambria" w:hAnsi="Cambria"/>
          <w:sz w:val="24"/>
          <w:szCs w:val="24"/>
        </w:rPr>
        <w:t>:-</w:t>
      </w:r>
      <w:r w:rsidR="00EA4840" w:rsidRPr="00F27158">
        <w:rPr>
          <w:rFonts w:ascii="Cambria" w:hAnsi="Cambria"/>
          <w:b/>
          <w:sz w:val="24"/>
          <w:szCs w:val="24"/>
          <w:u w:val="single"/>
        </w:rPr>
        <w:t>No induction of New Employee during current year.</w:t>
      </w:r>
    </w:p>
    <w:p w:rsidR="00F27158" w:rsidRDefault="00F27158" w:rsidP="00EA4840">
      <w:pPr>
        <w:pStyle w:val="NoSpacing"/>
        <w:spacing w:line="360" w:lineRule="auto"/>
        <w:ind w:left="786"/>
        <w:jc w:val="both"/>
        <w:rPr>
          <w:rFonts w:ascii="Cambria" w:hAnsi="Cambria"/>
        </w:rPr>
      </w:pPr>
    </w:p>
    <w:p w:rsidR="00EA4840" w:rsidRPr="00EA4840" w:rsidRDefault="00EA4840" w:rsidP="00EA4840">
      <w:pPr>
        <w:pStyle w:val="NoSpacing"/>
        <w:spacing w:line="360" w:lineRule="auto"/>
        <w:ind w:left="786"/>
        <w:jc w:val="both"/>
        <w:rPr>
          <w:rFonts w:ascii="Cambria" w:hAnsi="Cambria"/>
        </w:rPr>
      </w:pPr>
      <w:r w:rsidRPr="00F27158">
        <w:rPr>
          <w:rFonts w:ascii="Cambria" w:hAnsi="Cambria"/>
        </w:rPr>
        <w:t>The utility has not recruited any employee during the current year and also assures not to induct during the current year unless approved by Hon’ble Commission</w:t>
      </w:r>
      <w:r w:rsidRPr="00EA4840">
        <w:rPr>
          <w:rFonts w:ascii="Cambria" w:hAnsi="Cambria"/>
        </w:rPr>
        <w:t>.</w:t>
      </w:r>
      <w:r>
        <w:rPr>
          <w:rFonts w:ascii="Cambria" w:hAnsi="Cambria"/>
        </w:rPr>
        <w:t xml:space="preserve"> However, the utility has given it’s proposal for recruitment during the ensuing year in different grade if Hon’ble Commission approves. The details are indicated under the head of Employee.</w:t>
      </w:r>
    </w:p>
    <w:p w:rsidR="00EA4840" w:rsidRDefault="00EA4840" w:rsidP="00EA4840">
      <w:pPr>
        <w:pStyle w:val="NoSpacing"/>
        <w:spacing w:line="360" w:lineRule="auto"/>
        <w:ind w:left="786"/>
        <w:jc w:val="both"/>
        <w:rPr>
          <w:rFonts w:ascii="Cambria" w:hAnsi="Cambria"/>
        </w:rPr>
      </w:pPr>
    </w:p>
    <w:p w:rsidR="00EA4840" w:rsidRPr="00F27158" w:rsidRDefault="00F27158" w:rsidP="00F27158">
      <w:pPr>
        <w:pStyle w:val="NoSpacing"/>
        <w:numPr>
          <w:ilvl w:val="0"/>
          <w:numId w:val="21"/>
        </w:numPr>
        <w:spacing w:line="360" w:lineRule="auto"/>
        <w:jc w:val="both"/>
        <w:rPr>
          <w:rFonts w:ascii="Cambria" w:hAnsi="Cambria"/>
          <w:b/>
          <w:u w:val="single"/>
        </w:rPr>
      </w:pPr>
      <w:r w:rsidRPr="00F27158">
        <w:rPr>
          <w:rFonts w:ascii="Cambria" w:hAnsi="Cambria"/>
          <w:b/>
          <w:u w:val="single"/>
        </w:rPr>
        <w:lastRenderedPageBreak/>
        <w:t xml:space="preserve">Direction at Para 321 &amp; 322 :-Payment of Retired Employee dues </w:t>
      </w:r>
    </w:p>
    <w:p w:rsidR="00EA4840" w:rsidRDefault="00535D9C" w:rsidP="00EA4840">
      <w:pPr>
        <w:pStyle w:val="NoSpacing"/>
        <w:spacing w:line="360" w:lineRule="auto"/>
        <w:ind w:left="786"/>
        <w:jc w:val="both"/>
        <w:rPr>
          <w:rFonts w:ascii="Cambria" w:hAnsi="Cambria"/>
        </w:rPr>
      </w:pPr>
      <w:r w:rsidRPr="00535D9C">
        <w:rPr>
          <w:rFonts w:ascii="Cambria" w:hAnsi="Cambria"/>
          <w:b/>
        </w:rPr>
        <w:t>Compliance:</w:t>
      </w:r>
      <w:r>
        <w:rPr>
          <w:rFonts w:ascii="Cambria" w:hAnsi="Cambria"/>
        </w:rPr>
        <w:t>-</w:t>
      </w:r>
      <w:r w:rsidR="00F27158">
        <w:rPr>
          <w:rFonts w:ascii="Cambria" w:hAnsi="Cambria"/>
        </w:rPr>
        <w:t>Hon’ble Commission has directed to clear all the dues of the retired employees during the current year arising out of 7</w:t>
      </w:r>
      <w:r w:rsidR="00F27158" w:rsidRPr="00F27158">
        <w:rPr>
          <w:rFonts w:ascii="Cambria" w:hAnsi="Cambria"/>
          <w:vertAlign w:val="superscript"/>
        </w:rPr>
        <w:t>th</w:t>
      </w:r>
      <w:r w:rsidR="00F27158">
        <w:rPr>
          <w:rFonts w:ascii="Cambria" w:hAnsi="Cambria"/>
        </w:rPr>
        <w:t xml:space="preserve"> pay arrear. Hon’ble Commission has also approved the same in the head of terminal liability under Employee cost. The licensee has paid all the dues of the retired employees during current year as per approval of the Commission in 4 instalments. </w:t>
      </w:r>
    </w:p>
    <w:p w:rsidR="00E051A3" w:rsidRPr="00535D9C" w:rsidRDefault="00535D9C" w:rsidP="001131F9">
      <w:pPr>
        <w:pStyle w:val="NoSpacing"/>
        <w:numPr>
          <w:ilvl w:val="0"/>
          <w:numId w:val="21"/>
        </w:numPr>
        <w:spacing w:line="360" w:lineRule="auto"/>
        <w:jc w:val="both"/>
        <w:rPr>
          <w:rFonts w:ascii="Cambria" w:hAnsi="Cambria"/>
          <w:b/>
          <w:u w:val="single"/>
        </w:rPr>
      </w:pPr>
      <w:r w:rsidRPr="00535D9C">
        <w:rPr>
          <w:rFonts w:ascii="Cambria" w:hAnsi="Cambria"/>
          <w:b/>
          <w:u w:val="single"/>
        </w:rPr>
        <w:t>Para 334 :-</w:t>
      </w:r>
      <w:r w:rsidR="000C73C7" w:rsidRPr="00535D9C">
        <w:rPr>
          <w:rFonts w:ascii="Cambria" w:hAnsi="Cambria"/>
          <w:b/>
          <w:u w:val="single"/>
        </w:rPr>
        <w:t>IT Automation</w:t>
      </w:r>
      <w:r w:rsidR="00E051A3" w:rsidRPr="00535D9C">
        <w:rPr>
          <w:rFonts w:ascii="Cambria" w:hAnsi="Cambria"/>
          <w:b/>
          <w:u w:val="single"/>
        </w:rPr>
        <w:t xml:space="preserve">. </w:t>
      </w:r>
    </w:p>
    <w:p w:rsidR="00E051A3" w:rsidRDefault="00E051A3" w:rsidP="00E051A3">
      <w:pPr>
        <w:pStyle w:val="ListParagraph"/>
        <w:spacing w:after="0" w:line="360" w:lineRule="auto"/>
        <w:contextualSpacing w:val="0"/>
        <w:jc w:val="both"/>
        <w:rPr>
          <w:rFonts w:ascii="Cambria" w:hAnsi="Cambria"/>
        </w:rPr>
      </w:pPr>
      <w:r w:rsidRPr="00AF55FF">
        <w:rPr>
          <w:rFonts w:ascii="Cambria" w:hAnsi="Cambria"/>
          <w:b/>
          <w:u w:val="single"/>
        </w:rPr>
        <w:t>Compliance</w:t>
      </w:r>
      <w:r w:rsidRPr="00AF55FF">
        <w:rPr>
          <w:rFonts w:ascii="Cambria" w:hAnsi="Cambria"/>
        </w:rPr>
        <w:t>:-</w:t>
      </w:r>
      <w:r w:rsidR="000C73C7">
        <w:rPr>
          <w:rFonts w:ascii="Cambria" w:hAnsi="Cambria"/>
        </w:rPr>
        <w:t xml:space="preserve">The utility has already procured </w:t>
      </w:r>
      <w:r w:rsidR="006778B5">
        <w:rPr>
          <w:rFonts w:ascii="Cambria" w:hAnsi="Cambria"/>
        </w:rPr>
        <w:t>4</w:t>
      </w:r>
      <w:r w:rsidR="000C73C7">
        <w:rPr>
          <w:rFonts w:ascii="Cambria" w:hAnsi="Cambria"/>
        </w:rPr>
        <w:t xml:space="preserve">00 computers for the entire section offices </w:t>
      </w:r>
      <w:r w:rsidR="006778B5">
        <w:rPr>
          <w:rFonts w:ascii="Cambria" w:hAnsi="Cambria"/>
        </w:rPr>
        <w:t xml:space="preserve">&amp; subdivisions </w:t>
      </w:r>
      <w:r w:rsidR="000C73C7">
        <w:rPr>
          <w:rFonts w:ascii="Cambria" w:hAnsi="Cambria"/>
        </w:rPr>
        <w:t>under Capex Scheme.</w:t>
      </w:r>
      <w:r w:rsidR="00535D9C">
        <w:rPr>
          <w:rFonts w:ascii="Cambria" w:hAnsi="Cambria"/>
        </w:rPr>
        <w:t xml:space="preserve"> Now, SAP based MBC programee is being developed at DMU level. The utilities are expecting from 1</w:t>
      </w:r>
      <w:r w:rsidR="00535D9C" w:rsidRPr="00535D9C">
        <w:rPr>
          <w:rFonts w:ascii="Cambria" w:hAnsi="Cambria"/>
          <w:vertAlign w:val="superscript"/>
        </w:rPr>
        <w:t>st</w:t>
      </w:r>
      <w:r w:rsidR="00535D9C">
        <w:rPr>
          <w:rFonts w:ascii="Cambria" w:hAnsi="Cambria"/>
        </w:rPr>
        <w:t xml:space="preserve"> of April-19, the program would be started and go live.</w:t>
      </w:r>
    </w:p>
    <w:p w:rsidR="00E726AB" w:rsidRPr="00AF55FF" w:rsidRDefault="00E726AB" w:rsidP="00E051A3">
      <w:pPr>
        <w:pStyle w:val="ListParagraph"/>
        <w:spacing w:after="0" w:line="360" w:lineRule="auto"/>
        <w:contextualSpacing w:val="0"/>
        <w:jc w:val="both"/>
        <w:rPr>
          <w:rFonts w:ascii="Cambria" w:hAnsi="Cambria"/>
        </w:rPr>
      </w:pPr>
    </w:p>
    <w:p w:rsidR="00E051A3" w:rsidRDefault="00FD1A94" w:rsidP="001131F9">
      <w:pPr>
        <w:pStyle w:val="NoSpacing"/>
        <w:numPr>
          <w:ilvl w:val="0"/>
          <w:numId w:val="21"/>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Pr>
          <w:rFonts w:ascii="Cambria" w:hAnsi="Cambria"/>
          <w:b/>
          <w:sz w:val="24"/>
          <w:szCs w:val="24"/>
          <w:u w:val="single"/>
        </w:rPr>
        <w:t>3</w:t>
      </w:r>
      <w:r w:rsidR="00535D9C">
        <w:rPr>
          <w:rFonts w:ascii="Cambria" w:hAnsi="Cambria"/>
          <w:b/>
          <w:sz w:val="24"/>
          <w:szCs w:val="24"/>
          <w:u w:val="single"/>
        </w:rPr>
        <w:t>37</w:t>
      </w:r>
      <w:r w:rsidR="00407391">
        <w:rPr>
          <w:rFonts w:ascii="Cambria" w:hAnsi="Cambria"/>
          <w:b/>
          <w:sz w:val="24"/>
          <w:szCs w:val="24"/>
          <w:u w:val="single"/>
        </w:rPr>
        <w:t xml:space="preserve">, 339&amp; </w:t>
      </w:r>
      <w:r w:rsidR="00051718">
        <w:rPr>
          <w:rFonts w:ascii="Cambria" w:hAnsi="Cambria"/>
          <w:b/>
          <w:sz w:val="24"/>
          <w:szCs w:val="24"/>
          <w:u w:val="single"/>
        </w:rPr>
        <w:t>340</w:t>
      </w:r>
      <w:r>
        <w:rPr>
          <w:rFonts w:ascii="Cambria" w:hAnsi="Cambria"/>
          <w:sz w:val="24"/>
          <w:szCs w:val="24"/>
        </w:rPr>
        <w:t>:-</w:t>
      </w:r>
      <w:r w:rsidR="00535D9C" w:rsidRPr="00051718">
        <w:rPr>
          <w:rFonts w:ascii="Cambria" w:hAnsi="Cambria"/>
          <w:b/>
          <w:sz w:val="24"/>
          <w:szCs w:val="24"/>
        </w:rPr>
        <w:t>Energy Audit</w:t>
      </w:r>
      <w:r w:rsidR="00E051A3" w:rsidRPr="00E726AB">
        <w:rPr>
          <w:rFonts w:ascii="Cambria" w:hAnsi="Cambria"/>
          <w:sz w:val="24"/>
          <w:szCs w:val="24"/>
        </w:rPr>
        <w:t>.</w:t>
      </w:r>
    </w:p>
    <w:p w:rsidR="00535D9C" w:rsidRDefault="00535D9C" w:rsidP="00535D9C">
      <w:pPr>
        <w:pStyle w:val="NoSpacing"/>
        <w:spacing w:line="360" w:lineRule="auto"/>
        <w:ind w:left="786"/>
        <w:jc w:val="both"/>
        <w:rPr>
          <w:rFonts w:ascii="Cambria" w:hAnsi="Cambria"/>
          <w:sz w:val="24"/>
          <w:szCs w:val="24"/>
        </w:rPr>
      </w:pPr>
      <w:r>
        <w:rPr>
          <w:rFonts w:ascii="Cambria" w:hAnsi="Cambria"/>
          <w:b/>
          <w:sz w:val="24"/>
          <w:szCs w:val="24"/>
          <w:u w:val="single"/>
        </w:rPr>
        <w:t>Compliance</w:t>
      </w:r>
      <w:r w:rsidRPr="00535D9C">
        <w:rPr>
          <w:rFonts w:ascii="Cambria" w:hAnsi="Cambria"/>
          <w:sz w:val="24"/>
          <w:szCs w:val="24"/>
        </w:rPr>
        <w:t>:</w:t>
      </w:r>
      <w:r>
        <w:rPr>
          <w:rFonts w:ascii="Cambria" w:hAnsi="Cambria"/>
          <w:sz w:val="24"/>
          <w:szCs w:val="24"/>
        </w:rPr>
        <w:t>- The utility is continuing the energy audit activity regularly along with the 5 model feeders. The details of which has already provided in previous para 2.5.1</w:t>
      </w:r>
    </w:p>
    <w:p w:rsidR="00407391" w:rsidRDefault="00407391" w:rsidP="00535D9C">
      <w:pPr>
        <w:pStyle w:val="NoSpacing"/>
        <w:spacing w:line="360" w:lineRule="auto"/>
        <w:ind w:left="786"/>
        <w:jc w:val="both"/>
        <w:rPr>
          <w:rFonts w:ascii="Cambria" w:hAnsi="Cambria"/>
          <w:sz w:val="24"/>
          <w:szCs w:val="24"/>
        </w:rPr>
      </w:pPr>
      <w:r>
        <w:rPr>
          <w:rFonts w:ascii="Cambria" w:hAnsi="Cambria"/>
          <w:b/>
          <w:sz w:val="24"/>
          <w:szCs w:val="24"/>
          <w:u w:val="single"/>
        </w:rPr>
        <w:t>Direction at Para 341</w:t>
      </w:r>
      <w:r w:rsidRPr="00407391">
        <w:rPr>
          <w:rFonts w:ascii="Cambria" w:hAnsi="Cambria"/>
          <w:sz w:val="24"/>
          <w:szCs w:val="24"/>
        </w:rPr>
        <w:t>:</w:t>
      </w:r>
      <w:r>
        <w:rPr>
          <w:rFonts w:ascii="Cambria" w:hAnsi="Cambria"/>
          <w:sz w:val="24"/>
          <w:szCs w:val="24"/>
        </w:rPr>
        <w:t>-</w:t>
      </w:r>
    </w:p>
    <w:p w:rsidR="00407391" w:rsidRDefault="00D86AB0" w:rsidP="00D86AB0">
      <w:pPr>
        <w:pStyle w:val="NoSpacing"/>
        <w:spacing w:line="360" w:lineRule="auto"/>
        <w:ind w:left="786"/>
        <w:jc w:val="both"/>
        <w:rPr>
          <w:rFonts w:ascii="Cambria" w:hAnsi="Cambria"/>
          <w:i/>
          <w:sz w:val="24"/>
          <w:szCs w:val="24"/>
        </w:rPr>
      </w:pPr>
      <w:r w:rsidRPr="00D86AB0">
        <w:rPr>
          <w:rFonts w:ascii="Cambria" w:hAnsi="Cambria"/>
          <w:i/>
          <w:sz w:val="24"/>
          <w:szCs w:val="24"/>
        </w:rPr>
        <w:t>“.....Commission in line with previous RST order directs Licensees to earmark Rs.50 lakh towards training programme for FY 2019-20. The copy of training calendar for the year 2019-20 shall be submitted to the Commission by 31st May, 2019.....”</w:t>
      </w:r>
    </w:p>
    <w:p w:rsidR="00D86AB0" w:rsidRDefault="00D86AB0" w:rsidP="00D86AB0">
      <w:pPr>
        <w:pStyle w:val="NoSpacing"/>
        <w:spacing w:line="360" w:lineRule="auto"/>
        <w:ind w:left="786"/>
        <w:jc w:val="both"/>
        <w:rPr>
          <w:rFonts w:ascii="Cambria" w:hAnsi="Cambria"/>
          <w:sz w:val="24"/>
          <w:szCs w:val="24"/>
        </w:rPr>
      </w:pPr>
      <w:r w:rsidRPr="00825347">
        <w:rPr>
          <w:rFonts w:ascii="Cambria" w:hAnsi="Cambria"/>
          <w:b/>
          <w:sz w:val="24"/>
          <w:szCs w:val="24"/>
        </w:rPr>
        <w:t>Compliance:-</w:t>
      </w:r>
      <w:r>
        <w:rPr>
          <w:rFonts w:ascii="Cambria" w:hAnsi="Cambria"/>
          <w:sz w:val="24"/>
          <w:szCs w:val="24"/>
        </w:rPr>
        <w:t xml:space="preserve"> The utility has made the following training calendar for the year FY 2019-20 and deputed employees to attend the same.</w:t>
      </w:r>
    </w:p>
    <w:p w:rsidR="00825347" w:rsidRDefault="00825347" w:rsidP="00D86AB0">
      <w:pPr>
        <w:pStyle w:val="NoSpacing"/>
        <w:spacing w:line="360" w:lineRule="auto"/>
        <w:ind w:left="786"/>
        <w:jc w:val="both"/>
        <w:rPr>
          <w:rFonts w:ascii="Cambria" w:hAnsi="Cambria"/>
          <w:sz w:val="24"/>
          <w:szCs w:val="24"/>
        </w:rPr>
      </w:pPr>
    </w:p>
    <w:tbl>
      <w:tblPr>
        <w:tblStyle w:val="TableGrid"/>
        <w:tblW w:w="9923" w:type="dxa"/>
        <w:tblInd w:w="-176" w:type="dxa"/>
        <w:tblLayout w:type="fixed"/>
        <w:tblLook w:val="04A0"/>
      </w:tblPr>
      <w:tblGrid>
        <w:gridCol w:w="568"/>
        <w:gridCol w:w="4252"/>
        <w:gridCol w:w="1843"/>
        <w:gridCol w:w="3260"/>
      </w:tblGrid>
      <w:tr w:rsidR="00825347" w:rsidTr="00825347">
        <w:tc>
          <w:tcPr>
            <w:tcW w:w="568" w:type="dxa"/>
          </w:tcPr>
          <w:p w:rsidR="00825347" w:rsidRPr="009E2DB4" w:rsidRDefault="00825347" w:rsidP="001423F6">
            <w:pPr>
              <w:rPr>
                <w:b/>
              </w:rPr>
            </w:pPr>
            <w:r w:rsidRPr="009E2DB4">
              <w:rPr>
                <w:b/>
              </w:rPr>
              <w:t>Sl No</w:t>
            </w:r>
          </w:p>
        </w:tc>
        <w:tc>
          <w:tcPr>
            <w:tcW w:w="4252" w:type="dxa"/>
          </w:tcPr>
          <w:p w:rsidR="00825347" w:rsidRPr="009E2DB4" w:rsidRDefault="00825347" w:rsidP="001423F6">
            <w:pPr>
              <w:rPr>
                <w:b/>
              </w:rPr>
            </w:pPr>
            <w:r w:rsidRPr="009E2DB4">
              <w:rPr>
                <w:b/>
              </w:rPr>
              <w:t>Topics</w:t>
            </w:r>
          </w:p>
        </w:tc>
        <w:tc>
          <w:tcPr>
            <w:tcW w:w="1843" w:type="dxa"/>
          </w:tcPr>
          <w:p w:rsidR="00825347" w:rsidRPr="009E2DB4" w:rsidRDefault="00825347" w:rsidP="001423F6">
            <w:pPr>
              <w:rPr>
                <w:b/>
              </w:rPr>
            </w:pPr>
            <w:r w:rsidRPr="009E2DB4">
              <w:rPr>
                <w:b/>
              </w:rPr>
              <w:t>Date Duration</w:t>
            </w:r>
          </w:p>
        </w:tc>
        <w:tc>
          <w:tcPr>
            <w:tcW w:w="3260" w:type="dxa"/>
          </w:tcPr>
          <w:p w:rsidR="00825347" w:rsidRPr="009E2DB4" w:rsidRDefault="00825347" w:rsidP="001423F6">
            <w:pPr>
              <w:rPr>
                <w:b/>
              </w:rPr>
            </w:pPr>
            <w:r w:rsidRPr="009E2DB4">
              <w:rPr>
                <w:b/>
              </w:rPr>
              <w:t>Venue</w:t>
            </w:r>
          </w:p>
        </w:tc>
      </w:tr>
      <w:tr w:rsidR="00825347" w:rsidTr="00825347">
        <w:tc>
          <w:tcPr>
            <w:tcW w:w="568" w:type="dxa"/>
          </w:tcPr>
          <w:p w:rsidR="00825347" w:rsidRDefault="00825347" w:rsidP="001423F6"/>
        </w:tc>
        <w:tc>
          <w:tcPr>
            <w:tcW w:w="4252" w:type="dxa"/>
          </w:tcPr>
          <w:p w:rsidR="00825347" w:rsidRDefault="00825347" w:rsidP="001423F6"/>
        </w:tc>
        <w:tc>
          <w:tcPr>
            <w:tcW w:w="1843" w:type="dxa"/>
          </w:tcPr>
          <w:p w:rsidR="00825347" w:rsidRDefault="00825347" w:rsidP="001423F6"/>
        </w:tc>
        <w:tc>
          <w:tcPr>
            <w:tcW w:w="3260" w:type="dxa"/>
          </w:tcPr>
          <w:p w:rsidR="00825347" w:rsidRDefault="00825347" w:rsidP="001423F6"/>
        </w:tc>
      </w:tr>
      <w:tr w:rsidR="00825347" w:rsidTr="00825347">
        <w:tc>
          <w:tcPr>
            <w:tcW w:w="568" w:type="dxa"/>
          </w:tcPr>
          <w:p w:rsidR="00825347" w:rsidRDefault="00825347" w:rsidP="001423F6">
            <w:r>
              <w:t>1</w:t>
            </w:r>
          </w:p>
        </w:tc>
        <w:tc>
          <w:tcPr>
            <w:tcW w:w="4252" w:type="dxa"/>
          </w:tcPr>
          <w:p w:rsidR="00825347" w:rsidRDefault="00825347" w:rsidP="001423F6">
            <w:r>
              <w:t>Workshop on Utility Information System</w:t>
            </w:r>
          </w:p>
        </w:tc>
        <w:tc>
          <w:tcPr>
            <w:tcW w:w="1843" w:type="dxa"/>
          </w:tcPr>
          <w:p w:rsidR="00825347" w:rsidRDefault="00825347" w:rsidP="001423F6">
            <w:r>
              <w:t>12</w:t>
            </w:r>
            <w:r w:rsidRPr="00352DC8">
              <w:rPr>
                <w:vertAlign w:val="superscript"/>
              </w:rPr>
              <w:t>th</w:t>
            </w:r>
            <w:r>
              <w:t xml:space="preserve"> April, 2019</w:t>
            </w:r>
          </w:p>
        </w:tc>
        <w:tc>
          <w:tcPr>
            <w:tcW w:w="3260" w:type="dxa"/>
          </w:tcPr>
          <w:p w:rsidR="00825347" w:rsidRDefault="00825347" w:rsidP="001423F6">
            <w:r>
              <w:t>Hotel Mayfair, Bhubaneswar</w:t>
            </w:r>
          </w:p>
        </w:tc>
      </w:tr>
      <w:tr w:rsidR="00825347" w:rsidTr="00825347">
        <w:tc>
          <w:tcPr>
            <w:tcW w:w="568" w:type="dxa"/>
          </w:tcPr>
          <w:p w:rsidR="00825347" w:rsidRDefault="00825347" w:rsidP="001423F6">
            <w:r>
              <w:t>2</w:t>
            </w:r>
          </w:p>
        </w:tc>
        <w:tc>
          <w:tcPr>
            <w:tcW w:w="4252" w:type="dxa"/>
          </w:tcPr>
          <w:p w:rsidR="00825347" w:rsidRDefault="00825347" w:rsidP="001423F6">
            <w:r>
              <w:t>Training Workshop for ESCOs on Energy Efficiency Financing</w:t>
            </w:r>
          </w:p>
        </w:tc>
        <w:tc>
          <w:tcPr>
            <w:tcW w:w="1843" w:type="dxa"/>
          </w:tcPr>
          <w:p w:rsidR="00825347" w:rsidRDefault="00825347" w:rsidP="001423F6">
            <w:r>
              <w:t>20</w:t>
            </w:r>
            <w:r w:rsidRPr="00352DC8">
              <w:rPr>
                <w:vertAlign w:val="superscript"/>
              </w:rPr>
              <w:t>th</w:t>
            </w:r>
            <w:r>
              <w:t xml:space="preserve"> -21</w:t>
            </w:r>
            <w:r w:rsidRPr="00352DC8">
              <w:rPr>
                <w:vertAlign w:val="superscript"/>
              </w:rPr>
              <w:t>st</w:t>
            </w:r>
            <w:r>
              <w:t xml:space="preserve"> June, 2019</w:t>
            </w:r>
          </w:p>
        </w:tc>
        <w:tc>
          <w:tcPr>
            <w:tcW w:w="3260" w:type="dxa"/>
          </w:tcPr>
          <w:p w:rsidR="00825347" w:rsidRDefault="00825347" w:rsidP="001423F6">
            <w:r>
              <w:t>Hotel New Marion, Bhubaneswar</w:t>
            </w:r>
          </w:p>
        </w:tc>
      </w:tr>
      <w:tr w:rsidR="00825347" w:rsidTr="00825347">
        <w:tc>
          <w:tcPr>
            <w:tcW w:w="568" w:type="dxa"/>
          </w:tcPr>
          <w:p w:rsidR="00825347" w:rsidRDefault="00825347" w:rsidP="001423F6">
            <w:r>
              <w:t>3</w:t>
            </w:r>
          </w:p>
        </w:tc>
        <w:tc>
          <w:tcPr>
            <w:tcW w:w="4252" w:type="dxa"/>
          </w:tcPr>
          <w:p w:rsidR="00825347" w:rsidRDefault="00825347" w:rsidP="001423F6">
            <w:r>
              <w:t>Workshop on ISO 50001:2008 (Energy Management System)</w:t>
            </w:r>
          </w:p>
        </w:tc>
        <w:tc>
          <w:tcPr>
            <w:tcW w:w="1843" w:type="dxa"/>
          </w:tcPr>
          <w:p w:rsidR="00825347" w:rsidRDefault="00825347" w:rsidP="001423F6">
            <w:r>
              <w:t>17</w:t>
            </w:r>
            <w:r w:rsidRPr="00352DC8">
              <w:rPr>
                <w:vertAlign w:val="superscript"/>
              </w:rPr>
              <w:t>th</w:t>
            </w:r>
            <w:r>
              <w:t xml:space="preserve"> July, 2019</w:t>
            </w:r>
          </w:p>
        </w:tc>
        <w:tc>
          <w:tcPr>
            <w:tcW w:w="3260" w:type="dxa"/>
          </w:tcPr>
          <w:p w:rsidR="00825347" w:rsidRDefault="00825347" w:rsidP="001423F6">
            <w:r>
              <w:t>Fortune Hotel Sullivan Court 123, Selbourne Road, Opp Rose Garden, Ooty, India</w:t>
            </w:r>
          </w:p>
        </w:tc>
      </w:tr>
      <w:tr w:rsidR="00825347" w:rsidTr="00825347">
        <w:tc>
          <w:tcPr>
            <w:tcW w:w="568" w:type="dxa"/>
          </w:tcPr>
          <w:p w:rsidR="00825347" w:rsidRDefault="00825347" w:rsidP="001423F6">
            <w:r>
              <w:t>5</w:t>
            </w:r>
          </w:p>
        </w:tc>
        <w:tc>
          <w:tcPr>
            <w:tcW w:w="4252" w:type="dxa"/>
          </w:tcPr>
          <w:p w:rsidR="00825347" w:rsidRDefault="00825347" w:rsidP="001423F6">
            <w:r>
              <w:t>Roster Writing and Reservation in Services in Govt. Policy for SCs, STs, OBCs and Physically Handicapped &amp; Recruitment Rules in Government Department Autonomous Bodies &amp; PSUs</w:t>
            </w:r>
          </w:p>
        </w:tc>
        <w:tc>
          <w:tcPr>
            <w:tcW w:w="1843" w:type="dxa"/>
          </w:tcPr>
          <w:p w:rsidR="00825347" w:rsidRDefault="00825347" w:rsidP="001423F6">
            <w:r>
              <w:t>21</w:t>
            </w:r>
            <w:r w:rsidRPr="003405FD">
              <w:rPr>
                <w:vertAlign w:val="superscript"/>
              </w:rPr>
              <w:t>st</w:t>
            </w:r>
            <w:r>
              <w:t xml:space="preserve"> to 23</w:t>
            </w:r>
            <w:r w:rsidRPr="003405FD">
              <w:rPr>
                <w:vertAlign w:val="superscript"/>
              </w:rPr>
              <w:t>rd</w:t>
            </w:r>
            <w:r>
              <w:t xml:space="preserve"> July, 2019</w:t>
            </w:r>
          </w:p>
        </w:tc>
        <w:tc>
          <w:tcPr>
            <w:tcW w:w="3260" w:type="dxa"/>
          </w:tcPr>
          <w:p w:rsidR="00825347" w:rsidRDefault="00825347" w:rsidP="001423F6">
            <w:r>
              <w:t>Fortune Hotel Sullivan Court 123, Selbourne Road, Opp Rose Garden, Ooty, India</w:t>
            </w:r>
          </w:p>
        </w:tc>
      </w:tr>
      <w:tr w:rsidR="00825347" w:rsidTr="00825347">
        <w:tc>
          <w:tcPr>
            <w:tcW w:w="568" w:type="dxa"/>
          </w:tcPr>
          <w:p w:rsidR="00825347" w:rsidRDefault="00825347" w:rsidP="001423F6">
            <w:r>
              <w:t>6</w:t>
            </w:r>
          </w:p>
        </w:tc>
        <w:tc>
          <w:tcPr>
            <w:tcW w:w="4252" w:type="dxa"/>
          </w:tcPr>
          <w:p w:rsidR="00825347" w:rsidRDefault="00825347" w:rsidP="001423F6">
            <w:r>
              <w:t>Distribution Transformer-Operation &amp; Maintenance Practice</w:t>
            </w:r>
          </w:p>
        </w:tc>
        <w:tc>
          <w:tcPr>
            <w:tcW w:w="1843" w:type="dxa"/>
          </w:tcPr>
          <w:p w:rsidR="00825347" w:rsidRDefault="00825347" w:rsidP="001423F6">
            <w:r>
              <w:t>23</w:t>
            </w:r>
            <w:r w:rsidRPr="003405FD">
              <w:rPr>
                <w:vertAlign w:val="superscript"/>
              </w:rPr>
              <w:t>rd</w:t>
            </w:r>
            <w:r>
              <w:t xml:space="preserve"> -26</w:t>
            </w:r>
            <w:r w:rsidRPr="003405FD">
              <w:rPr>
                <w:vertAlign w:val="superscript"/>
              </w:rPr>
              <w:t>th</w:t>
            </w:r>
            <w:r>
              <w:t xml:space="preserve"> July, 2019</w:t>
            </w:r>
          </w:p>
        </w:tc>
        <w:tc>
          <w:tcPr>
            <w:tcW w:w="3260" w:type="dxa"/>
          </w:tcPr>
          <w:p w:rsidR="00825347" w:rsidRDefault="00825347" w:rsidP="001423F6"/>
        </w:tc>
      </w:tr>
      <w:tr w:rsidR="00825347" w:rsidTr="00825347">
        <w:tc>
          <w:tcPr>
            <w:tcW w:w="568" w:type="dxa"/>
          </w:tcPr>
          <w:p w:rsidR="00825347" w:rsidRDefault="00825347" w:rsidP="001423F6">
            <w:r>
              <w:lastRenderedPageBreak/>
              <w:t>7</w:t>
            </w:r>
          </w:p>
        </w:tc>
        <w:tc>
          <w:tcPr>
            <w:tcW w:w="4252" w:type="dxa"/>
          </w:tcPr>
          <w:p w:rsidR="00825347" w:rsidRDefault="00825347" w:rsidP="001423F6">
            <w:r>
              <w:t>Latest Trends in Metering Bill and Collection</w:t>
            </w:r>
          </w:p>
        </w:tc>
        <w:tc>
          <w:tcPr>
            <w:tcW w:w="1843" w:type="dxa"/>
          </w:tcPr>
          <w:p w:rsidR="00825347" w:rsidRDefault="00825347" w:rsidP="001423F6">
            <w:r>
              <w:t>6</w:t>
            </w:r>
            <w:r w:rsidRPr="003405FD">
              <w:rPr>
                <w:vertAlign w:val="superscript"/>
              </w:rPr>
              <w:t>th</w:t>
            </w:r>
            <w:r>
              <w:t xml:space="preserve"> -9</w:t>
            </w:r>
            <w:r w:rsidRPr="003405FD">
              <w:rPr>
                <w:vertAlign w:val="superscript"/>
              </w:rPr>
              <w:t>th</w:t>
            </w:r>
            <w:r>
              <w:t xml:space="preserve"> August, 2019</w:t>
            </w:r>
          </w:p>
        </w:tc>
        <w:tc>
          <w:tcPr>
            <w:tcW w:w="3260" w:type="dxa"/>
          </w:tcPr>
          <w:p w:rsidR="00825347" w:rsidRDefault="00825347" w:rsidP="001423F6"/>
        </w:tc>
      </w:tr>
      <w:tr w:rsidR="00825347" w:rsidTr="00825347">
        <w:tc>
          <w:tcPr>
            <w:tcW w:w="568" w:type="dxa"/>
          </w:tcPr>
          <w:p w:rsidR="00825347" w:rsidRDefault="00825347" w:rsidP="001423F6">
            <w:r>
              <w:t>8</w:t>
            </w:r>
          </w:p>
        </w:tc>
        <w:tc>
          <w:tcPr>
            <w:tcW w:w="4252" w:type="dxa"/>
          </w:tcPr>
          <w:p w:rsidR="00825347" w:rsidRDefault="00825347" w:rsidP="001423F6">
            <w:r>
              <w:t>Construction Management TQM &amp; Safety in Govt. Departments Autonomous Bodies &amp; PSUs</w:t>
            </w:r>
          </w:p>
        </w:tc>
        <w:tc>
          <w:tcPr>
            <w:tcW w:w="1843" w:type="dxa"/>
          </w:tcPr>
          <w:p w:rsidR="00825347" w:rsidRDefault="00825347" w:rsidP="001423F6">
            <w:r>
              <w:t>23</w:t>
            </w:r>
            <w:r w:rsidRPr="003405FD">
              <w:rPr>
                <w:vertAlign w:val="superscript"/>
              </w:rPr>
              <w:t>rd</w:t>
            </w:r>
            <w:r>
              <w:t xml:space="preserve"> to 25</w:t>
            </w:r>
            <w:r w:rsidRPr="003405FD">
              <w:rPr>
                <w:vertAlign w:val="superscript"/>
              </w:rPr>
              <w:t>th</w:t>
            </w:r>
            <w:r>
              <w:t xml:space="preserve"> August, 2019</w:t>
            </w:r>
          </w:p>
        </w:tc>
        <w:tc>
          <w:tcPr>
            <w:tcW w:w="3260" w:type="dxa"/>
          </w:tcPr>
          <w:p w:rsidR="00825347" w:rsidRDefault="00825347" w:rsidP="001423F6">
            <w:r>
              <w:t>Radisson Blu Resort Goa Cavelossim Beach, Cavelossim Salcete, Goa</w:t>
            </w:r>
          </w:p>
        </w:tc>
      </w:tr>
      <w:tr w:rsidR="00825347" w:rsidTr="00825347">
        <w:tc>
          <w:tcPr>
            <w:tcW w:w="568" w:type="dxa"/>
          </w:tcPr>
          <w:p w:rsidR="00825347" w:rsidRDefault="00825347" w:rsidP="001423F6">
            <w:r>
              <w:t>9</w:t>
            </w:r>
          </w:p>
        </w:tc>
        <w:tc>
          <w:tcPr>
            <w:tcW w:w="4252" w:type="dxa"/>
          </w:tcPr>
          <w:p w:rsidR="00825347" w:rsidRDefault="00825347" w:rsidP="001423F6">
            <w:r>
              <w:t>“Right to Information Act 2005, Case Studies/Court Cases And Improvement of Record Management System”</w:t>
            </w:r>
          </w:p>
        </w:tc>
        <w:tc>
          <w:tcPr>
            <w:tcW w:w="1843" w:type="dxa"/>
          </w:tcPr>
          <w:p w:rsidR="00825347" w:rsidRDefault="00825347" w:rsidP="001423F6">
            <w:r>
              <w:t>23</w:t>
            </w:r>
            <w:r w:rsidRPr="003405FD">
              <w:rPr>
                <w:vertAlign w:val="superscript"/>
              </w:rPr>
              <w:t>rd</w:t>
            </w:r>
            <w:r>
              <w:t xml:space="preserve"> to 25</w:t>
            </w:r>
            <w:r w:rsidRPr="003405FD">
              <w:rPr>
                <w:vertAlign w:val="superscript"/>
              </w:rPr>
              <w:t>th</w:t>
            </w:r>
            <w:r>
              <w:t xml:space="preserve"> August, 2019</w:t>
            </w:r>
          </w:p>
        </w:tc>
        <w:tc>
          <w:tcPr>
            <w:tcW w:w="3260" w:type="dxa"/>
          </w:tcPr>
          <w:p w:rsidR="00825347" w:rsidRDefault="00825347" w:rsidP="001423F6">
            <w:r>
              <w:t>Radisson Blu Resort Goa Cavelossim Beach, Cavelossim Salcete, Goa</w:t>
            </w:r>
          </w:p>
        </w:tc>
      </w:tr>
      <w:tr w:rsidR="00825347" w:rsidTr="00825347">
        <w:tc>
          <w:tcPr>
            <w:tcW w:w="568" w:type="dxa"/>
          </w:tcPr>
          <w:p w:rsidR="00825347" w:rsidRDefault="00825347" w:rsidP="001423F6">
            <w:r>
              <w:t>10</w:t>
            </w:r>
          </w:p>
        </w:tc>
        <w:tc>
          <w:tcPr>
            <w:tcW w:w="4252" w:type="dxa"/>
          </w:tcPr>
          <w:p w:rsidR="00825347" w:rsidRDefault="00825347" w:rsidP="001423F6">
            <w:r>
              <w:t>Smart Grid &amp; Smart Metering</w:t>
            </w:r>
          </w:p>
        </w:tc>
        <w:tc>
          <w:tcPr>
            <w:tcW w:w="1843" w:type="dxa"/>
          </w:tcPr>
          <w:p w:rsidR="00825347" w:rsidRDefault="00825347" w:rsidP="001423F6">
            <w:r>
              <w:t>17</w:t>
            </w:r>
            <w:r w:rsidRPr="003405FD">
              <w:rPr>
                <w:vertAlign w:val="superscript"/>
              </w:rPr>
              <w:t>th</w:t>
            </w:r>
            <w:r>
              <w:t xml:space="preserve"> -20</w:t>
            </w:r>
            <w:r w:rsidRPr="003405FD">
              <w:rPr>
                <w:vertAlign w:val="superscript"/>
              </w:rPr>
              <w:t>th</w:t>
            </w:r>
            <w:r>
              <w:t xml:space="preserve"> September, 2019</w:t>
            </w:r>
          </w:p>
        </w:tc>
        <w:tc>
          <w:tcPr>
            <w:tcW w:w="3260" w:type="dxa"/>
          </w:tcPr>
          <w:p w:rsidR="00825347" w:rsidRDefault="00825347" w:rsidP="001423F6"/>
        </w:tc>
      </w:tr>
      <w:tr w:rsidR="00825347" w:rsidTr="00825347">
        <w:tc>
          <w:tcPr>
            <w:tcW w:w="568" w:type="dxa"/>
          </w:tcPr>
          <w:p w:rsidR="00825347" w:rsidRDefault="00825347" w:rsidP="001423F6">
            <w:r>
              <w:t>11</w:t>
            </w:r>
          </w:p>
        </w:tc>
        <w:tc>
          <w:tcPr>
            <w:tcW w:w="4252" w:type="dxa"/>
          </w:tcPr>
          <w:p w:rsidR="00825347" w:rsidRDefault="00825347" w:rsidP="001423F6">
            <w:r>
              <w:t>“Arbitration and Dispute Settlement Mechanism vis a vis Construction Contracts”</w:t>
            </w:r>
          </w:p>
        </w:tc>
        <w:tc>
          <w:tcPr>
            <w:tcW w:w="1843" w:type="dxa"/>
          </w:tcPr>
          <w:p w:rsidR="00825347" w:rsidRDefault="00825347" w:rsidP="001423F6">
            <w:r>
              <w:t>19</w:t>
            </w:r>
            <w:r w:rsidRPr="00673503">
              <w:rPr>
                <w:vertAlign w:val="superscript"/>
              </w:rPr>
              <w:t>th</w:t>
            </w:r>
            <w:r>
              <w:t xml:space="preserve"> -21</w:t>
            </w:r>
            <w:r w:rsidRPr="00673503">
              <w:rPr>
                <w:vertAlign w:val="superscript"/>
              </w:rPr>
              <w:t>st</w:t>
            </w:r>
            <w:r>
              <w:t xml:space="preserve"> September 2019</w:t>
            </w:r>
          </w:p>
        </w:tc>
        <w:tc>
          <w:tcPr>
            <w:tcW w:w="3260" w:type="dxa"/>
          </w:tcPr>
          <w:p w:rsidR="00825347" w:rsidRDefault="00825347" w:rsidP="001423F6">
            <w:r>
              <w:t>Hotel Sentinel, Phoenix Bay, Portbair, Andaman Dist-Portbair</w:t>
            </w:r>
          </w:p>
        </w:tc>
      </w:tr>
      <w:tr w:rsidR="00825347" w:rsidTr="00825347">
        <w:tc>
          <w:tcPr>
            <w:tcW w:w="568" w:type="dxa"/>
          </w:tcPr>
          <w:p w:rsidR="00825347" w:rsidRDefault="00825347" w:rsidP="001423F6">
            <w:r>
              <w:t>12</w:t>
            </w:r>
          </w:p>
        </w:tc>
        <w:tc>
          <w:tcPr>
            <w:tcW w:w="4252" w:type="dxa"/>
          </w:tcPr>
          <w:p w:rsidR="00825347" w:rsidRDefault="00825347" w:rsidP="001423F6">
            <w:r>
              <w:t>“Gender Sensitivity and Prevention and Redressal of Sexual Harashment of Woman at Workplace”</w:t>
            </w:r>
          </w:p>
        </w:tc>
        <w:tc>
          <w:tcPr>
            <w:tcW w:w="1843" w:type="dxa"/>
          </w:tcPr>
          <w:p w:rsidR="00825347" w:rsidRDefault="00825347" w:rsidP="001423F6">
            <w:r>
              <w:t>19</w:t>
            </w:r>
            <w:r w:rsidRPr="00673503">
              <w:rPr>
                <w:vertAlign w:val="superscript"/>
              </w:rPr>
              <w:t>th</w:t>
            </w:r>
            <w:r>
              <w:t xml:space="preserve"> -21</w:t>
            </w:r>
            <w:r w:rsidRPr="00673503">
              <w:rPr>
                <w:vertAlign w:val="superscript"/>
              </w:rPr>
              <w:t>st</w:t>
            </w:r>
            <w:r>
              <w:t xml:space="preserve"> September 2019</w:t>
            </w:r>
          </w:p>
        </w:tc>
        <w:tc>
          <w:tcPr>
            <w:tcW w:w="3260" w:type="dxa"/>
          </w:tcPr>
          <w:p w:rsidR="00825347" w:rsidRDefault="00825347" w:rsidP="001423F6">
            <w:r>
              <w:t>Hotel Sentinel, Phoenix Bay, Portbair, Andaman Dist-Portbair</w:t>
            </w:r>
          </w:p>
        </w:tc>
      </w:tr>
      <w:tr w:rsidR="00825347" w:rsidTr="00825347">
        <w:tc>
          <w:tcPr>
            <w:tcW w:w="568" w:type="dxa"/>
          </w:tcPr>
          <w:p w:rsidR="00825347" w:rsidRDefault="00825347" w:rsidP="001423F6">
            <w:r>
              <w:t>13</w:t>
            </w:r>
          </w:p>
        </w:tc>
        <w:tc>
          <w:tcPr>
            <w:tcW w:w="4252" w:type="dxa"/>
          </w:tcPr>
          <w:p w:rsidR="00825347" w:rsidRDefault="00825347" w:rsidP="001423F6">
            <w:r>
              <w:t>Power Factor Improvement &amp; Reactive Power Management</w:t>
            </w:r>
          </w:p>
        </w:tc>
        <w:tc>
          <w:tcPr>
            <w:tcW w:w="1843" w:type="dxa"/>
          </w:tcPr>
          <w:p w:rsidR="00825347" w:rsidRDefault="00825347" w:rsidP="001423F6">
            <w:r>
              <w:t>16</w:t>
            </w:r>
            <w:r w:rsidRPr="00673503">
              <w:rPr>
                <w:vertAlign w:val="superscript"/>
              </w:rPr>
              <w:t>th</w:t>
            </w:r>
            <w:r>
              <w:t xml:space="preserve"> -19</w:t>
            </w:r>
            <w:r w:rsidRPr="00673503">
              <w:rPr>
                <w:vertAlign w:val="superscript"/>
              </w:rPr>
              <w:t>th</w:t>
            </w:r>
            <w:r>
              <w:t xml:space="preserve"> October, 2019</w:t>
            </w:r>
          </w:p>
        </w:tc>
        <w:tc>
          <w:tcPr>
            <w:tcW w:w="3260" w:type="dxa"/>
          </w:tcPr>
          <w:p w:rsidR="00825347" w:rsidRDefault="00825347" w:rsidP="001423F6"/>
        </w:tc>
      </w:tr>
      <w:tr w:rsidR="00825347" w:rsidTr="00825347">
        <w:tc>
          <w:tcPr>
            <w:tcW w:w="568" w:type="dxa"/>
          </w:tcPr>
          <w:p w:rsidR="00825347" w:rsidRDefault="00825347" w:rsidP="001423F6">
            <w:r>
              <w:t>14</w:t>
            </w:r>
          </w:p>
        </w:tc>
        <w:tc>
          <w:tcPr>
            <w:tcW w:w="4252" w:type="dxa"/>
          </w:tcPr>
          <w:p w:rsidR="00825347" w:rsidRDefault="00825347" w:rsidP="001423F6">
            <w:r>
              <w:t>“Stress &amp; Stress Management &amp; Staff Development in Improving Enhancing Efficiency and Behavioral Skills in Govt Department, Autonomous bodies &amp; PSUs</w:t>
            </w:r>
          </w:p>
        </w:tc>
        <w:tc>
          <w:tcPr>
            <w:tcW w:w="1843" w:type="dxa"/>
          </w:tcPr>
          <w:p w:rsidR="00825347" w:rsidRDefault="00825347" w:rsidP="001423F6">
            <w:r>
              <w:t>18</w:t>
            </w:r>
            <w:r w:rsidRPr="00673503">
              <w:rPr>
                <w:vertAlign w:val="superscript"/>
              </w:rPr>
              <w:t>th</w:t>
            </w:r>
            <w:r>
              <w:t xml:space="preserve"> to 20</w:t>
            </w:r>
            <w:r w:rsidRPr="00673503">
              <w:rPr>
                <w:vertAlign w:val="superscript"/>
              </w:rPr>
              <w:t>th</w:t>
            </w:r>
            <w:r>
              <w:t xml:space="preserve"> October 2019</w:t>
            </w:r>
          </w:p>
        </w:tc>
        <w:tc>
          <w:tcPr>
            <w:tcW w:w="3260" w:type="dxa"/>
          </w:tcPr>
          <w:p w:rsidR="00825347" w:rsidRDefault="00825347" w:rsidP="001423F6">
            <w:r>
              <w:t>Hotel The Royal Plaza 19, Ashoka Road, Cannaught Place, New Delhi-110001</w:t>
            </w:r>
          </w:p>
        </w:tc>
      </w:tr>
      <w:tr w:rsidR="00825347" w:rsidTr="00825347">
        <w:tc>
          <w:tcPr>
            <w:tcW w:w="568" w:type="dxa"/>
          </w:tcPr>
          <w:p w:rsidR="00825347" w:rsidRDefault="00825347" w:rsidP="001423F6">
            <w:r>
              <w:t>15</w:t>
            </w:r>
          </w:p>
        </w:tc>
        <w:tc>
          <w:tcPr>
            <w:tcW w:w="4252" w:type="dxa"/>
          </w:tcPr>
          <w:p w:rsidR="00825347" w:rsidRDefault="00825347" w:rsidP="001423F6">
            <w:r>
              <w:t>“Totality of Project Management”, Learning to Certificate in Project Management (CIPM)”</w:t>
            </w:r>
          </w:p>
        </w:tc>
        <w:tc>
          <w:tcPr>
            <w:tcW w:w="1843" w:type="dxa"/>
          </w:tcPr>
          <w:p w:rsidR="00825347" w:rsidRDefault="00825347" w:rsidP="001423F6">
            <w:r>
              <w:t>18</w:t>
            </w:r>
            <w:r w:rsidRPr="00526523">
              <w:rPr>
                <w:vertAlign w:val="superscript"/>
              </w:rPr>
              <w:t>th</w:t>
            </w:r>
            <w:r>
              <w:t xml:space="preserve"> to 20</w:t>
            </w:r>
            <w:r w:rsidRPr="00526523">
              <w:rPr>
                <w:vertAlign w:val="superscript"/>
              </w:rPr>
              <w:t>th</w:t>
            </w:r>
            <w:r>
              <w:t xml:space="preserve"> October 2019</w:t>
            </w:r>
          </w:p>
        </w:tc>
        <w:tc>
          <w:tcPr>
            <w:tcW w:w="3260" w:type="dxa"/>
          </w:tcPr>
          <w:p w:rsidR="00825347" w:rsidRDefault="00825347" w:rsidP="001423F6"/>
        </w:tc>
      </w:tr>
      <w:tr w:rsidR="00825347" w:rsidTr="00825347">
        <w:tc>
          <w:tcPr>
            <w:tcW w:w="568" w:type="dxa"/>
          </w:tcPr>
          <w:p w:rsidR="00825347" w:rsidRDefault="00825347" w:rsidP="001423F6">
            <w:r>
              <w:t>16</w:t>
            </w:r>
          </w:p>
        </w:tc>
        <w:tc>
          <w:tcPr>
            <w:tcW w:w="4252" w:type="dxa"/>
          </w:tcPr>
          <w:p w:rsidR="00825347" w:rsidRDefault="00825347" w:rsidP="001423F6">
            <w:r>
              <w:t>Earthing Practices &amp; Safety Measures in Electrical Installation</w:t>
            </w:r>
          </w:p>
        </w:tc>
        <w:tc>
          <w:tcPr>
            <w:tcW w:w="1843" w:type="dxa"/>
          </w:tcPr>
          <w:p w:rsidR="00825347" w:rsidRDefault="00825347" w:rsidP="001423F6">
            <w:r>
              <w:t>22</w:t>
            </w:r>
            <w:r w:rsidRPr="00526523">
              <w:rPr>
                <w:vertAlign w:val="superscript"/>
              </w:rPr>
              <w:t>nd</w:t>
            </w:r>
            <w:r>
              <w:t xml:space="preserve"> – 25</w:t>
            </w:r>
            <w:r w:rsidRPr="00526523">
              <w:rPr>
                <w:vertAlign w:val="superscript"/>
              </w:rPr>
              <w:t>th</w:t>
            </w:r>
            <w:r>
              <w:t xml:space="preserve"> October 2019</w:t>
            </w:r>
          </w:p>
        </w:tc>
        <w:tc>
          <w:tcPr>
            <w:tcW w:w="3260" w:type="dxa"/>
          </w:tcPr>
          <w:p w:rsidR="00825347" w:rsidRDefault="00825347" w:rsidP="001423F6"/>
        </w:tc>
      </w:tr>
      <w:tr w:rsidR="00825347" w:rsidTr="00825347">
        <w:tc>
          <w:tcPr>
            <w:tcW w:w="568" w:type="dxa"/>
          </w:tcPr>
          <w:p w:rsidR="00825347" w:rsidRDefault="00825347" w:rsidP="001423F6">
            <w:r>
              <w:t>17</w:t>
            </w:r>
          </w:p>
        </w:tc>
        <w:tc>
          <w:tcPr>
            <w:tcW w:w="4252" w:type="dxa"/>
          </w:tcPr>
          <w:p w:rsidR="00825347" w:rsidRDefault="00825347" w:rsidP="001423F6">
            <w:r>
              <w:t>Tariff Policy &amp; Submission of ARRs-Regulatory Compliances</w:t>
            </w:r>
          </w:p>
        </w:tc>
        <w:tc>
          <w:tcPr>
            <w:tcW w:w="1843" w:type="dxa"/>
          </w:tcPr>
          <w:p w:rsidR="00825347" w:rsidRDefault="00825347" w:rsidP="001423F6">
            <w:r>
              <w:t>19</w:t>
            </w:r>
            <w:r w:rsidRPr="00526523">
              <w:rPr>
                <w:vertAlign w:val="superscript"/>
              </w:rPr>
              <w:t>th</w:t>
            </w:r>
            <w:r>
              <w:t xml:space="preserve"> -22</w:t>
            </w:r>
            <w:r w:rsidRPr="00526523">
              <w:rPr>
                <w:vertAlign w:val="superscript"/>
              </w:rPr>
              <w:t>nd</w:t>
            </w:r>
            <w:r>
              <w:t xml:space="preserve"> November 2019</w:t>
            </w:r>
          </w:p>
        </w:tc>
        <w:tc>
          <w:tcPr>
            <w:tcW w:w="3260" w:type="dxa"/>
          </w:tcPr>
          <w:p w:rsidR="00825347" w:rsidRDefault="00825347" w:rsidP="001423F6"/>
        </w:tc>
      </w:tr>
      <w:tr w:rsidR="00825347" w:rsidTr="00825347">
        <w:tc>
          <w:tcPr>
            <w:tcW w:w="568" w:type="dxa"/>
          </w:tcPr>
          <w:p w:rsidR="00825347" w:rsidRDefault="00825347" w:rsidP="001423F6">
            <w:r>
              <w:t>18</w:t>
            </w:r>
          </w:p>
        </w:tc>
        <w:tc>
          <w:tcPr>
            <w:tcW w:w="4252" w:type="dxa"/>
          </w:tcPr>
          <w:p w:rsidR="00825347" w:rsidRDefault="00825347" w:rsidP="001423F6">
            <w:r>
              <w:t>“Emerging Trends in Construction Management in Govt Departments”</w:t>
            </w:r>
          </w:p>
        </w:tc>
        <w:tc>
          <w:tcPr>
            <w:tcW w:w="1843" w:type="dxa"/>
          </w:tcPr>
          <w:p w:rsidR="00825347" w:rsidRDefault="00825347" w:rsidP="001423F6">
            <w:r>
              <w:t>21</w:t>
            </w:r>
            <w:r w:rsidRPr="00526523">
              <w:rPr>
                <w:vertAlign w:val="superscript"/>
              </w:rPr>
              <w:t>st</w:t>
            </w:r>
            <w:r>
              <w:t xml:space="preserve"> to 23</w:t>
            </w:r>
            <w:r w:rsidRPr="00526523">
              <w:rPr>
                <w:vertAlign w:val="superscript"/>
              </w:rPr>
              <w:t>rd</w:t>
            </w:r>
            <w:r>
              <w:t xml:space="preserve"> November 2019</w:t>
            </w:r>
          </w:p>
        </w:tc>
        <w:tc>
          <w:tcPr>
            <w:tcW w:w="3260" w:type="dxa"/>
          </w:tcPr>
          <w:p w:rsidR="00825347" w:rsidRDefault="00825347" w:rsidP="001423F6">
            <w:r>
              <w:t>Hotel Mount, View Sector-10, Chandigarh-160011</w:t>
            </w:r>
          </w:p>
        </w:tc>
      </w:tr>
      <w:tr w:rsidR="00825347" w:rsidTr="00825347">
        <w:tc>
          <w:tcPr>
            <w:tcW w:w="568" w:type="dxa"/>
          </w:tcPr>
          <w:p w:rsidR="00825347" w:rsidRDefault="00825347" w:rsidP="001423F6">
            <w:r>
              <w:t>19</w:t>
            </w:r>
          </w:p>
        </w:tc>
        <w:tc>
          <w:tcPr>
            <w:tcW w:w="4252" w:type="dxa"/>
          </w:tcPr>
          <w:p w:rsidR="00825347" w:rsidRDefault="00825347" w:rsidP="001423F6">
            <w:r>
              <w:t>“Amendment to CCS (Pension)Rules, Pensionary Benefits under the Old Pension Scheme and New Pension Scheme in Wake o VIth Pay Commission Report &amp; Grant of Financial Upgradation under MACP” in ‘Govt Departments, Autonomous Bodies &amp; PSUs</w:t>
            </w:r>
          </w:p>
        </w:tc>
        <w:tc>
          <w:tcPr>
            <w:tcW w:w="1843" w:type="dxa"/>
          </w:tcPr>
          <w:p w:rsidR="00825347" w:rsidRDefault="00825347" w:rsidP="001423F6">
            <w:r>
              <w:t>21</w:t>
            </w:r>
            <w:r w:rsidRPr="00526523">
              <w:rPr>
                <w:vertAlign w:val="superscript"/>
              </w:rPr>
              <w:t>st</w:t>
            </w:r>
            <w:r>
              <w:t xml:space="preserve"> to 23</w:t>
            </w:r>
            <w:r w:rsidRPr="00526523">
              <w:rPr>
                <w:vertAlign w:val="superscript"/>
              </w:rPr>
              <w:t>rd</w:t>
            </w:r>
            <w:r>
              <w:t xml:space="preserve"> November 2019</w:t>
            </w:r>
          </w:p>
        </w:tc>
        <w:tc>
          <w:tcPr>
            <w:tcW w:w="3260" w:type="dxa"/>
          </w:tcPr>
          <w:p w:rsidR="00825347" w:rsidRDefault="00825347" w:rsidP="001423F6">
            <w:r>
              <w:t>Hotel Mount, View Sector-10, Chandigarh-160011</w:t>
            </w:r>
          </w:p>
        </w:tc>
      </w:tr>
      <w:tr w:rsidR="00825347" w:rsidTr="00825347">
        <w:tc>
          <w:tcPr>
            <w:tcW w:w="568" w:type="dxa"/>
          </w:tcPr>
          <w:p w:rsidR="00825347" w:rsidRDefault="00825347" w:rsidP="001423F6">
            <w:r>
              <w:t>20</w:t>
            </w:r>
          </w:p>
        </w:tc>
        <w:tc>
          <w:tcPr>
            <w:tcW w:w="4252" w:type="dxa"/>
          </w:tcPr>
          <w:p w:rsidR="00825347" w:rsidRDefault="00825347" w:rsidP="001423F6">
            <w:r>
              <w:t>Distribution Laws Reduction Issues, Challenges &amp; Remedial Measures</w:t>
            </w:r>
          </w:p>
        </w:tc>
        <w:tc>
          <w:tcPr>
            <w:tcW w:w="1843" w:type="dxa"/>
          </w:tcPr>
          <w:p w:rsidR="00825347" w:rsidRDefault="00825347" w:rsidP="001423F6">
            <w:r>
              <w:t>17</w:t>
            </w:r>
            <w:r w:rsidRPr="002B0260">
              <w:rPr>
                <w:vertAlign w:val="superscript"/>
              </w:rPr>
              <w:t>th</w:t>
            </w:r>
            <w:r>
              <w:t xml:space="preserve"> -20</w:t>
            </w:r>
            <w:r w:rsidRPr="002B0260">
              <w:rPr>
                <w:vertAlign w:val="superscript"/>
              </w:rPr>
              <w:t>th</w:t>
            </w:r>
            <w:r>
              <w:t xml:space="preserve"> December 2019</w:t>
            </w:r>
          </w:p>
        </w:tc>
        <w:tc>
          <w:tcPr>
            <w:tcW w:w="3260" w:type="dxa"/>
          </w:tcPr>
          <w:p w:rsidR="00825347" w:rsidRDefault="00825347" w:rsidP="001423F6"/>
        </w:tc>
      </w:tr>
      <w:tr w:rsidR="00825347" w:rsidTr="00825347">
        <w:tc>
          <w:tcPr>
            <w:tcW w:w="568" w:type="dxa"/>
          </w:tcPr>
          <w:p w:rsidR="00825347" w:rsidRDefault="00825347" w:rsidP="001423F6">
            <w:r>
              <w:t>21</w:t>
            </w:r>
          </w:p>
        </w:tc>
        <w:tc>
          <w:tcPr>
            <w:tcW w:w="4252" w:type="dxa"/>
          </w:tcPr>
          <w:p w:rsidR="00825347" w:rsidRDefault="00825347" w:rsidP="001423F6">
            <w:r>
              <w:t>“Roster Writing And Reservation in Services in Govt. Policy for SCs, STs, OBC and Physically Handicapped &amp; Recruitment Rules in Govt. Departments, Autonomous Bodies &amp; PSUs”</w:t>
            </w:r>
          </w:p>
        </w:tc>
        <w:tc>
          <w:tcPr>
            <w:tcW w:w="1843" w:type="dxa"/>
          </w:tcPr>
          <w:p w:rsidR="00825347" w:rsidRDefault="00825347" w:rsidP="001423F6">
            <w:r>
              <w:t>19</w:t>
            </w:r>
            <w:r w:rsidRPr="002B0260">
              <w:rPr>
                <w:vertAlign w:val="superscript"/>
              </w:rPr>
              <w:t>th</w:t>
            </w:r>
            <w:r>
              <w:t xml:space="preserve"> – 21</w:t>
            </w:r>
            <w:r w:rsidRPr="002B0260">
              <w:rPr>
                <w:vertAlign w:val="superscript"/>
              </w:rPr>
              <w:t>st</w:t>
            </w:r>
            <w:r>
              <w:t xml:space="preserve"> December 2019</w:t>
            </w:r>
          </w:p>
        </w:tc>
        <w:tc>
          <w:tcPr>
            <w:tcW w:w="3260" w:type="dxa"/>
          </w:tcPr>
          <w:p w:rsidR="00825347" w:rsidRDefault="00825347" w:rsidP="001423F6">
            <w:r>
              <w:t>Hotel Royal Plaza 19, Ashoka Road, Connaught Place, New Delhi-110001</w:t>
            </w:r>
          </w:p>
        </w:tc>
      </w:tr>
      <w:tr w:rsidR="00825347" w:rsidTr="00825347">
        <w:tc>
          <w:tcPr>
            <w:tcW w:w="568" w:type="dxa"/>
          </w:tcPr>
          <w:p w:rsidR="00825347" w:rsidRDefault="00825347" w:rsidP="001423F6">
            <w:r>
              <w:t>22</w:t>
            </w:r>
          </w:p>
        </w:tc>
        <w:tc>
          <w:tcPr>
            <w:tcW w:w="4252" w:type="dxa"/>
          </w:tcPr>
          <w:p w:rsidR="00825347" w:rsidRDefault="00825347" w:rsidP="001423F6">
            <w:r>
              <w:t xml:space="preserve">“Hazardous Waste Management &amp; Pollution Prevention Gain valuable Skills from a world class expert in waste management and pollution control, in </w:t>
            </w:r>
            <w:r>
              <w:lastRenderedPageBreak/>
              <w:t>Govt. Departments, Autonomous Bodies &amp; PSUs.”</w:t>
            </w:r>
          </w:p>
        </w:tc>
        <w:tc>
          <w:tcPr>
            <w:tcW w:w="1843" w:type="dxa"/>
          </w:tcPr>
          <w:p w:rsidR="00825347" w:rsidRDefault="00825347" w:rsidP="001423F6">
            <w:r>
              <w:lastRenderedPageBreak/>
              <w:t>19</w:t>
            </w:r>
            <w:r w:rsidRPr="002B0260">
              <w:rPr>
                <w:vertAlign w:val="superscript"/>
              </w:rPr>
              <w:t>th</w:t>
            </w:r>
            <w:r>
              <w:t xml:space="preserve"> – 21</w:t>
            </w:r>
            <w:r w:rsidRPr="002B0260">
              <w:rPr>
                <w:vertAlign w:val="superscript"/>
              </w:rPr>
              <w:t>st</w:t>
            </w:r>
            <w:r>
              <w:t xml:space="preserve"> December 2019</w:t>
            </w:r>
          </w:p>
        </w:tc>
        <w:tc>
          <w:tcPr>
            <w:tcW w:w="3260" w:type="dxa"/>
          </w:tcPr>
          <w:p w:rsidR="00825347" w:rsidRDefault="00825347" w:rsidP="001423F6">
            <w:r>
              <w:t>Hotel Royal Plaza 19, Ashoka Road, Connaught Place, New Delhi-110001</w:t>
            </w:r>
          </w:p>
        </w:tc>
      </w:tr>
      <w:tr w:rsidR="00825347" w:rsidTr="00825347">
        <w:tc>
          <w:tcPr>
            <w:tcW w:w="568" w:type="dxa"/>
          </w:tcPr>
          <w:p w:rsidR="00825347" w:rsidRDefault="00825347" w:rsidP="001423F6">
            <w:r>
              <w:lastRenderedPageBreak/>
              <w:t>23</w:t>
            </w:r>
          </w:p>
        </w:tc>
        <w:tc>
          <w:tcPr>
            <w:tcW w:w="4252" w:type="dxa"/>
          </w:tcPr>
          <w:p w:rsidR="00825347" w:rsidRDefault="00825347" w:rsidP="001423F6">
            <w:r>
              <w:t>Challenges &amp; Opportunities in Power Distribution</w:t>
            </w:r>
          </w:p>
        </w:tc>
        <w:tc>
          <w:tcPr>
            <w:tcW w:w="1843" w:type="dxa"/>
          </w:tcPr>
          <w:p w:rsidR="00825347" w:rsidRDefault="00825347" w:rsidP="001423F6">
            <w:r>
              <w:t>6</w:t>
            </w:r>
            <w:r w:rsidRPr="002B0260">
              <w:rPr>
                <w:vertAlign w:val="superscript"/>
              </w:rPr>
              <w:t>th</w:t>
            </w:r>
            <w:r>
              <w:t xml:space="preserve"> -9</w:t>
            </w:r>
            <w:r w:rsidRPr="002B0260">
              <w:rPr>
                <w:vertAlign w:val="superscript"/>
              </w:rPr>
              <w:t>th</w:t>
            </w:r>
            <w:r>
              <w:t xml:space="preserve"> January 2020</w:t>
            </w:r>
          </w:p>
        </w:tc>
        <w:tc>
          <w:tcPr>
            <w:tcW w:w="3260" w:type="dxa"/>
          </w:tcPr>
          <w:p w:rsidR="00825347" w:rsidRDefault="00825347" w:rsidP="001423F6"/>
        </w:tc>
      </w:tr>
      <w:tr w:rsidR="00825347" w:rsidTr="00825347">
        <w:tc>
          <w:tcPr>
            <w:tcW w:w="568" w:type="dxa"/>
          </w:tcPr>
          <w:p w:rsidR="00825347" w:rsidRDefault="00825347" w:rsidP="001423F6">
            <w:r>
              <w:t>24</w:t>
            </w:r>
          </w:p>
        </w:tc>
        <w:tc>
          <w:tcPr>
            <w:tcW w:w="4252" w:type="dxa"/>
          </w:tcPr>
          <w:p w:rsidR="00825347" w:rsidRDefault="00825347" w:rsidP="001423F6">
            <w:r>
              <w:t>Underground Cables – Design, Selection, Laying, Monitoring and Fault Detection</w:t>
            </w:r>
          </w:p>
        </w:tc>
        <w:tc>
          <w:tcPr>
            <w:tcW w:w="1843" w:type="dxa"/>
          </w:tcPr>
          <w:p w:rsidR="00825347" w:rsidRDefault="00825347" w:rsidP="001423F6">
            <w:r>
              <w:t>21</w:t>
            </w:r>
            <w:r w:rsidRPr="002B0260">
              <w:rPr>
                <w:vertAlign w:val="superscript"/>
              </w:rPr>
              <w:t>st</w:t>
            </w:r>
            <w:r>
              <w:t xml:space="preserve"> – 24</w:t>
            </w:r>
            <w:r w:rsidRPr="002B0260">
              <w:rPr>
                <w:vertAlign w:val="superscript"/>
              </w:rPr>
              <w:t>th</w:t>
            </w:r>
            <w:r>
              <w:t xml:space="preserve"> January 2020</w:t>
            </w:r>
          </w:p>
        </w:tc>
        <w:tc>
          <w:tcPr>
            <w:tcW w:w="3260" w:type="dxa"/>
          </w:tcPr>
          <w:p w:rsidR="00825347" w:rsidRDefault="00825347" w:rsidP="001423F6"/>
        </w:tc>
      </w:tr>
      <w:tr w:rsidR="00825347" w:rsidTr="00825347">
        <w:tc>
          <w:tcPr>
            <w:tcW w:w="568" w:type="dxa"/>
          </w:tcPr>
          <w:p w:rsidR="00825347" w:rsidRDefault="00825347" w:rsidP="001423F6">
            <w:r>
              <w:t>25</w:t>
            </w:r>
          </w:p>
        </w:tc>
        <w:tc>
          <w:tcPr>
            <w:tcW w:w="4252" w:type="dxa"/>
          </w:tcPr>
          <w:p w:rsidR="00825347" w:rsidRDefault="00825347" w:rsidP="001423F6">
            <w:r>
              <w:t>Labour Laws- Procedure in dealing with court cases</w:t>
            </w:r>
          </w:p>
        </w:tc>
        <w:tc>
          <w:tcPr>
            <w:tcW w:w="1843" w:type="dxa"/>
          </w:tcPr>
          <w:p w:rsidR="00825347" w:rsidRDefault="00825347" w:rsidP="001423F6">
            <w:r>
              <w:t>11</w:t>
            </w:r>
            <w:r w:rsidRPr="009E2DB4">
              <w:rPr>
                <w:vertAlign w:val="superscript"/>
              </w:rPr>
              <w:t>th</w:t>
            </w:r>
            <w:r>
              <w:t xml:space="preserve"> -14</w:t>
            </w:r>
            <w:r w:rsidRPr="009E2DB4">
              <w:rPr>
                <w:vertAlign w:val="superscript"/>
              </w:rPr>
              <w:t>th</w:t>
            </w:r>
            <w:r>
              <w:t xml:space="preserve"> February 2020</w:t>
            </w:r>
          </w:p>
        </w:tc>
        <w:tc>
          <w:tcPr>
            <w:tcW w:w="3260" w:type="dxa"/>
          </w:tcPr>
          <w:p w:rsidR="00825347" w:rsidRDefault="00825347" w:rsidP="001423F6"/>
        </w:tc>
      </w:tr>
      <w:tr w:rsidR="00825347" w:rsidTr="00825347">
        <w:tc>
          <w:tcPr>
            <w:tcW w:w="568" w:type="dxa"/>
          </w:tcPr>
          <w:p w:rsidR="00825347" w:rsidRDefault="00825347" w:rsidP="001423F6">
            <w:r>
              <w:t>26</w:t>
            </w:r>
          </w:p>
        </w:tc>
        <w:tc>
          <w:tcPr>
            <w:tcW w:w="4252" w:type="dxa"/>
          </w:tcPr>
          <w:p w:rsidR="00825347" w:rsidRDefault="00825347" w:rsidP="001423F6">
            <w:r>
              <w:t>Best Practices in HR Management of Power Utilities</w:t>
            </w:r>
          </w:p>
        </w:tc>
        <w:tc>
          <w:tcPr>
            <w:tcW w:w="1843" w:type="dxa"/>
          </w:tcPr>
          <w:p w:rsidR="00825347" w:rsidRDefault="00825347" w:rsidP="001423F6">
            <w:r>
              <w:t>16</w:t>
            </w:r>
            <w:r w:rsidRPr="009E2DB4">
              <w:rPr>
                <w:vertAlign w:val="superscript"/>
              </w:rPr>
              <w:t>th</w:t>
            </w:r>
            <w:r>
              <w:t xml:space="preserve"> -20</w:t>
            </w:r>
            <w:r w:rsidRPr="009E2DB4">
              <w:rPr>
                <w:vertAlign w:val="superscript"/>
              </w:rPr>
              <w:t>th</w:t>
            </w:r>
            <w:r>
              <w:t xml:space="preserve"> March 2020</w:t>
            </w:r>
          </w:p>
        </w:tc>
        <w:tc>
          <w:tcPr>
            <w:tcW w:w="3260" w:type="dxa"/>
          </w:tcPr>
          <w:p w:rsidR="00825347" w:rsidRDefault="00825347" w:rsidP="001423F6"/>
        </w:tc>
      </w:tr>
    </w:tbl>
    <w:p w:rsidR="00D86AB0" w:rsidRPr="00D86AB0" w:rsidRDefault="00D86AB0" w:rsidP="00D86AB0">
      <w:pPr>
        <w:pStyle w:val="NoSpacing"/>
        <w:spacing w:line="360" w:lineRule="auto"/>
        <w:ind w:left="786"/>
        <w:jc w:val="both"/>
        <w:rPr>
          <w:rFonts w:ascii="Cambria" w:hAnsi="Cambria"/>
          <w:sz w:val="24"/>
          <w:szCs w:val="24"/>
        </w:rPr>
      </w:pPr>
    </w:p>
    <w:p w:rsidR="00E051A3" w:rsidRDefault="00FD1A94" w:rsidP="001131F9">
      <w:pPr>
        <w:pStyle w:val="NoSpacing"/>
        <w:numPr>
          <w:ilvl w:val="0"/>
          <w:numId w:val="21"/>
        </w:numPr>
        <w:spacing w:line="360" w:lineRule="auto"/>
        <w:jc w:val="both"/>
        <w:rPr>
          <w:rFonts w:ascii="Cambria" w:hAnsi="Cambria"/>
          <w:sz w:val="24"/>
          <w:szCs w:val="24"/>
        </w:rPr>
      </w:pPr>
      <w:r w:rsidRPr="00FD1A94">
        <w:rPr>
          <w:rFonts w:ascii="Cambria" w:hAnsi="Cambria"/>
          <w:b/>
          <w:sz w:val="24"/>
          <w:szCs w:val="24"/>
          <w:u w:val="single"/>
        </w:rPr>
        <w:t xml:space="preserve">Direction at Para </w:t>
      </w:r>
      <w:r w:rsidR="00051718">
        <w:rPr>
          <w:rFonts w:ascii="Cambria" w:hAnsi="Cambria"/>
          <w:b/>
          <w:sz w:val="24"/>
          <w:szCs w:val="24"/>
          <w:u w:val="single"/>
        </w:rPr>
        <w:t>358</w:t>
      </w:r>
      <w:r>
        <w:rPr>
          <w:rFonts w:ascii="Cambria" w:hAnsi="Cambria"/>
          <w:sz w:val="24"/>
          <w:szCs w:val="24"/>
        </w:rPr>
        <w:t>:-</w:t>
      </w:r>
      <w:r w:rsidR="000C73C7">
        <w:rPr>
          <w:rFonts w:ascii="Cambria" w:hAnsi="Cambria"/>
          <w:sz w:val="24"/>
          <w:szCs w:val="24"/>
        </w:rPr>
        <w:t xml:space="preserve">Security Deposit position </w:t>
      </w:r>
      <w:r w:rsidR="001D0FE4">
        <w:rPr>
          <w:rFonts w:ascii="Cambria" w:hAnsi="Cambria"/>
          <w:sz w:val="24"/>
          <w:szCs w:val="24"/>
        </w:rPr>
        <w:t>as per ledger balance should match with physical balance</w:t>
      </w:r>
      <w:r w:rsidR="00E051A3" w:rsidRPr="00EA4DDB">
        <w:rPr>
          <w:rFonts w:ascii="Cambria" w:hAnsi="Cambria"/>
          <w:sz w:val="24"/>
          <w:szCs w:val="24"/>
        </w:rPr>
        <w:t xml:space="preserve">. </w:t>
      </w:r>
    </w:p>
    <w:p w:rsidR="00201CD0" w:rsidRPr="00201CD0" w:rsidRDefault="00201CD0" w:rsidP="00051718">
      <w:pPr>
        <w:pStyle w:val="NoSpacing"/>
        <w:spacing w:line="360" w:lineRule="auto"/>
        <w:ind w:left="786"/>
        <w:jc w:val="both"/>
        <w:rPr>
          <w:rFonts w:ascii="Cambria" w:hAnsi="Cambria"/>
          <w:i/>
          <w:sz w:val="24"/>
          <w:szCs w:val="24"/>
        </w:rPr>
      </w:pPr>
      <w:r>
        <w:rPr>
          <w:rFonts w:ascii="Cambria" w:hAnsi="Cambria"/>
          <w:i/>
          <w:sz w:val="24"/>
          <w:szCs w:val="24"/>
        </w:rPr>
        <w:t>“</w:t>
      </w:r>
      <w:r w:rsidR="00051718" w:rsidRPr="00051718">
        <w:rPr>
          <w:rFonts w:ascii="Cambria" w:hAnsi="Cambria"/>
          <w:i/>
          <w:sz w:val="24"/>
          <w:szCs w:val="24"/>
        </w:rPr>
        <w:t>we direct the DISCOM Utilities to have a comprehensive audit of the SD and get the figures reconciled. Commission therefore directs the DISCOM Utilities to maintain the security deposit intact so as to meet this liability. Commission</w:t>
      </w:r>
      <w:r w:rsidR="00051718">
        <w:rPr>
          <w:rFonts w:ascii="Cambria" w:hAnsi="Cambria"/>
          <w:i/>
          <w:sz w:val="24"/>
          <w:szCs w:val="24"/>
        </w:rPr>
        <w:t xml:space="preserve"> </w:t>
      </w:r>
      <w:r w:rsidR="00051718" w:rsidRPr="00051718">
        <w:rPr>
          <w:rFonts w:ascii="Cambria" w:hAnsi="Cambria"/>
          <w:i/>
          <w:sz w:val="24"/>
          <w:szCs w:val="24"/>
        </w:rPr>
        <w:t>further directs the DISCOM Utilities to recoup the deficit of the security deposit through enhanced collection and submit a plan of action by 30.06.2019 for such a programme.</w:t>
      </w:r>
      <w:r>
        <w:rPr>
          <w:rFonts w:ascii="Cambria" w:hAnsi="Cambria"/>
          <w:i/>
          <w:sz w:val="24"/>
          <w:szCs w:val="24"/>
        </w:rPr>
        <w:t>”</w:t>
      </w:r>
    </w:p>
    <w:p w:rsidR="00CB7C23" w:rsidRDefault="00CB7C23" w:rsidP="00CB7C23">
      <w:pPr>
        <w:pStyle w:val="ListParagraph"/>
        <w:spacing w:after="0" w:line="360" w:lineRule="auto"/>
        <w:contextualSpacing w:val="0"/>
        <w:jc w:val="both"/>
        <w:rPr>
          <w:rFonts w:ascii="Cambria" w:hAnsi="Cambria"/>
          <w:sz w:val="24"/>
          <w:szCs w:val="24"/>
        </w:rPr>
      </w:pPr>
      <w:r w:rsidRPr="00EA4DDB">
        <w:rPr>
          <w:rFonts w:ascii="Cambria" w:hAnsi="Cambria"/>
          <w:b/>
          <w:sz w:val="24"/>
          <w:szCs w:val="24"/>
          <w:u w:val="single"/>
        </w:rPr>
        <w:t>Compliance</w:t>
      </w:r>
      <w:r w:rsidRPr="00EA4DDB">
        <w:rPr>
          <w:rFonts w:ascii="Cambria" w:hAnsi="Cambria"/>
          <w:sz w:val="24"/>
          <w:szCs w:val="24"/>
        </w:rPr>
        <w:t>:-</w:t>
      </w:r>
      <w:r w:rsidR="00201CD0">
        <w:rPr>
          <w:rFonts w:ascii="Cambria" w:hAnsi="Cambria"/>
          <w:sz w:val="24"/>
          <w:szCs w:val="24"/>
        </w:rPr>
        <w:t>As per audited accounts for the year ending FY 201</w:t>
      </w:r>
      <w:r w:rsidR="00051718">
        <w:rPr>
          <w:rFonts w:ascii="Cambria" w:hAnsi="Cambria"/>
          <w:sz w:val="24"/>
          <w:szCs w:val="24"/>
        </w:rPr>
        <w:t>8</w:t>
      </w:r>
      <w:r w:rsidR="00201CD0">
        <w:rPr>
          <w:rFonts w:ascii="Cambria" w:hAnsi="Cambria"/>
          <w:sz w:val="24"/>
          <w:szCs w:val="24"/>
        </w:rPr>
        <w:t>-1</w:t>
      </w:r>
      <w:r w:rsidR="00051718">
        <w:rPr>
          <w:rFonts w:ascii="Cambria" w:hAnsi="Cambria"/>
          <w:sz w:val="24"/>
          <w:szCs w:val="24"/>
        </w:rPr>
        <w:t>9</w:t>
      </w:r>
      <w:r w:rsidR="00201CD0">
        <w:rPr>
          <w:rFonts w:ascii="Cambria" w:hAnsi="Cambria"/>
          <w:sz w:val="24"/>
          <w:szCs w:val="24"/>
        </w:rPr>
        <w:t xml:space="preserve">, the </w:t>
      </w:r>
      <w:r w:rsidR="00AE0A13">
        <w:rPr>
          <w:rFonts w:ascii="Cambria" w:hAnsi="Cambria"/>
          <w:sz w:val="24"/>
          <w:szCs w:val="24"/>
        </w:rPr>
        <w:t>consumer’s</w:t>
      </w:r>
      <w:r w:rsidR="00201CD0">
        <w:rPr>
          <w:rFonts w:ascii="Cambria" w:hAnsi="Cambria"/>
          <w:sz w:val="24"/>
          <w:szCs w:val="24"/>
        </w:rPr>
        <w:t xml:space="preserve"> security deposit is Rs.</w:t>
      </w:r>
      <w:r w:rsidR="00B06FA2">
        <w:rPr>
          <w:rFonts w:ascii="Cambria" w:hAnsi="Cambria"/>
          <w:sz w:val="24"/>
          <w:szCs w:val="24"/>
        </w:rPr>
        <w:t>68213</w:t>
      </w:r>
      <w:r w:rsidR="00201CD0">
        <w:rPr>
          <w:rFonts w:ascii="Cambria" w:hAnsi="Cambria"/>
          <w:sz w:val="24"/>
          <w:szCs w:val="24"/>
        </w:rPr>
        <w:t xml:space="preserve"> Lakh. At the same time actual Security deposit kept with the bank is RS.6</w:t>
      </w:r>
      <w:r w:rsidR="00051718">
        <w:rPr>
          <w:rFonts w:ascii="Cambria" w:hAnsi="Cambria"/>
          <w:sz w:val="24"/>
          <w:szCs w:val="24"/>
        </w:rPr>
        <w:t>6674</w:t>
      </w:r>
      <w:r w:rsidR="00201CD0">
        <w:rPr>
          <w:rFonts w:ascii="Cambria" w:hAnsi="Cambria"/>
          <w:sz w:val="24"/>
          <w:szCs w:val="24"/>
        </w:rPr>
        <w:t xml:space="preserve"> crs. </w:t>
      </w:r>
      <w:r w:rsidR="00AE0A13">
        <w:rPr>
          <w:rFonts w:ascii="Cambria" w:hAnsi="Cambria"/>
          <w:sz w:val="24"/>
          <w:szCs w:val="24"/>
        </w:rPr>
        <w:t>So, the short fall of Rs.</w:t>
      </w:r>
      <w:r w:rsidR="00B06FA2">
        <w:rPr>
          <w:rFonts w:ascii="Cambria" w:hAnsi="Cambria"/>
          <w:sz w:val="24"/>
          <w:szCs w:val="24"/>
        </w:rPr>
        <w:t>15.39</w:t>
      </w:r>
      <w:r w:rsidR="00AE0A13">
        <w:rPr>
          <w:rFonts w:ascii="Cambria" w:hAnsi="Cambria"/>
          <w:sz w:val="24"/>
          <w:szCs w:val="24"/>
        </w:rPr>
        <w:t xml:space="preserve"> crs would be recouped through enhanced collection by March-20</w:t>
      </w:r>
      <w:r w:rsidR="00051718">
        <w:rPr>
          <w:rFonts w:ascii="Cambria" w:hAnsi="Cambria"/>
          <w:sz w:val="24"/>
          <w:szCs w:val="24"/>
        </w:rPr>
        <w:t>20</w:t>
      </w:r>
      <w:r w:rsidR="00AE0A13">
        <w:rPr>
          <w:rFonts w:ascii="Cambria" w:hAnsi="Cambria"/>
          <w:sz w:val="24"/>
          <w:szCs w:val="24"/>
        </w:rPr>
        <w:t>. The depletion of security deposit is due to payment of SD interest @ 8.75% during FY 14-15 &amp; FY 15-16 and @7.75 % during FY 16-17</w:t>
      </w:r>
      <w:r w:rsidR="00051718">
        <w:rPr>
          <w:rFonts w:ascii="Cambria" w:hAnsi="Cambria"/>
          <w:sz w:val="24"/>
          <w:szCs w:val="24"/>
        </w:rPr>
        <w:t xml:space="preserve"> &amp; FY 17-18. The SD interest for FY 18-19 was 6.75% now in FY 2019-20 Commission has allowed @6.50%. H</w:t>
      </w:r>
      <w:r w:rsidR="00AE0A13">
        <w:rPr>
          <w:rFonts w:ascii="Cambria" w:hAnsi="Cambria"/>
          <w:sz w:val="24"/>
          <w:szCs w:val="24"/>
        </w:rPr>
        <w:t xml:space="preserve">owever the utility was getting less than @ 7% from such investment from the banks during that period. The situation has also not improved till now. </w:t>
      </w:r>
      <w:r w:rsidR="00201CD0">
        <w:rPr>
          <w:rFonts w:ascii="Cambria" w:hAnsi="Cambria"/>
          <w:sz w:val="24"/>
          <w:szCs w:val="24"/>
        </w:rPr>
        <w:t>The actual balance is in the shape of FD pledged in favour of LC for payment of BST bill (Rs.226 crs), lien against s</w:t>
      </w:r>
      <w:r w:rsidR="00AE0A13">
        <w:rPr>
          <w:rFonts w:ascii="Cambria" w:hAnsi="Cambria"/>
          <w:sz w:val="24"/>
          <w:szCs w:val="24"/>
        </w:rPr>
        <w:t>a</w:t>
      </w:r>
      <w:r w:rsidR="00201CD0">
        <w:rPr>
          <w:rFonts w:ascii="Cambria" w:hAnsi="Cambria"/>
          <w:sz w:val="24"/>
          <w:szCs w:val="24"/>
        </w:rPr>
        <w:t>lary loan (Rs.1</w:t>
      </w:r>
      <w:r w:rsidR="00B06FA2">
        <w:rPr>
          <w:rFonts w:ascii="Cambria" w:hAnsi="Cambria"/>
          <w:sz w:val="24"/>
          <w:szCs w:val="24"/>
        </w:rPr>
        <w:t>62.30</w:t>
      </w:r>
      <w:r w:rsidR="00201CD0">
        <w:rPr>
          <w:rFonts w:ascii="Cambria" w:hAnsi="Cambria"/>
          <w:sz w:val="24"/>
          <w:szCs w:val="24"/>
        </w:rPr>
        <w:t xml:space="preserve"> crs)</w:t>
      </w:r>
      <w:r w:rsidR="00B06FA2">
        <w:rPr>
          <w:rFonts w:ascii="Cambria" w:hAnsi="Cambria"/>
          <w:sz w:val="24"/>
          <w:szCs w:val="24"/>
        </w:rPr>
        <w:t xml:space="preserve"> and balance Rs.293 crs free FD</w:t>
      </w:r>
      <w:r w:rsidR="00201CD0">
        <w:rPr>
          <w:rFonts w:ascii="Cambria" w:hAnsi="Cambria"/>
          <w:sz w:val="24"/>
          <w:szCs w:val="24"/>
        </w:rPr>
        <w:t>.</w:t>
      </w:r>
    </w:p>
    <w:p w:rsidR="00825471" w:rsidRPr="00AF55FF" w:rsidRDefault="00825471" w:rsidP="00CB7C23">
      <w:pPr>
        <w:pStyle w:val="ListParagraph"/>
        <w:spacing w:after="0" w:line="360" w:lineRule="auto"/>
        <w:contextualSpacing w:val="0"/>
        <w:jc w:val="both"/>
        <w:rPr>
          <w:rFonts w:ascii="Cambria" w:hAnsi="Cambria"/>
        </w:rPr>
      </w:pPr>
    </w:p>
    <w:p w:rsidR="00E051A3" w:rsidRPr="00D23C85" w:rsidRDefault="00825471" w:rsidP="00B06FA2">
      <w:pPr>
        <w:pStyle w:val="NoSpacing"/>
        <w:numPr>
          <w:ilvl w:val="0"/>
          <w:numId w:val="21"/>
        </w:numPr>
        <w:spacing w:line="360" w:lineRule="auto"/>
        <w:ind w:left="714" w:hanging="357"/>
        <w:jc w:val="both"/>
        <w:rPr>
          <w:rFonts w:ascii="Cambria" w:hAnsi="Cambria"/>
        </w:rPr>
      </w:pPr>
      <w:r w:rsidRPr="00D23C85">
        <w:rPr>
          <w:rFonts w:ascii="Cambria" w:hAnsi="Cambria"/>
          <w:b/>
          <w:sz w:val="24"/>
          <w:szCs w:val="24"/>
          <w:u w:val="single"/>
        </w:rPr>
        <w:t xml:space="preserve">Direction at Para </w:t>
      </w:r>
      <w:r w:rsidR="00B06FA2" w:rsidRPr="00D23C85">
        <w:rPr>
          <w:rFonts w:ascii="Cambria" w:hAnsi="Cambria"/>
          <w:b/>
          <w:sz w:val="24"/>
          <w:szCs w:val="24"/>
          <w:u w:val="single"/>
        </w:rPr>
        <w:t>385</w:t>
      </w:r>
      <w:r w:rsidRPr="00D23C85">
        <w:rPr>
          <w:rFonts w:ascii="Cambria" w:hAnsi="Cambria"/>
          <w:b/>
          <w:sz w:val="24"/>
          <w:szCs w:val="24"/>
          <w:u w:val="single"/>
        </w:rPr>
        <w:t>:-</w:t>
      </w:r>
      <w:r w:rsidRPr="00825471">
        <w:t xml:space="preserve"> </w:t>
      </w:r>
      <w:r w:rsidR="00B06FA2" w:rsidRPr="00D23C85">
        <w:rPr>
          <w:rFonts w:ascii="Cambria" w:hAnsi="Cambria"/>
          <w:sz w:val="24"/>
          <w:szCs w:val="24"/>
        </w:rPr>
        <w:t>The Commission directs both GRIDCO and DISCOM Utilities to file a reply before the Commission regarding action plan taken for liquidation of the arrears as stated above by 31.05.2019.</w:t>
      </w:r>
    </w:p>
    <w:p w:rsidR="00E051A3" w:rsidRDefault="00E051A3" w:rsidP="00E051A3">
      <w:pPr>
        <w:pStyle w:val="NoSpacing"/>
        <w:spacing w:line="360" w:lineRule="auto"/>
        <w:ind w:left="714" w:hanging="357"/>
        <w:jc w:val="both"/>
        <w:rPr>
          <w:rFonts w:ascii="Cambria" w:hAnsi="Cambria"/>
        </w:rPr>
      </w:pPr>
    </w:p>
    <w:p w:rsidR="00825471" w:rsidRDefault="00825471" w:rsidP="00825471">
      <w:pPr>
        <w:pStyle w:val="NoSpacing"/>
        <w:spacing w:line="360" w:lineRule="auto"/>
        <w:ind w:left="714"/>
        <w:jc w:val="both"/>
        <w:rPr>
          <w:rFonts w:ascii="Cambria" w:hAnsi="Cambria"/>
          <w:sz w:val="24"/>
          <w:szCs w:val="24"/>
        </w:rPr>
      </w:pPr>
      <w:r w:rsidRPr="00EA4DDB">
        <w:rPr>
          <w:rFonts w:ascii="Cambria" w:hAnsi="Cambria"/>
          <w:b/>
          <w:sz w:val="24"/>
          <w:szCs w:val="24"/>
          <w:u w:val="single"/>
        </w:rPr>
        <w:t>Compliance</w:t>
      </w:r>
      <w:r w:rsidRPr="00EA4DDB">
        <w:rPr>
          <w:rFonts w:ascii="Cambria" w:hAnsi="Cambria"/>
          <w:sz w:val="24"/>
          <w:szCs w:val="24"/>
        </w:rPr>
        <w:t>:-</w:t>
      </w:r>
      <w:r w:rsidR="00D23C85">
        <w:rPr>
          <w:rFonts w:ascii="Cambria" w:hAnsi="Cambria"/>
          <w:sz w:val="24"/>
          <w:szCs w:val="24"/>
        </w:rPr>
        <w:t xml:space="preserve">It is to submit that up to previous year payment of BST bill was almost delayed by 4 month, now the utility is making regular payment of BST and </w:t>
      </w:r>
      <w:r w:rsidR="00D23C85">
        <w:rPr>
          <w:rFonts w:ascii="Cambria" w:hAnsi="Cambria"/>
          <w:sz w:val="24"/>
          <w:szCs w:val="24"/>
        </w:rPr>
        <w:lastRenderedPageBreak/>
        <w:t>transmission bills along with monthly salary and other expenses. Due to increase in revenue collection and CSS amount the utility has cleared the BST bill till Sep-19 and around Rs.35 crs of Oct-19 bill has been paid as on date</w:t>
      </w:r>
      <w:r w:rsidR="00317BEC">
        <w:rPr>
          <w:rFonts w:ascii="Cambria" w:hAnsi="Cambria"/>
          <w:sz w:val="24"/>
          <w:szCs w:val="24"/>
        </w:rPr>
        <w:t>.</w:t>
      </w:r>
    </w:p>
    <w:p w:rsidR="00962C41" w:rsidRPr="00825471" w:rsidRDefault="00962C41" w:rsidP="00962C41">
      <w:pPr>
        <w:pStyle w:val="NoSpacing"/>
        <w:spacing w:line="360" w:lineRule="auto"/>
        <w:ind w:left="714"/>
        <w:jc w:val="both"/>
        <w:rPr>
          <w:rFonts w:ascii="Cambria" w:hAnsi="Cambria"/>
        </w:rPr>
      </w:pPr>
    </w:p>
    <w:p w:rsidR="00E051A3" w:rsidRPr="00DC6DAE" w:rsidRDefault="00FB71EA" w:rsidP="001131F9">
      <w:pPr>
        <w:pStyle w:val="NoSpacing"/>
        <w:numPr>
          <w:ilvl w:val="0"/>
          <w:numId w:val="21"/>
        </w:numPr>
        <w:spacing w:line="360" w:lineRule="auto"/>
        <w:ind w:left="714" w:hanging="357"/>
        <w:jc w:val="both"/>
        <w:rPr>
          <w:rFonts w:ascii="Cambria" w:hAnsi="Cambria"/>
          <w:sz w:val="24"/>
          <w:szCs w:val="24"/>
        </w:rPr>
      </w:pPr>
      <w:r w:rsidRPr="00DC6DAE">
        <w:rPr>
          <w:rFonts w:ascii="Cambria" w:hAnsi="Cambria"/>
          <w:b/>
          <w:sz w:val="24"/>
          <w:szCs w:val="24"/>
          <w:u w:val="single"/>
        </w:rPr>
        <w:t xml:space="preserve">Direction at Para </w:t>
      </w:r>
      <w:r w:rsidR="00D23C85">
        <w:rPr>
          <w:rFonts w:ascii="Cambria" w:hAnsi="Cambria"/>
          <w:b/>
          <w:sz w:val="24"/>
          <w:szCs w:val="24"/>
          <w:u w:val="single"/>
        </w:rPr>
        <w:t>395</w:t>
      </w:r>
      <w:r w:rsidRPr="00DC6DAE">
        <w:rPr>
          <w:rFonts w:ascii="Cambria" w:hAnsi="Cambria"/>
          <w:sz w:val="24"/>
          <w:szCs w:val="24"/>
        </w:rPr>
        <w:t>:-</w:t>
      </w:r>
      <w:r w:rsidR="00DC6DAE" w:rsidRPr="00DC6DAE">
        <w:t xml:space="preserve"> </w:t>
      </w:r>
      <w:r w:rsidR="00DC6DAE" w:rsidRPr="00DC6DAE">
        <w:rPr>
          <w:rFonts w:ascii="Cambria" w:hAnsi="Cambria" w:cs="Arial"/>
        </w:rPr>
        <w:t>The Commission in the last RST order directed to segregate their accounts for wheeling business and retail supply business in terms of Regulation 4.4 of OERC 144 (Terms and Conditions for Determination of Wheeling Tariff &amp; Retail Supply Tariff) Regulations, 2014. The Commission asked for compliance in this regard by the Licensee shall be submitted by 31st July 201</w:t>
      </w:r>
      <w:r w:rsidR="00D23C85">
        <w:rPr>
          <w:rFonts w:ascii="Cambria" w:hAnsi="Cambria" w:cs="Arial"/>
        </w:rPr>
        <w:t>8</w:t>
      </w:r>
      <w:r w:rsidR="00DC6DAE" w:rsidRPr="00DC6DAE">
        <w:rPr>
          <w:rFonts w:ascii="Cambria" w:hAnsi="Cambria" w:cs="Arial"/>
        </w:rPr>
        <w:t xml:space="preserve"> however no compliance was submitted by any of the DISCOMs. The Commission therefore again directs DISCOMs to take necessary steps in order to segregate their accounts for wheeling business and retail supply business in terms of the said OERC Regulation. The compliance on this account must be furnished </w:t>
      </w:r>
      <w:r w:rsidR="00DC6DAE" w:rsidRPr="00DC6DAE">
        <w:rPr>
          <w:rFonts w:ascii="Cambria" w:hAnsi="Cambria" w:cs="Arial"/>
          <w:b/>
        </w:rPr>
        <w:t>by 31st July 201</w:t>
      </w:r>
      <w:r w:rsidR="00D23C85">
        <w:rPr>
          <w:rFonts w:ascii="Cambria" w:hAnsi="Cambria" w:cs="Arial"/>
          <w:b/>
        </w:rPr>
        <w:t>9</w:t>
      </w:r>
      <w:r w:rsidR="00E051A3" w:rsidRPr="00DC6DAE">
        <w:rPr>
          <w:rFonts w:ascii="Cambria" w:hAnsi="Cambria" w:cs="Arial"/>
          <w:b/>
          <w:sz w:val="28"/>
          <w:szCs w:val="28"/>
        </w:rPr>
        <w:t xml:space="preserve"> </w:t>
      </w:r>
    </w:p>
    <w:p w:rsidR="000F1445" w:rsidRPr="006A1C6F" w:rsidRDefault="000F1445" w:rsidP="000F1445">
      <w:pPr>
        <w:pStyle w:val="NoSpacing"/>
        <w:spacing w:line="360" w:lineRule="auto"/>
        <w:ind w:left="714"/>
        <w:jc w:val="both"/>
        <w:rPr>
          <w:rFonts w:ascii="Cambria" w:hAnsi="Cambria"/>
          <w:sz w:val="24"/>
          <w:szCs w:val="24"/>
        </w:rPr>
      </w:pPr>
    </w:p>
    <w:p w:rsidR="0047085D" w:rsidRPr="0047085D" w:rsidRDefault="006A1C6F" w:rsidP="0047085D">
      <w:pPr>
        <w:pStyle w:val="NoSpacing"/>
        <w:spacing w:line="360" w:lineRule="auto"/>
        <w:ind w:left="714"/>
        <w:jc w:val="both"/>
        <w:rPr>
          <w:rFonts w:ascii="Cambria" w:hAnsi="Cambria"/>
          <w:highlight w:val="yellow"/>
        </w:rPr>
      </w:pPr>
      <w:r w:rsidRPr="00493D85">
        <w:rPr>
          <w:rFonts w:ascii="Cambria" w:hAnsi="Cambria"/>
          <w:b/>
          <w:sz w:val="24"/>
          <w:szCs w:val="24"/>
          <w:u w:val="single"/>
        </w:rPr>
        <w:t>Compliance:</w:t>
      </w:r>
      <w:r w:rsidRPr="006A1C6F">
        <w:rPr>
          <w:rFonts w:ascii="Cambria" w:hAnsi="Cambria"/>
          <w:sz w:val="24"/>
          <w:szCs w:val="24"/>
        </w:rPr>
        <w:t xml:space="preserve"> Regarding</w:t>
      </w:r>
      <w:r w:rsidR="0047085D" w:rsidRPr="006A1C6F">
        <w:rPr>
          <w:rFonts w:ascii="Cambria" w:hAnsi="Cambria"/>
          <w:sz w:val="24"/>
          <w:szCs w:val="24"/>
        </w:rPr>
        <w:t xml:space="preserve"> </w:t>
      </w:r>
      <w:r w:rsidRPr="006A1C6F">
        <w:rPr>
          <w:rFonts w:ascii="Cambria" w:hAnsi="Cambria"/>
          <w:sz w:val="24"/>
          <w:szCs w:val="24"/>
        </w:rPr>
        <w:t>segregation</w:t>
      </w:r>
      <w:r w:rsidR="0047085D" w:rsidRPr="006A1C6F">
        <w:rPr>
          <w:rFonts w:ascii="Cambria" w:hAnsi="Cambria"/>
          <w:sz w:val="24"/>
          <w:szCs w:val="24"/>
        </w:rPr>
        <w:t xml:space="preserve"> of books of </w:t>
      </w:r>
      <w:r w:rsidRPr="006A1C6F">
        <w:rPr>
          <w:rFonts w:ascii="Cambria" w:hAnsi="Cambria"/>
          <w:sz w:val="24"/>
          <w:szCs w:val="24"/>
        </w:rPr>
        <w:t>accounts of</w:t>
      </w:r>
      <w:r w:rsidR="0047085D" w:rsidRPr="006A1C6F">
        <w:rPr>
          <w:rFonts w:ascii="Cambria" w:hAnsi="Cambria"/>
          <w:sz w:val="24"/>
          <w:szCs w:val="24"/>
        </w:rPr>
        <w:t xml:space="preserve"> the utility it is to submit that soon after revocation of </w:t>
      </w:r>
      <w:r w:rsidR="00FB71EA" w:rsidRPr="006A1C6F">
        <w:rPr>
          <w:rFonts w:ascii="Cambria" w:hAnsi="Cambria"/>
          <w:sz w:val="24"/>
          <w:szCs w:val="24"/>
        </w:rPr>
        <w:t>license</w:t>
      </w:r>
      <w:r w:rsidR="0047085D" w:rsidRPr="006A1C6F">
        <w:rPr>
          <w:rFonts w:ascii="Cambria" w:hAnsi="Cambria"/>
          <w:sz w:val="24"/>
          <w:szCs w:val="24"/>
        </w:rPr>
        <w:t xml:space="preserve"> of </w:t>
      </w:r>
      <w:r>
        <w:rPr>
          <w:rFonts w:ascii="Cambria" w:hAnsi="Cambria"/>
          <w:sz w:val="24"/>
          <w:szCs w:val="24"/>
        </w:rPr>
        <w:t xml:space="preserve">the holding company of M/S Wesco Ltd </w:t>
      </w:r>
      <w:r w:rsidRPr="006A1C6F">
        <w:rPr>
          <w:rFonts w:ascii="Cambria" w:hAnsi="Cambria"/>
          <w:sz w:val="24"/>
          <w:szCs w:val="24"/>
        </w:rPr>
        <w:t>on 4</w:t>
      </w:r>
      <w:r w:rsidRPr="006A1C6F">
        <w:rPr>
          <w:rFonts w:ascii="Cambria" w:hAnsi="Cambria"/>
          <w:sz w:val="24"/>
          <w:szCs w:val="24"/>
          <w:vertAlign w:val="superscript"/>
        </w:rPr>
        <w:t>th</w:t>
      </w:r>
      <w:r w:rsidRPr="006A1C6F">
        <w:rPr>
          <w:rFonts w:ascii="Cambria" w:hAnsi="Cambria"/>
          <w:sz w:val="24"/>
          <w:szCs w:val="24"/>
        </w:rPr>
        <w:t xml:space="preserve"> March-2015 the assets are yet to be transferred to </w:t>
      </w:r>
      <w:r>
        <w:rPr>
          <w:rFonts w:ascii="Cambria" w:hAnsi="Cambria"/>
          <w:sz w:val="24"/>
          <w:szCs w:val="24"/>
        </w:rPr>
        <w:t xml:space="preserve">the </w:t>
      </w:r>
      <w:r w:rsidRPr="006A1C6F">
        <w:rPr>
          <w:rFonts w:ascii="Cambria" w:hAnsi="Cambria"/>
          <w:sz w:val="24"/>
          <w:szCs w:val="24"/>
        </w:rPr>
        <w:t xml:space="preserve">utility, In such scenario segregation of accounts with present arrangement is not possible. Apart from the above to segregate wheeling from retail supply the cut-off point of metering </w:t>
      </w:r>
      <w:r>
        <w:rPr>
          <w:rFonts w:ascii="Cambria" w:hAnsi="Cambria"/>
          <w:sz w:val="24"/>
          <w:szCs w:val="24"/>
        </w:rPr>
        <w:t xml:space="preserve">arrangement </w:t>
      </w:r>
      <w:r w:rsidRPr="006A1C6F">
        <w:rPr>
          <w:rFonts w:ascii="Cambria" w:hAnsi="Cambria"/>
          <w:sz w:val="24"/>
          <w:szCs w:val="24"/>
        </w:rPr>
        <w:t xml:space="preserve">is yet to be </w:t>
      </w:r>
      <w:r>
        <w:rPr>
          <w:rFonts w:ascii="Cambria" w:hAnsi="Cambria"/>
          <w:sz w:val="24"/>
          <w:szCs w:val="24"/>
        </w:rPr>
        <w:t>formulated</w:t>
      </w:r>
      <w:r w:rsidRPr="006A1C6F">
        <w:rPr>
          <w:rFonts w:ascii="Cambria" w:hAnsi="Cambria"/>
          <w:sz w:val="24"/>
          <w:szCs w:val="24"/>
        </w:rPr>
        <w:t>.</w:t>
      </w:r>
      <w:r>
        <w:rPr>
          <w:rFonts w:ascii="Cambria" w:hAnsi="Cambria"/>
          <w:sz w:val="24"/>
          <w:szCs w:val="24"/>
        </w:rPr>
        <w:t xml:space="preserve"> Therefore the utility submits that till such time segregation may kindly be considered on the basis of allocation statement.</w:t>
      </w:r>
    </w:p>
    <w:p w:rsidR="0047085D" w:rsidRPr="000D6FB5" w:rsidRDefault="0047085D" w:rsidP="0047085D">
      <w:pPr>
        <w:pStyle w:val="NoSpacing"/>
        <w:spacing w:line="360" w:lineRule="auto"/>
        <w:ind w:left="714"/>
        <w:jc w:val="both"/>
        <w:rPr>
          <w:rFonts w:ascii="Cambria" w:hAnsi="Cambria"/>
          <w:highlight w:val="yellow"/>
        </w:rPr>
      </w:pPr>
    </w:p>
    <w:p w:rsidR="00753C8E" w:rsidRPr="00003B49" w:rsidRDefault="00753C8E" w:rsidP="001131F9">
      <w:pPr>
        <w:pStyle w:val="Heading1"/>
        <w:numPr>
          <w:ilvl w:val="1"/>
          <w:numId w:val="10"/>
        </w:numPr>
        <w:spacing w:line="360" w:lineRule="auto"/>
        <w:jc w:val="both"/>
        <w:rPr>
          <w:rFonts w:ascii="Cambria" w:hAnsi="Cambria"/>
          <w:bCs w:val="0"/>
          <w:kern w:val="0"/>
          <w:sz w:val="24"/>
          <w:szCs w:val="24"/>
        </w:rPr>
      </w:pPr>
      <w:bookmarkStart w:id="65" w:name="_Toc25912913"/>
      <w:r w:rsidRPr="00003B49">
        <w:rPr>
          <w:rFonts w:ascii="Cambria" w:hAnsi="Cambria"/>
          <w:bCs w:val="0"/>
          <w:kern w:val="0"/>
          <w:sz w:val="24"/>
          <w:szCs w:val="24"/>
        </w:rPr>
        <w:t>Various Payment Options</w:t>
      </w:r>
      <w:bookmarkEnd w:id="65"/>
    </w:p>
    <w:p w:rsidR="00002460" w:rsidRPr="00003B49" w:rsidRDefault="00045C4A" w:rsidP="00002460">
      <w:pPr>
        <w:pStyle w:val="ListParagraph"/>
        <w:spacing w:line="360" w:lineRule="auto"/>
        <w:jc w:val="both"/>
        <w:rPr>
          <w:rFonts w:ascii="Cambria" w:eastAsia="Times New Roman" w:hAnsi="Cambria" w:cs="Arial"/>
          <w:sz w:val="24"/>
          <w:szCs w:val="24"/>
        </w:rPr>
      </w:pPr>
      <w:r>
        <w:rPr>
          <w:rFonts w:ascii="Cambria" w:eastAsia="Times New Roman" w:hAnsi="Cambria" w:cs="Arial"/>
          <w:sz w:val="24"/>
          <w:szCs w:val="24"/>
        </w:rPr>
        <w:t>In addition to providing rebate for digital payment to LT domestic category of consumers, t</w:t>
      </w:r>
      <w:r w:rsidR="00002460" w:rsidRPr="00003B49">
        <w:rPr>
          <w:rFonts w:ascii="Cambria" w:eastAsia="Times New Roman" w:hAnsi="Cambria" w:cs="Arial"/>
          <w:sz w:val="24"/>
          <w:szCs w:val="24"/>
        </w:rPr>
        <w:t xml:space="preserve">o improve the reach to the consumers, </w:t>
      </w:r>
      <w:r>
        <w:rPr>
          <w:rFonts w:ascii="Cambria" w:eastAsia="Times New Roman" w:hAnsi="Cambria" w:cs="Arial"/>
          <w:sz w:val="24"/>
          <w:szCs w:val="24"/>
        </w:rPr>
        <w:t xml:space="preserve">the utility </w:t>
      </w:r>
      <w:r w:rsidR="00002460" w:rsidRPr="00003B49">
        <w:rPr>
          <w:rFonts w:ascii="Cambria" w:eastAsia="Times New Roman" w:hAnsi="Cambria" w:cs="Arial"/>
          <w:sz w:val="24"/>
          <w:szCs w:val="24"/>
        </w:rPr>
        <w:t>ha</w:t>
      </w:r>
      <w:r>
        <w:rPr>
          <w:rFonts w:ascii="Cambria" w:eastAsia="Times New Roman" w:hAnsi="Cambria" w:cs="Arial"/>
          <w:sz w:val="24"/>
          <w:szCs w:val="24"/>
        </w:rPr>
        <w:t>s</w:t>
      </w:r>
      <w:r w:rsidR="00002460" w:rsidRPr="00003B49">
        <w:rPr>
          <w:rFonts w:ascii="Cambria" w:eastAsia="Times New Roman" w:hAnsi="Cambria" w:cs="Arial"/>
          <w:sz w:val="24"/>
          <w:szCs w:val="24"/>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lastRenderedPageBreak/>
        <w:t xml:space="preserve">Following service providers assigned with the responsibilities for collection of Electricity bills. </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ITZ Cash Card</w:t>
      </w:r>
      <w:r w:rsidRPr="00003B49">
        <w:rPr>
          <w:rFonts w:ascii="Cambria" w:eastAsia="Times New Roman" w:hAnsi="Cambria" w:cs="Arial"/>
          <w:sz w:val="24"/>
          <w:szCs w:val="24"/>
        </w:rPr>
        <w:t>- Prepaid cash card issued by ITZ Cash card and through their various outlets.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ICICI Bank</w:t>
      </w:r>
      <w:r w:rsidRPr="00003B49">
        <w:rPr>
          <w:rFonts w:ascii="Cambria" w:eastAsia="Times New Roman" w:hAnsi="Cambria" w:cs="Arial"/>
          <w:sz w:val="24"/>
          <w:szCs w:val="24"/>
        </w:rPr>
        <w:t>- Through Debit / Credit card and Net Banking Services.</w:t>
      </w:r>
    </w:p>
    <w:p w:rsidR="00002460" w:rsidRPr="00003B49" w:rsidRDefault="00002460" w:rsidP="001131F9">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002460" w:rsidRPr="00003B49" w:rsidRDefault="00002460" w:rsidP="001131F9">
      <w:pPr>
        <w:pStyle w:val="ListParagraph"/>
        <w:numPr>
          <w:ilvl w:val="0"/>
          <w:numId w:val="11"/>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1131F9">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1131F9">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5A0A4C" w:rsidRDefault="005A0A4C" w:rsidP="001131F9">
      <w:pPr>
        <w:pStyle w:val="ListParagraph"/>
        <w:numPr>
          <w:ilvl w:val="0"/>
          <w:numId w:val="11"/>
        </w:numPr>
        <w:jc w:val="both"/>
        <w:rPr>
          <w:rFonts w:ascii="Cambria" w:eastAsia="Times New Roman" w:hAnsi="Cambria" w:cs="Arial"/>
          <w:sz w:val="24"/>
          <w:szCs w:val="24"/>
        </w:rPr>
      </w:pPr>
      <w:r w:rsidRPr="005A0A4C">
        <w:rPr>
          <w:rFonts w:ascii="Cambria" w:eastAsia="Times New Roman" w:hAnsi="Cambria" w:cs="Arial"/>
          <w:b/>
          <w:sz w:val="24"/>
          <w:szCs w:val="24"/>
        </w:rPr>
        <w:t>PayTM</w:t>
      </w:r>
      <w:r>
        <w:rPr>
          <w:rFonts w:ascii="Cambria" w:eastAsia="Times New Roman" w:hAnsi="Cambria" w:cs="Arial"/>
          <w:sz w:val="24"/>
          <w:szCs w:val="24"/>
        </w:rPr>
        <w:t>-Through paytm wallet or directly from the service provider using credit card and debit card.</w:t>
      </w:r>
    </w:p>
    <w:p w:rsidR="005A0A4C" w:rsidRDefault="005A0A4C" w:rsidP="001131F9">
      <w:pPr>
        <w:pStyle w:val="ListParagraph"/>
        <w:numPr>
          <w:ilvl w:val="0"/>
          <w:numId w:val="11"/>
        </w:numPr>
        <w:jc w:val="both"/>
        <w:rPr>
          <w:rFonts w:ascii="Cambria" w:eastAsia="Times New Roman" w:hAnsi="Cambria" w:cs="Arial"/>
          <w:sz w:val="24"/>
          <w:szCs w:val="24"/>
        </w:rPr>
      </w:pPr>
      <w:r w:rsidRPr="005A0A4C">
        <w:rPr>
          <w:rFonts w:ascii="Cambria" w:eastAsia="Times New Roman" w:hAnsi="Cambria" w:cs="Arial"/>
          <w:b/>
          <w:sz w:val="24"/>
          <w:szCs w:val="24"/>
        </w:rPr>
        <w:t>HDFC Bank</w:t>
      </w:r>
      <w:r w:rsidRPr="005A0A4C">
        <w:rPr>
          <w:rFonts w:ascii="Cambria" w:eastAsia="Times New Roman" w:hAnsi="Cambria" w:cs="Arial"/>
          <w:sz w:val="24"/>
          <w:szCs w:val="24"/>
        </w:rPr>
        <w:t xml:space="preserve"> </w:t>
      </w:r>
      <w:r>
        <w:rPr>
          <w:rFonts w:ascii="Cambria" w:eastAsia="Times New Roman" w:hAnsi="Cambria" w:cs="Arial"/>
          <w:sz w:val="24"/>
          <w:szCs w:val="24"/>
        </w:rPr>
        <w:t>:-</w:t>
      </w:r>
      <w:r w:rsidRPr="00003B49">
        <w:rPr>
          <w:rFonts w:ascii="Cambria" w:eastAsia="Times New Roman" w:hAnsi="Cambria" w:cs="Arial"/>
          <w:sz w:val="24"/>
          <w:szCs w:val="24"/>
        </w:rPr>
        <w:t>Through Debit / Credit card and Net Banking Services</w:t>
      </w:r>
    </w:p>
    <w:p w:rsidR="005A0A4C" w:rsidRDefault="005A0A4C" w:rsidP="005A0A4C">
      <w:pPr>
        <w:pStyle w:val="ListParagraph"/>
        <w:ind w:left="1080"/>
        <w:jc w:val="both"/>
        <w:rPr>
          <w:rFonts w:ascii="Cambria" w:eastAsia="Times New Roman" w:hAnsi="Cambria" w:cs="Arial"/>
          <w:sz w:val="24"/>
          <w:szCs w:val="24"/>
        </w:rPr>
      </w:pPr>
    </w:p>
    <w:p w:rsidR="00002460" w:rsidRPr="003B0148" w:rsidRDefault="00D20D58" w:rsidP="003B0148">
      <w:pPr>
        <w:pStyle w:val="NoSpacing"/>
        <w:spacing w:line="360" w:lineRule="auto"/>
        <w:ind w:left="714"/>
        <w:jc w:val="both"/>
        <w:rPr>
          <w:rFonts w:ascii="Cambria" w:hAnsi="Cambria"/>
          <w:sz w:val="24"/>
          <w:szCs w:val="24"/>
        </w:rPr>
      </w:pPr>
      <w:r w:rsidRPr="003B0148">
        <w:rPr>
          <w:rFonts w:ascii="Cambria" w:hAnsi="Cambria"/>
          <w:sz w:val="24"/>
          <w:szCs w:val="24"/>
        </w:rPr>
        <w:t>The collection through the above</w:t>
      </w:r>
      <w:r w:rsidR="00045C4A" w:rsidRPr="003B0148">
        <w:rPr>
          <w:rFonts w:ascii="Cambria" w:hAnsi="Cambria"/>
          <w:sz w:val="24"/>
          <w:szCs w:val="24"/>
        </w:rPr>
        <w:t xml:space="preserve"> online mechanism </w:t>
      </w:r>
      <w:r w:rsidR="005A0A4C" w:rsidRPr="003B0148">
        <w:rPr>
          <w:rFonts w:ascii="Cambria" w:hAnsi="Cambria"/>
          <w:sz w:val="24"/>
          <w:szCs w:val="24"/>
        </w:rPr>
        <w:t>during FY 201</w:t>
      </w:r>
      <w:r w:rsidR="005C2CF0">
        <w:rPr>
          <w:rFonts w:ascii="Cambria" w:hAnsi="Cambria"/>
          <w:sz w:val="24"/>
          <w:szCs w:val="24"/>
        </w:rPr>
        <w:t>8</w:t>
      </w:r>
      <w:r w:rsidR="005A0A4C" w:rsidRPr="003B0148">
        <w:rPr>
          <w:rFonts w:ascii="Cambria" w:hAnsi="Cambria"/>
          <w:sz w:val="24"/>
          <w:szCs w:val="24"/>
        </w:rPr>
        <w:t>-1</w:t>
      </w:r>
      <w:r w:rsidR="005C2CF0">
        <w:rPr>
          <w:rFonts w:ascii="Cambria" w:hAnsi="Cambria"/>
          <w:sz w:val="24"/>
          <w:szCs w:val="24"/>
        </w:rPr>
        <w:t>9</w:t>
      </w:r>
      <w:r w:rsidR="005A0A4C" w:rsidRPr="003B0148">
        <w:rPr>
          <w:rFonts w:ascii="Cambria" w:hAnsi="Cambria"/>
          <w:sz w:val="24"/>
          <w:szCs w:val="24"/>
        </w:rPr>
        <w:t xml:space="preserve"> was Rs.</w:t>
      </w:r>
      <w:r w:rsidR="005C2CF0">
        <w:rPr>
          <w:rFonts w:ascii="Cambria" w:hAnsi="Cambria"/>
          <w:sz w:val="24"/>
          <w:szCs w:val="24"/>
        </w:rPr>
        <w:t>39.46</w:t>
      </w:r>
      <w:r w:rsidR="005A0A4C" w:rsidRPr="003B0148">
        <w:rPr>
          <w:rFonts w:ascii="Cambria" w:hAnsi="Cambria"/>
          <w:sz w:val="24"/>
          <w:szCs w:val="24"/>
        </w:rPr>
        <w:t xml:space="preserve"> crs however in the current year </w:t>
      </w:r>
      <w:r w:rsidR="005C2CF0">
        <w:rPr>
          <w:rFonts w:ascii="Cambria" w:hAnsi="Cambria"/>
          <w:sz w:val="24"/>
          <w:szCs w:val="24"/>
        </w:rPr>
        <w:t xml:space="preserve">till Oct-19 </w:t>
      </w:r>
      <w:r w:rsidR="005A0A4C" w:rsidRPr="003B0148">
        <w:rPr>
          <w:rFonts w:ascii="Cambria" w:hAnsi="Cambria"/>
          <w:sz w:val="24"/>
          <w:szCs w:val="24"/>
        </w:rPr>
        <w:t>the online collection is Rs.</w:t>
      </w:r>
      <w:r w:rsidR="005C2CF0">
        <w:rPr>
          <w:rFonts w:ascii="Cambria" w:hAnsi="Cambria"/>
          <w:sz w:val="24"/>
          <w:szCs w:val="24"/>
        </w:rPr>
        <w:t xml:space="preserve">32.90 </w:t>
      </w:r>
      <w:r w:rsidR="005A0A4C" w:rsidRPr="003B0148">
        <w:rPr>
          <w:rFonts w:ascii="Cambria" w:hAnsi="Cambria"/>
          <w:sz w:val="24"/>
          <w:szCs w:val="24"/>
        </w:rPr>
        <w:t>crs. The utility is promoting online collection massive way and by end of the current year online collection of LT singl</w:t>
      </w:r>
      <w:r w:rsidR="003B0148" w:rsidRPr="003B0148">
        <w:rPr>
          <w:rFonts w:ascii="Cambria" w:hAnsi="Cambria"/>
          <w:sz w:val="24"/>
          <w:szCs w:val="24"/>
        </w:rPr>
        <w:t>e</w:t>
      </w:r>
      <w:r w:rsidR="005A0A4C" w:rsidRPr="003B0148">
        <w:rPr>
          <w:rFonts w:ascii="Cambria" w:hAnsi="Cambria"/>
          <w:sz w:val="24"/>
          <w:szCs w:val="24"/>
        </w:rPr>
        <w:t xml:space="preserve"> </w:t>
      </w:r>
      <w:r w:rsidR="003B0148" w:rsidRPr="003B0148">
        <w:rPr>
          <w:rFonts w:ascii="Cambria" w:hAnsi="Cambria"/>
          <w:sz w:val="24"/>
          <w:szCs w:val="24"/>
        </w:rPr>
        <w:t>phase</w:t>
      </w:r>
      <w:r w:rsidR="005A0A4C" w:rsidRPr="003B0148">
        <w:rPr>
          <w:rFonts w:ascii="Cambria" w:hAnsi="Cambria"/>
          <w:sz w:val="24"/>
          <w:szCs w:val="24"/>
        </w:rPr>
        <w:t xml:space="preserve"> consumers would </w:t>
      </w:r>
      <w:r w:rsidR="005C2CF0">
        <w:rPr>
          <w:rFonts w:ascii="Cambria" w:hAnsi="Cambria"/>
          <w:sz w:val="24"/>
          <w:szCs w:val="24"/>
        </w:rPr>
        <w:t>be double.</w:t>
      </w:r>
      <w:r w:rsidR="005A0A4C" w:rsidRPr="003B0148">
        <w:rPr>
          <w:rFonts w:ascii="Cambria" w:hAnsi="Cambria"/>
          <w:sz w:val="24"/>
          <w:szCs w:val="24"/>
        </w:rPr>
        <w:t xml:space="preserve"> During </w:t>
      </w:r>
      <w:r w:rsidR="003B0148" w:rsidRPr="003B0148">
        <w:rPr>
          <w:rFonts w:ascii="Cambria" w:hAnsi="Cambria"/>
          <w:sz w:val="24"/>
          <w:szCs w:val="24"/>
        </w:rPr>
        <w:t>ensuing</w:t>
      </w:r>
      <w:r w:rsidR="005A0A4C" w:rsidRPr="003B0148">
        <w:rPr>
          <w:rFonts w:ascii="Cambria" w:hAnsi="Cambria"/>
          <w:sz w:val="24"/>
          <w:szCs w:val="24"/>
        </w:rPr>
        <w:t xml:space="preserve"> year </w:t>
      </w:r>
      <w:r w:rsidR="003B0148" w:rsidRPr="003B0148">
        <w:rPr>
          <w:rFonts w:ascii="Cambria" w:hAnsi="Cambria"/>
          <w:sz w:val="24"/>
          <w:szCs w:val="24"/>
        </w:rPr>
        <w:t>target has been made to promote online collection by many fold.</w:t>
      </w:r>
    </w:p>
    <w:p w:rsidR="0007466B" w:rsidRPr="0007466B" w:rsidRDefault="0007466B" w:rsidP="0007466B">
      <w:pPr>
        <w:pStyle w:val="NoSpacing"/>
        <w:spacing w:line="360" w:lineRule="auto"/>
        <w:ind w:left="714"/>
        <w:jc w:val="both"/>
        <w:rPr>
          <w:rFonts w:ascii="Cambria" w:hAnsi="Cambria"/>
          <w:sz w:val="24"/>
          <w:szCs w:val="24"/>
        </w:rPr>
      </w:pPr>
      <w:r w:rsidRPr="00FD144F">
        <w:rPr>
          <w:rFonts w:ascii="Cambria" w:hAnsi="Cambria"/>
          <w:b/>
          <w:sz w:val="24"/>
          <w:szCs w:val="24"/>
        </w:rPr>
        <w:t>Engagement of Retail vendors for collection through RCS</w:t>
      </w:r>
      <w:r>
        <w:rPr>
          <w:rFonts w:ascii="Cambria" w:hAnsi="Cambria"/>
          <w:b/>
          <w:sz w:val="24"/>
          <w:szCs w:val="24"/>
        </w:rPr>
        <w:t xml:space="preserve"> mechanism (Revenue Collection System).</w:t>
      </w:r>
    </w:p>
    <w:p w:rsidR="00910B87" w:rsidRDefault="00910B87" w:rsidP="00910B87">
      <w:pPr>
        <w:pStyle w:val="NoSpacing"/>
        <w:spacing w:line="360" w:lineRule="auto"/>
        <w:ind w:left="714"/>
        <w:jc w:val="both"/>
        <w:rPr>
          <w:rFonts w:ascii="Cambria" w:hAnsi="Cambria"/>
          <w:sz w:val="24"/>
          <w:szCs w:val="24"/>
        </w:rPr>
      </w:pPr>
    </w:p>
    <w:p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Revenue Collection System(RCS) is another online platform for revenue collection introduced in the FY 2017-18 and is now set up to replace the conventional mode of collection in full shape except the areas with limited mobile network coverage. The RCS mode of collection is gaining popularity among the consumers due to the transparency which enabled the consumers to get instant SMS of the payment in his registered mobile no. It is also valued by the revenue collecting vendor and staff due to easy operation through mobile application and relieved them to prepare tedious daily collection sheet at the end of the day.</w:t>
      </w:r>
    </w:p>
    <w:p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lastRenderedPageBreak/>
        <w:t>The RCS system is online android based application software. The application should install in the mobile for collection of revenue and also a Bluetooth printer is required for printing of Money receipt generated by the application. All the data is stored in the cloud which can be accessible to the authorized person at any time from 7.00 A.M to 10 P.M. As soon as billing is complete for the consumer, the billing data is uploaded to the RCS server which shall be available a day after the billing of the consumer. The bill collector can see the current bill as well as arrear bill of the consumer in the application. The bill collector can receive the current bill amount in cash and also any arrear amount from the consumers. As soon as the transaction is complete the consumer gets the receipt printed out through the Bluetooth impact printer. In addition to this an auto SMS will be send to the registered mobile no of the consumer regarding the payment details. The payment will also reflect in the odishadiscoms site which the consumer also views by login to “</w:t>
      </w:r>
      <w:hyperlink r:id="rId9" w:history="1">
        <w:r w:rsidR="00686881" w:rsidRPr="00EF63A3">
          <w:rPr>
            <w:rStyle w:val="Hyperlink"/>
            <w:rFonts w:ascii="Cambria" w:hAnsi="Cambria"/>
            <w:sz w:val="24"/>
            <w:szCs w:val="24"/>
          </w:rPr>
          <w:t>http://www.odishadiscoms.com/applications/onlinepay/consumerlogin.aspx</w:t>
        </w:r>
      </w:hyperlink>
      <w:r w:rsidRPr="00910B87">
        <w:rPr>
          <w:rFonts w:ascii="Cambria" w:hAnsi="Cambria"/>
          <w:sz w:val="24"/>
          <w:szCs w:val="24"/>
        </w:rPr>
        <w:t>”by fetching its consumer number.</w:t>
      </w:r>
    </w:p>
    <w:p w:rsidR="00910B87" w:rsidRPr="00910B87" w:rsidRDefault="00910B87" w:rsidP="00910B87">
      <w:pPr>
        <w:pStyle w:val="NoSpacing"/>
        <w:spacing w:line="360" w:lineRule="auto"/>
        <w:ind w:left="714"/>
        <w:jc w:val="both"/>
        <w:rPr>
          <w:rFonts w:ascii="Cambria" w:hAnsi="Cambria"/>
          <w:sz w:val="24"/>
          <w:szCs w:val="24"/>
        </w:rPr>
      </w:pPr>
      <w:r w:rsidRPr="00910B87">
        <w:rPr>
          <w:rFonts w:ascii="Cambria" w:hAnsi="Cambria"/>
          <w:sz w:val="24"/>
          <w:szCs w:val="24"/>
        </w:rPr>
        <w:tab/>
        <w:t xml:space="preserve">This RCS can be adopted by both internal staff and external agencies. The external agencies shall use prepaid mode collection system where they can topup their account by initial deposit to the WESCO account and able to collection up to the topup amount. The collected amount once deposited into the WESCO account the RCS account of the vendor will be recharged again and the process will continue. </w:t>
      </w:r>
    </w:p>
    <w:p w:rsidR="00910B87" w:rsidRDefault="00D15C9D" w:rsidP="00910B87">
      <w:pPr>
        <w:pStyle w:val="NoSpacing"/>
        <w:spacing w:line="360" w:lineRule="auto"/>
        <w:ind w:left="714"/>
        <w:jc w:val="both"/>
        <w:rPr>
          <w:rFonts w:ascii="Cambria" w:hAnsi="Cambria"/>
          <w:sz w:val="24"/>
          <w:szCs w:val="24"/>
        </w:rPr>
      </w:pPr>
      <w:r>
        <w:rPr>
          <w:rFonts w:ascii="Cambria" w:hAnsi="Cambria"/>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5" o:spid="_x0000_s1030" type="#_x0000_t106" style="position:absolute;left:0;text-align:left;margin-left:275.25pt;margin-top:40pt;width:62.75pt;height:54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" adj="6299,17980" fillcolor="#cdddac [1622]" strokecolor="#94b64e [3046]">
            <v:fill color2="#f0f4e6 [502]" rotate="t" angle="180" colors="0 #dafda7;22938f #e4fdc2;1 #f5ffe6" focus="100%" type="gradient"/>
            <v:shadow on="t" color="black" opacity="24903f" origin=",.5" offset="0,.55556mm"/>
            <v:textbox>
              <w:txbxContent>
                <w:p w:rsidR="004D2D07" w:rsidRPr="00F61322" w:rsidRDefault="004D2D07" w:rsidP="00910B87">
                  <w:pPr>
                    <w:jc w:val="center"/>
                    <w:rPr>
                      <w:sz w:val="16"/>
                    </w:rPr>
                  </w:pPr>
                  <w:r w:rsidRPr="00F61322">
                    <w:rPr>
                      <w:sz w:val="16"/>
                    </w:rPr>
                    <w:t>RCS SERVER</w:t>
                  </w:r>
                </w:p>
              </w:txbxContent>
            </v:textbox>
          </v:shape>
        </w:pict>
      </w:r>
      <w:r w:rsidR="00910B87" w:rsidRPr="00910B87">
        <w:rPr>
          <w:rFonts w:ascii="Cambria" w:hAnsi="Cambria"/>
          <w:sz w:val="24"/>
          <w:szCs w:val="24"/>
        </w:rPr>
        <w:tab/>
        <w:t>The system can enable different executive starting from SDO to Head office level to monitor the revenue collection on real time basis to take timely action.</w:t>
      </w:r>
    </w:p>
    <w:p w:rsidR="00C910EB" w:rsidRPr="00910B87" w:rsidRDefault="00C910EB" w:rsidP="00910B87">
      <w:pPr>
        <w:pStyle w:val="NoSpacing"/>
        <w:spacing w:line="360" w:lineRule="auto"/>
        <w:ind w:left="714"/>
        <w:jc w:val="both"/>
        <w:rPr>
          <w:rFonts w:ascii="Cambria" w:hAnsi="Cambria"/>
          <w:sz w:val="24"/>
          <w:szCs w:val="24"/>
        </w:rPr>
      </w:pPr>
    </w:p>
    <w:p w:rsidR="00910B87" w:rsidRDefault="00910B87" w:rsidP="00910B87">
      <w:pPr>
        <w:jc w:val="both"/>
      </w:pPr>
    </w:p>
    <w:p w:rsidR="00910B87" w:rsidRDefault="00D15C9D" w:rsidP="00910B87">
      <w:pPr>
        <w:jc w:val="both"/>
      </w:pPr>
      <w:r w:rsidRPr="00D15C9D">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029" type="#_x0000_t34" style="position:absolute;left:0;text-align:left;margin-left:206.2pt;margin-top:8.95pt;width:63.25pt;height:63.25pt;flip:y;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" strokecolor="#4579b8 [3044]">
            <v:stroke endarrow="open"/>
          </v:shape>
        </w:pict>
      </w:r>
    </w:p>
    <w:p w:rsidR="00910B87" w:rsidRDefault="00D15C9D" w:rsidP="00910B87">
      <w:pPr>
        <w:tabs>
          <w:tab w:val="left" w:pos="2269"/>
        </w:tabs>
        <w:jc w:val="both"/>
      </w:pPr>
      <w:r w:rsidRPr="00D15C9D">
        <w:rPr>
          <w:noProof/>
        </w:rPr>
        <w:pict>
          <v:shapetype id="_x0000_t32" coordsize="21600,21600" o:spt="32" o:oned="t" path="m,l21600,21600e" filled="f">
            <v:path arrowok="t" fillok="f" o:connecttype="none"/>
            <o:lock v:ext="edit" shapetype="t"/>
          </v:shapetype>
          <v:shape id="Straight Arrow Connector 12" o:spid="_x0000_s1034" type="#_x0000_t32" style="position:absolute;left:0;text-align:left;margin-left:326.05pt;margin-top:12.45pt;width:15.9pt;height:90pt;flip:x y;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" strokecolor="#4579b8 [3044]">
            <v:stroke endarrow="open"/>
          </v:shape>
        </w:pict>
      </w:r>
      <w:r w:rsidR="00910B87">
        <w:tab/>
      </w:r>
    </w:p>
    <w:p w:rsidR="00910B87" w:rsidRDefault="00D15C9D" w:rsidP="00910B87">
      <w:pPr>
        <w:tabs>
          <w:tab w:val="left" w:pos="2269"/>
          <w:tab w:val="center" w:pos="4680"/>
        </w:tabs>
        <w:jc w:val="both"/>
      </w:pPr>
      <w:r w:rsidRPr="00D15C9D">
        <w:rPr>
          <w:noProof/>
        </w:rPr>
        <w:pict>
          <v:shape id="Snip and Round Single Corner Rectangle 3" o:spid="_x0000_s1028" style="position:absolute;left:0;text-align:left;margin-left:156.5pt;margin-top:4.5pt;width:49.7pt;height:64.8pt;z-index:251658240;visibility:visible;v-text-anchor:middle" coordsize="567690,699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" adj="-11796480,,5400" path="m94617,l473073,r94617,94617l567690,699135,,699135,,94617c,42361,42361,,94617,xe" fillcolor="#cdddac [1622]" strokecolor="#94b64e [3046]">
            <v:fill color2="#f0f4e6 [502]" rotate="t" angle="180" colors="0 #dafda7;22938f #e4fdc2;1 #f5ffe6" focus="100%" type="gradient"/>
            <v:stroke joinstyle="miter"/>
            <v:shadow on="t" color="black" opacity="24903f" origin=",.5" offset="0,.55556mm"/>
            <v:formulas/>
            <v:path arrowok="t" o:connecttype="custom" o:connectlocs="94617,0;473073,0;567690,94617;567690,699135;0,699135;0,94617;94617,0" o:connectangles="0,0,0,0,0,0,0" textboxrect="0,0,567690,699135"/>
            <v:textbox>
              <w:txbxContent>
                <w:p w:rsidR="004D2D07" w:rsidRPr="00181392" w:rsidRDefault="004D2D07" w:rsidP="00910B87">
                  <w:pPr>
                    <w:spacing w:line="20" w:lineRule="atLeast"/>
                    <w:jc w:val="center"/>
                    <w:rPr>
                      <w:u w:val="single"/>
                    </w:rPr>
                  </w:pPr>
                  <w:r w:rsidRPr="00F61322">
                    <w:rPr>
                      <w:u w:val="single"/>
                    </w:rPr>
                    <w:t>Bill</w:t>
                  </w:r>
                </w:p>
                <w:p w:rsidR="004D2D07" w:rsidRDefault="004D2D07" w:rsidP="00910B87">
                  <w:pPr>
                    <w:spacing w:line="20" w:lineRule="atLeast"/>
                    <w:jc w:val="center"/>
                    <w:rPr>
                      <w:sz w:val="16"/>
                    </w:rPr>
                  </w:pPr>
                  <w:r>
                    <w:rPr>
                      <w:sz w:val="16"/>
                    </w:rPr>
                    <w:t>EC-XXX</w:t>
                  </w:r>
                </w:p>
                <w:p w:rsidR="004D2D07" w:rsidRDefault="004D2D07" w:rsidP="00910B87">
                  <w:pPr>
                    <w:spacing w:line="20" w:lineRule="atLeast"/>
                    <w:jc w:val="center"/>
                    <w:rPr>
                      <w:sz w:val="16"/>
                    </w:rPr>
                  </w:pPr>
                  <w:r>
                    <w:rPr>
                      <w:sz w:val="16"/>
                    </w:rPr>
                    <w:t>ED-XX</w:t>
                  </w:r>
                </w:p>
                <w:p w:rsidR="004D2D07" w:rsidRPr="00F61322" w:rsidRDefault="004D2D07" w:rsidP="00910B87">
                  <w:pPr>
                    <w:spacing w:line="20" w:lineRule="atLeast"/>
                    <w:jc w:val="center"/>
                    <w:rPr>
                      <w:sz w:val="16"/>
                    </w:rPr>
                  </w:pPr>
                  <w:r>
                    <w:rPr>
                      <w:sz w:val="16"/>
                    </w:rPr>
                    <w:t>TOTAL;XXXX</w:t>
                  </w:r>
                </w:p>
              </w:txbxContent>
            </v:textbox>
          </v:shape>
        </w:pict>
      </w:r>
      <w:r w:rsidRPr="00D15C9D">
        <w:rPr>
          <w:noProof/>
        </w:rPr>
        <w:pict>
          <v:oval id="Oval 1" o:spid="_x0000_s1026" style="position:absolute;left:0;text-align:left;margin-left:6.5pt;margin-top:10.95pt;width:94.3pt;height:48pt;z-index:251656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" fillcolor="#cdddac [1622]" strokecolor="#94b64e [3046]">
            <v:fill color2="#f0f4e6 [502]" rotate="t" angle="180" colors="0 #dafda7;22938f #e4fdc2;1 #f5ffe6" focus="100%" type="gradient"/>
            <v:shadow on="t" color="black" opacity="24903f" origin=",.5" offset="0,.55556mm"/>
            <v:textbox>
              <w:txbxContent>
                <w:p w:rsidR="004D2D07" w:rsidRPr="00F61322" w:rsidRDefault="004D2D07" w:rsidP="00910B87">
                  <w:pPr>
                    <w:jc w:val="center"/>
                    <w:rPr>
                      <w:sz w:val="20"/>
                    </w:rPr>
                  </w:pPr>
                  <w:r w:rsidRPr="00F61322">
                    <w:rPr>
                      <w:sz w:val="20"/>
                    </w:rPr>
                    <w:t>Meter Reading</w:t>
                  </w:r>
                </w:p>
              </w:txbxContent>
            </v:textbox>
          </v:oval>
        </w:pict>
      </w:r>
      <w:r w:rsidRPr="00D15C9D">
        <w:rPr>
          <w:noProof/>
        </w:rPr>
        <w:pict>
          <v:shape id="Straight Arrow Connector 6" o:spid="_x0000_s1031" type="#_x0000_t32" style="position:absolute;left:0;text-align:left;margin-left:301.6pt;margin-top:4.5pt;width:3.8pt;height:66.5pt;flip:x;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" strokecolor="#4579b8 [3044]">
            <v:stroke endarrow="open"/>
          </v:shape>
        </w:pict>
      </w:r>
      <w:r w:rsidR="00910B87">
        <w:rPr>
          <w:sz w:val="20"/>
        </w:rPr>
        <w:t xml:space="preserve">                                      </w:t>
      </w:r>
      <w:r w:rsidR="00910B87" w:rsidRPr="00C75400">
        <w:rPr>
          <w:sz w:val="20"/>
        </w:rPr>
        <w:t>Bill Generation</w:t>
      </w:r>
      <w:r w:rsidR="00910B87">
        <w:rPr>
          <w:sz w:val="20"/>
        </w:rPr>
        <w:tab/>
        <w:t xml:space="preserve">                               Bill Uploading            Uploading of collection data</w:t>
      </w:r>
    </w:p>
    <w:p w:rsidR="00910B87" w:rsidRDefault="00910B87" w:rsidP="00910B87">
      <w:pPr>
        <w:tabs>
          <w:tab w:val="left" w:pos="5618"/>
        </w:tabs>
        <w:jc w:val="both"/>
      </w:pPr>
    </w:p>
    <w:p w:rsidR="00910B87" w:rsidRDefault="00D15C9D" w:rsidP="00910B87">
      <w:pPr>
        <w:tabs>
          <w:tab w:val="left" w:pos="5618"/>
        </w:tabs>
        <w:jc w:val="both"/>
      </w:pPr>
      <w:r w:rsidRPr="00D15C9D">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7" type="#_x0000_t13" style="position:absolute;left:0;text-align:left;margin-left:108.5pt;margin-top:14.3pt;width:31.6pt;height:6.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" adj="19378" fillcolor="#4f81bd [3204]" strokecolor="#243f60 [1604]" strokeweight="2pt"/>
        </w:pict>
      </w:r>
    </w:p>
    <w:p w:rsidR="00910B87" w:rsidRDefault="00910B87" w:rsidP="00910B87">
      <w:pPr>
        <w:tabs>
          <w:tab w:val="left" w:pos="5618"/>
        </w:tabs>
        <w:jc w:val="both"/>
      </w:pPr>
      <w:r>
        <w:rPr>
          <w:sz w:val="18"/>
        </w:rPr>
        <w:t xml:space="preserve">                                                                                                                              </w:t>
      </w:r>
      <w:r w:rsidRPr="00F43657">
        <w:rPr>
          <w:sz w:val="18"/>
        </w:rPr>
        <w:t>Sharing billing data</w:t>
      </w:r>
    </w:p>
    <w:p w:rsidR="00910B87" w:rsidRDefault="00D15C9D" w:rsidP="00910B87">
      <w:pPr>
        <w:tabs>
          <w:tab w:val="left" w:pos="6905"/>
        </w:tabs>
        <w:jc w:val="both"/>
      </w:pPr>
      <w:r w:rsidRPr="00D15C9D">
        <w:rPr>
          <w:noProof/>
        </w:rPr>
        <w:pict>
          <v:roundrect id="Rounded Rectangle 7" o:spid="_x0000_s1032" style="position:absolute;left:0;text-align:left;margin-left:261.65pt;margin-top:690.3pt;width:71.25pt;height:48.45pt;z-index:-251654144;visibility:visible;mso-position-vertical-relative:pag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" fillcolor="#bfb1d0 [1623]" strokecolor="#795d9b [3047]">
            <v:fill color2="#ece7f1 [503]" rotate="t" angle="180" colors="0 #c9b5e8;22938f #d9cbee;1 #f0eaf9" focus="100%" type="gradient"/>
            <v:shadow on="t" color="black" opacity="24903f" origin=",.5" offset="0,.55556mm"/>
            <v:textbox>
              <w:txbxContent>
                <w:p w:rsidR="004D2D07" w:rsidRDefault="004D2D07" w:rsidP="00910B87">
                  <w:pPr>
                    <w:jc w:val="center"/>
                    <w:rPr>
                      <w:sz w:val="14"/>
                    </w:rPr>
                  </w:pPr>
                  <w:r>
                    <w:rPr>
                      <w:sz w:val="14"/>
                    </w:rPr>
                    <w:t>RCS</w:t>
                  </w:r>
                </w:p>
                <w:p w:rsidR="004D2D07" w:rsidRPr="00A46D9C" w:rsidRDefault="004D2D07" w:rsidP="00910B87">
                  <w:pPr>
                    <w:jc w:val="center"/>
                    <w:rPr>
                      <w:sz w:val="14"/>
                    </w:rPr>
                  </w:pPr>
                  <w:r>
                    <w:rPr>
                      <w:sz w:val="14"/>
                    </w:rPr>
                    <w:t>MOBILE APP</w:t>
                  </w:r>
                </w:p>
              </w:txbxContent>
            </v:textbox>
            <w10:wrap anchory="page"/>
            <w10:anchorlock/>
          </v:roundrect>
        </w:pict>
      </w:r>
      <w:r w:rsidR="00910B87">
        <w:tab/>
      </w:r>
    </w:p>
    <w:p w:rsidR="00910B87" w:rsidRDefault="00D15C9D" w:rsidP="00910B87">
      <w:pPr>
        <w:tabs>
          <w:tab w:val="left" w:pos="6905"/>
        </w:tabs>
        <w:ind w:firstLine="6905"/>
        <w:jc w:val="both"/>
      </w:pPr>
      <w:r w:rsidRPr="00D15C9D">
        <w:rPr>
          <w:noProof/>
        </w:rPr>
        <w:pict>
          <v:rect id="Rectangle 10" o:spid="_x0000_s1033" style="position:absolute;left:0;text-align:left;margin-left:417.6pt;margin-top:3.75pt;width:64.55pt;height:49pt;z-index:2516541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" filled="f" fillcolor="#00b050" strokecolor="#243f60 [1604]" strokeweight="2pt">
            <v:textbox>
              <w:txbxContent>
                <w:p w:rsidR="004D2D07" w:rsidRPr="00181392" w:rsidRDefault="004D2D07" w:rsidP="00910B87">
                  <w:pPr>
                    <w:jc w:val="center"/>
                    <w:rPr>
                      <w:sz w:val="18"/>
                    </w:rPr>
                  </w:pPr>
                  <w:r>
                    <w:rPr>
                      <w:sz w:val="18"/>
                    </w:rPr>
                    <w:t>RECEIPT</w:t>
                  </w:r>
                </w:p>
              </w:txbxContent>
            </v:textbox>
          </v:rect>
        </w:pict>
      </w:r>
      <w:r w:rsidRPr="00D15C9D">
        <w:rPr>
          <w:noProof/>
          <w:sz w:val="16"/>
          <w:lang w:val="en-IN" w:eastAsia="en-IN"/>
        </w:rPr>
        <w:pict>
          <v:shape id="_x0000_s1035" type="#_x0000_t32" style="position:absolute;left:0;text-align:left;margin-left:346.4pt;margin-top:15.2pt;width:63.85pt;height:2pt;flip:y;z-index:251655168" o:connectortype="straight">
            <v:stroke endarrow="block"/>
          </v:shape>
        </w:pict>
      </w:r>
      <w:r w:rsidR="00910B87" w:rsidRPr="00741ABC">
        <w:rPr>
          <w:sz w:val="16"/>
        </w:rPr>
        <w:t>Receipt Generation</w:t>
      </w:r>
      <w:r w:rsidR="00910B87">
        <w:tab/>
      </w:r>
    </w:p>
    <w:p w:rsidR="00910B87" w:rsidRDefault="00910B87" w:rsidP="00910B87">
      <w:pPr>
        <w:jc w:val="both"/>
      </w:pPr>
      <w:r>
        <w:tab/>
      </w:r>
    </w:p>
    <w:p w:rsidR="00910B87" w:rsidRDefault="00910B87" w:rsidP="00910B87">
      <w:pPr>
        <w:jc w:val="both"/>
      </w:pPr>
    </w:p>
    <w:p w:rsidR="00910B87" w:rsidRDefault="00910B87" w:rsidP="00910B87">
      <w:pPr>
        <w:jc w:val="both"/>
      </w:pPr>
    </w:p>
    <w:p w:rsidR="00910B87" w:rsidRDefault="00910B87" w:rsidP="00910B87">
      <w:pPr>
        <w:jc w:val="both"/>
        <w:rPr>
          <w:b/>
          <w:u w:val="single"/>
        </w:rPr>
      </w:pPr>
    </w:p>
    <w:p w:rsidR="00910B87" w:rsidRDefault="00910B87" w:rsidP="00910B87">
      <w:pPr>
        <w:jc w:val="both"/>
        <w:rPr>
          <w:b/>
          <w:u w:val="single"/>
        </w:rPr>
      </w:pPr>
    </w:p>
    <w:p w:rsidR="00910B87" w:rsidRDefault="00910B87" w:rsidP="00910B87">
      <w:pPr>
        <w:jc w:val="both"/>
        <w:rPr>
          <w:b/>
          <w:u w:val="single"/>
        </w:rPr>
      </w:pPr>
    </w:p>
    <w:p w:rsidR="00910B87" w:rsidRDefault="00910B87" w:rsidP="00910B87">
      <w:pPr>
        <w:jc w:val="both"/>
        <w:rPr>
          <w:b/>
          <w:u w:val="single"/>
        </w:rPr>
      </w:pPr>
    </w:p>
    <w:p w:rsidR="00910B87" w:rsidRDefault="00910B87" w:rsidP="00910B87">
      <w:pPr>
        <w:jc w:val="both"/>
        <w:rPr>
          <w:b/>
          <w:u w:val="single"/>
        </w:rPr>
      </w:pPr>
    </w:p>
    <w:p w:rsidR="00910B87" w:rsidRDefault="00910B87" w:rsidP="00910B87">
      <w:pPr>
        <w:jc w:val="both"/>
        <w:rPr>
          <w:b/>
          <w:u w:val="single"/>
        </w:rPr>
      </w:pPr>
    </w:p>
    <w:p w:rsidR="00910B87" w:rsidRDefault="00910B87" w:rsidP="00910B87">
      <w:pPr>
        <w:jc w:val="both"/>
        <w:rPr>
          <w:b/>
          <w:u w:val="single"/>
        </w:rPr>
      </w:pPr>
      <w:r w:rsidRPr="00C75400">
        <w:rPr>
          <w:b/>
          <w:u w:val="single"/>
        </w:rPr>
        <w:t xml:space="preserve">RCS collection Trends from Apr’19 to </w:t>
      </w:r>
      <w:r>
        <w:rPr>
          <w:b/>
          <w:u w:val="single"/>
        </w:rPr>
        <w:t>27</w:t>
      </w:r>
      <w:r w:rsidRPr="00910B87">
        <w:rPr>
          <w:b/>
          <w:u w:val="single"/>
          <w:vertAlign w:val="superscript"/>
        </w:rPr>
        <w:t>th</w:t>
      </w:r>
      <w:r>
        <w:rPr>
          <w:b/>
          <w:u w:val="single"/>
        </w:rPr>
        <w:t xml:space="preserve"> Nov’19</w:t>
      </w:r>
      <w:r w:rsidRPr="00C75400">
        <w:rPr>
          <w:b/>
          <w:u w:val="single"/>
        </w:rPr>
        <w:t>:-</w:t>
      </w:r>
    </w:p>
    <w:p w:rsidR="00910B87" w:rsidRPr="00C75400" w:rsidRDefault="00910B87" w:rsidP="00910B87">
      <w:pPr>
        <w:jc w:val="both"/>
        <w:rPr>
          <w:b/>
          <w:u w:val="single"/>
        </w:rPr>
      </w:pPr>
    </w:p>
    <w:tbl>
      <w:tblPr>
        <w:tblStyle w:val="TableGrid"/>
        <w:tblW w:w="0" w:type="auto"/>
        <w:tblLook w:val="04A0"/>
      </w:tblPr>
      <w:tblGrid>
        <w:gridCol w:w="1951"/>
        <w:gridCol w:w="2126"/>
        <w:gridCol w:w="1843"/>
      </w:tblGrid>
      <w:tr w:rsidR="00910B87" w:rsidTr="00910B87">
        <w:trPr>
          <w:trHeight w:val="484"/>
        </w:trPr>
        <w:tc>
          <w:tcPr>
            <w:tcW w:w="5920" w:type="dxa"/>
            <w:gridSpan w:val="3"/>
            <w:vAlign w:val="center"/>
          </w:tcPr>
          <w:p w:rsidR="00910B87" w:rsidRPr="00C75400" w:rsidRDefault="00910B87" w:rsidP="001423F6">
            <w:pPr>
              <w:jc w:val="center"/>
              <w:rPr>
                <w:b/>
              </w:rPr>
            </w:pPr>
            <w:r w:rsidRPr="00C75400">
              <w:rPr>
                <w:b/>
              </w:rPr>
              <w:t>RCS COLLECTION TRENDS FROM Apr’19-Sep’19</w:t>
            </w:r>
          </w:p>
        </w:tc>
      </w:tr>
      <w:tr w:rsidR="00910B87" w:rsidTr="00910B87">
        <w:trPr>
          <w:trHeight w:val="600"/>
        </w:trPr>
        <w:tc>
          <w:tcPr>
            <w:tcW w:w="1951" w:type="dxa"/>
          </w:tcPr>
          <w:p w:rsidR="00910B87" w:rsidRPr="00C75400" w:rsidRDefault="00910B87" w:rsidP="001423F6">
            <w:pPr>
              <w:jc w:val="both"/>
              <w:rPr>
                <w:b/>
              </w:rPr>
            </w:pPr>
            <w:r w:rsidRPr="00C75400">
              <w:rPr>
                <w:b/>
              </w:rPr>
              <w:t>Month</w:t>
            </w:r>
          </w:p>
        </w:tc>
        <w:tc>
          <w:tcPr>
            <w:tcW w:w="2126" w:type="dxa"/>
          </w:tcPr>
          <w:p w:rsidR="00910B87" w:rsidRPr="00C75400" w:rsidRDefault="00910B87" w:rsidP="00910B87">
            <w:pPr>
              <w:rPr>
                <w:b/>
              </w:rPr>
            </w:pPr>
            <w:r w:rsidRPr="00C75400">
              <w:rPr>
                <w:b/>
              </w:rPr>
              <w:t>Collection</w:t>
            </w:r>
            <w:r>
              <w:rPr>
                <w:b/>
              </w:rPr>
              <w:t xml:space="preserve"> </w:t>
            </w:r>
            <w:r w:rsidRPr="00C75400">
              <w:rPr>
                <w:b/>
              </w:rPr>
              <w:t>Amt</w:t>
            </w:r>
            <w:r>
              <w:rPr>
                <w:b/>
              </w:rPr>
              <w:t xml:space="preserve"> </w:t>
            </w:r>
            <w:r w:rsidRPr="00C75400">
              <w:rPr>
                <w:b/>
                <w:sz w:val="20"/>
              </w:rPr>
              <w:t xml:space="preserve">(Rs in </w:t>
            </w:r>
            <w:r>
              <w:rPr>
                <w:b/>
                <w:sz w:val="20"/>
              </w:rPr>
              <w:t>Crs</w:t>
            </w:r>
            <w:r w:rsidRPr="00C75400">
              <w:rPr>
                <w:b/>
                <w:sz w:val="20"/>
              </w:rPr>
              <w:t>)</w:t>
            </w:r>
          </w:p>
        </w:tc>
        <w:tc>
          <w:tcPr>
            <w:tcW w:w="1843" w:type="dxa"/>
          </w:tcPr>
          <w:p w:rsidR="00910B87" w:rsidRPr="00C75400" w:rsidRDefault="00910B87" w:rsidP="001423F6">
            <w:pPr>
              <w:jc w:val="both"/>
              <w:rPr>
                <w:b/>
              </w:rPr>
            </w:pPr>
            <w:r>
              <w:rPr>
                <w:b/>
              </w:rPr>
              <w:t xml:space="preserve">No of </w:t>
            </w:r>
            <w:r w:rsidRPr="00C75400">
              <w:rPr>
                <w:b/>
              </w:rPr>
              <w:t>Money Receipts</w:t>
            </w:r>
          </w:p>
        </w:tc>
      </w:tr>
      <w:tr w:rsidR="00910B87" w:rsidTr="00910B87">
        <w:trPr>
          <w:trHeight w:val="306"/>
        </w:trPr>
        <w:tc>
          <w:tcPr>
            <w:tcW w:w="1951" w:type="dxa"/>
          </w:tcPr>
          <w:p w:rsidR="00910B87" w:rsidRDefault="00910B87" w:rsidP="001423F6">
            <w:pPr>
              <w:jc w:val="both"/>
            </w:pPr>
            <w:r>
              <w:t>Apr’19</w:t>
            </w:r>
          </w:p>
        </w:tc>
        <w:tc>
          <w:tcPr>
            <w:tcW w:w="2126" w:type="dxa"/>
          </w:tcPr>
          <w:p w:rsidR="00910B87" w:rsidRDefault="00910B87" w:rsidP="001423F6">
            <w:pPr>
              <w:jc w:val="center"/>
            </w:pPr>
            <w:r>
              <w:t>5.14</w:t>
            </w:r>
          </w:p>
        </w:tc>
        <w:tc>
          <w:tcPr>
            <w:tcW w:w="1843" w:type="dxa"/>
          </w:tcPr>
          <w:p w:rsidR="00910B87" w:rsidRDefault="00910B87" w:rsidP="001423F6">
            <w:pPr>
              <w:jc w:val="both"/>
            </w:pPr>
            <w:r>
              <w:t>52330</w:t>
            </w:r>
          </w:p>
        </w:tc>
      </w:tr>
      <w:tr w:rsidR="00910B87" w:rsidTr="00910B87">
        <w:trPr>
          <w:trHeight w:val="294"/>
        </w:trPr>
        <w:tc>
          <w:tcPr>
            <w:tcW w:w="1951" w:type="dxa"/>
          </w:tcPr>
          <w:p w:rsidR="00910B87" w:rsidRDefault="00910B87" w:rsidP="001423F6">
            <w:pPr>
              <w:jc w:val="both"/>
            </w:pPr>
            <w:r>
              <w:t>May’19</w:t>
            </w:r>
          </w:p>
        </w:tc>
        <w:tc>
          <w:tcPr>
            <w:tcW w:w="2126" w:type="dxa"/>
          </w:tcPr>
          <w:p w:rsidR="00910B87" w:rsidRDefault="00910B87" w:rsidP="001423F6">
            <w:pPr>
              <w:jc w:val="center"/>
            </w:pPr>
            <w:r>
              <w:t>6.84</w:t>
            </w:r>
          </w:p>
        </w:tc>
        <w:tc>
          <w:tcPr>
            <w:tcW w:w="1843" w:type="dxa"/>
          </w:tcPr>
          <w:p w:rsidR="00910B87" w:rsidRDefault="00910B87" w:rsidP="001423F6">
            <w:pPr>
              <w:jc w:val="both"/>
            </w:pPr>
            <w:r>
              <w:t>73448</w:t>
            </w:r>
          </w:p>
        </w:tc>
      </w:tr>
      <w:tr w:rsidR="00910B87" w:rsidTr="00910B87">
        <w:trPr>
          <w:trHeight w:val="306"/>
        </w:trPr>
        <w:tc>
          <w:tcPr>
            <w:tcW w:w="1951" w:type="dxa"/>
          </w:tcPr>
          <w:p w:rsidR="00910B87" w:rsidRDefault="00910B87" w:rsidP="001423F6">
            <w:pPr>
              <w:jc w:val="both"/>
            </w:pPr>
            <w:r>
              <w:t>Jun’19</w:t>
            </w:r>
          </w:p>
        </w:tc>
        <w:tc>
          <w:tcPr>
            <w:tcW w:w="2126" w:type="dxa"/>
          </w:tcPr>
          <w:p w:rsidR="00910B87" w:rsidRDefault="00910B87" w:rsidP="001423F6">
            <w:pPr>
              <w:jc w:val="center"/>
            </w:pPr>
            <w:r>
              <w:t>7.56</w:t>
            </w:r>
          </w:p>
        </w:tc>
        <w:tc>
          <w:tcPr>
            <w:tcW w:w="1843" w:type="dxa"/>
          </w:tcPr>
          <w:p w:rsidR="00910B87" w:rsidRDefault="00910B87" w:rsidP="001423F6">
            <w:pPr>
              <w:jc w:val="both"/>
            </w:pPr>
            <w:r>
              <w:t>66974</w:t>
            </w:r>
          </w:p>
        </w:tc>
      </w:tr>
      <w:tr w:rsidR="00910B87" w:rsidTr="00910B87">
        <w:trPr>
          <w:trHeight w:val="294"/>
        </w:trPr>
        <w:tc>
          <w:tcPr>
            <w:tcW w:w="1951" w:type="dxa"/>
          </w:tcPr>
          <w:p w:rsidR="00910B87" w:rsidRDefault="00910B87" w:rsidP="001423F6">
            <w:pPr>
              <w:jc w:val="both"/>
            </w:pPr>
            <w:r>
              <w:t>Jul’19</w:t>
            </w:r>
          </w:p>
        </w:tc>
        <w:tc>
          <w:tcPr>
            <w:tcW w:w="2126" w:type="dxa"/>
          </w:tcPr>
          <w:p w:rsidR="00910B87" w:rsidRDefault="00910B87" w:rsidP="001423F6">
            <w:pPr>
              <w:jc w:val="center"/>
            </w:pPr>
            <w:r>
              <w:t>7.62</w:t>
            </w:r>
          </w:p>
        </w:tc>
        <w:tc>
          <w:tcPr>
            <w:tcW w:w="1843" w:type="dxa"/>
          </w:tcPr>
          <w:p w:rsidR="00910B87" w:rsidRDefault="00910B87" w:rsidP="001423F6">
            <w:pPr>
              <w:jc w:val="both"/>
            </w:pPr>
            <w:r>
              <w:t>81611</w:t>
            </w:r>
          </w:p>
        </w:tc>
      </w:tr>
      <w:tr w:rsidR="00910B87" w:rsidTr="00910B87">
        <w:trPr>
          <w:trHeight w:val="306"/>
        </w:trPr>
        <w:tc>
          <w:tcPr>
            <w:tcW w:w="1951" w:type="dxa"/>
          </w:tcPr>
          <w:p w:rsidR="00910B87" w:rsidRDefault="00910B87" w:rsidP="001423F6">
            <w:pPr>
              <w:jc w:val="both"/>
            </w:pPr>
            <w:r>
              <w:t>Aug’19</w:t>
            </w:r>
          </w:p>
        </w:tc>
        <w:tc>
          <w:tcPr>
            <w:tcW w:w="2126" w:type="dxa"/>
          </w:tcPr>
          <w:p w:rsidR="00910B87" w:rsidRDefault="00910B87" w:rsidP="001423F6">
            <w:pPr>
              <w:jc w:val="center"/>
            </w:pPr>
            <w:r>
              <w:t>9.99</w:t>
            </w:r>
          </w:p>
        </w:tc>
        <w:tc>
          <w:tcPr>
            <w:tcW w:w="1843" w:type="dxa"/>
          </w:tcPr>
          <w:p w:rsidR="00910B87" w:rsidRDefault="00910B87" w:rsidP="001423F6">
            <w:pPr>
              <w:jc w:val="both"/>
            </w:pPr>
            <w:r>
              <w:t>108820</w:t>
            </w:r>
          </w:p>
        </w:tc>
      </w:tr>
      <w:tr w:rsidR="00910B87" w:rsidTr="00910B87">
        <w:trPr>
          <w:trHeight w:val="306"/>
        </w:trPr>
        <w:tc>
          <w:tcPr>
            <w:tcW w:w="1951" w:type="dxa"/>
          </w:tcPr>
          <w:p w:rsidR="00910B87" w:rsidRDefault="00910B87" w:rsidP="001423F6">
            <w:pPr>
              <w:jc w:val="both"/>
            </w:pPr>
            <w:r>
              <w:t>Sep’19</w:t>
            </w:r>
          </w:p>
        </w:tc>
        <w:tc>
          <w:tcPr>
            <w:tcW w:w="2126" w:type="dxa"/>
          </w:tcPr>
          <w:p w:rsidR="00910B87" w:rsidRDefault="00910B87" w:rsidP="001423F6">
            <w:pPr>
              <w:jc w:val="center"/>
            </w:pPr>
            <w:r>
              <w:t>12.84</w:t>
            </w:r>
          </w:p>
        </w:tc>
        <w:tc>
          <w:tcPr>
            <w:tcW w:w="1843" w:type="dxa"/>
          </w:tcPr>
          <w:p w:rsidR="00910B87" w:rsidRDefault="00910B87" w:rsidP="001423F6">
            <w:pPr>
              <w:jc w:val="both"/>
            </w:pPr>
            <w:r>
              <w:t>158380</w:t>
            </w:r>
          </w:p>
        </w:tc>
      </w:tr>
      <w:tr w:rsidR="00910B87" w:rsidTr="00910B87">
        <w:trPr>
          <w:trHeight w:val="306"/>
        </w:trPr>
        <w:tc>
          <w:tcPr>
            <w:tcW w:w="1951" w:type="dxa"/>
          </w:tcPr>
          <w:p w:rsidR="00910B87" w:rsidRDefault="00910B87" w:rsidP="001423F6">
            <w:pPr>
              <w:jc w:val="both"/>
            </w:pPr>
            <w:r>
              <w:t>Oct,19</w:t>
            </w:r>
          </w:p>
        </w:tc>
        <w:tc>
          <w:tcPr>
            <w:tcW w:w="2126" w:type="dxa"/>
          </w:tcPr>
          <w:p w:rsidR="00910B87" w:rsidRDefault="00910B87" w:rsidP="001423F6">
            <w:pPr>
              <w:jc w:val="center"/>
            </w:pPr>
            <w:r>
              <w:t>17.49</w:t>
            </w:r>
          </w:p>
        </w:tc>
        <w:tc>
          <w:tcPr>
            <w:tcW w:w="1843" w:type="dxa"/>
          </w:tcPr>
          <w:p w:rsidR="00910B87" w:rsidRDefault="00910B87" w:rsidP="001423F6">
            <w:pPr>
              <w:jc w:val="both"/>
            </w:pPr>
            <w:r>
              <w:t>207753</w:t>
            </w:r>
          </w:p>
        </w:tc>
      </w:tr>
      <w:tr w:rsidR="00910B87" w:rsidTr="00910B87">
        <w:trPr>
          <w:trHeight w:val="306"/>
        </w:trPr>
        <w:tc>
          <w:tcPr>
            <w:tcW w:w="1951" w:type="dxa"/>
          </w:tcPr>
          <w:p w:rsidR="00910B87" w:rsidRPr="00910B87" w:rsidRDefault="00910B87" w:rsidP="00910B87">
            <w:pPr>
              <w:jc w:val="both"/>
            </w:pPr>
            <w:r w:rsidRPr="00910B87">
              <w:t>Nov’19</w:t>
            </w:r>
            <w:r>
              <w:t xml:space="preserve"> as on </w:t>
            </w:r>
            <w:r w:rsidRPr="00910B87">
              <w:t>2</w:t>
            </w:r>
            <w:r>
              <w:t>7</w:t>
            </w:r>
            <w:r w:rsidRPr="00910B87">
              <w:rPr>
                <w:vertAlign w:val="superscript"/>
              </w:rPr>
              <w:t>th</w:t>
            </w:r>
            <w:r w:rsidRPr="00910B87">
              <w:t xml:space="preserve"> </w:t>
            </w:r>
          </w:p>
        </w:tc>
        <w:tc>
          <w:tcPr>
            <w:tcW w:w="2126" w:type="dxa"/>
          </w:tcPr>
          <w:p w:rsidR="00910B87" w:rsidRPr="00910B87" w:rsidRDefault="00910B87" w:rsidP="001423F6">
            <w:pPr>
              <w:jc w:val="center"/>
            </w:pPr>
            <w:r w:rsidRPr="00910B87">
              <w:t>15.52</w:t>
            </w:r>
          </w:p>
        </w:tc>
        <w:tc>
          <w:tcPr>
            <w:tcW w:w="1843" w:type="dxa"/>
          </w:tcPr>
          <w:p w:rsidR="00910B87" w:rsidRPr="00910B87" w:rsidRDefault="00910B87" w:rsidP="001423F6">
            <w:pPr>
              <w:jc w:val="both"/>
            </w:pPr>
            <w:r w:rsidRPr="00910B87">
              <w:t>212930</w:t>
            </w:r>
          </w:p>
        </w:tc>
      </w:tr>
    </w:tbl>
    <w:p w:rsidR="00910B87" w:rsidRDefault="00910B87" w:rsidP="00910B87">
      <w:pPr>
        <w:jc w:val="both"/>
      </w:pPr>
    </w:p>
    <w:tbl>
      <w:tblPr>
        <w:tblW w:w="5544" w:type="dxa"/>
        <w:tblInd w:w="93" w:type="dxa"/>
        <w:tblLook w:val="04A0"/>
      </w:tblPr>
      <w:tblGrid>
        <w:gridCol w:w="3417"/>
        <w:gridCol w:w="2127"/>
      </w:tblGrid>
      <w:tr w:rsidR="00910B87" w:rsidRPr="00BB6FB4" w:rsidTr="00C910EB">
        <w:trPr>
          <w:trHeight w:val="279"/>
        </w:trPr>
        <w:tc>
          <w:tcPr>
            <w:tcW w:w="55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10B87" w:rsidRPr="00910B87" w:rsidRDefault="00910B87" w:rsidP="00910B87">
            <w:pPr>
              <w:jc w:val="center"/>
              <w:rPr>
                <w:rFonts w:ascii="Calibri" w:hAnsi="Calibri" w:cs="Calibri"/>
                <w:b/>
                <w:bCs/>
                <w:color w:val="000000"/>
              </w:rPr>
            </w:pPr>
            <w:r w:rsidRPr="00910B87">
              <w:rPr>
                <w:rFonts w:ascii="Calibri" w:hAnsi="Calibri" w:cs="Calibri"/>
                <w:b/>
                <w:bCs/>
                <w:color w:val="000000"/>
              </w:rPr>
              <w:t>RCS users as on Oct’19</w:t>
            </w:r>
          </w:p>
        </w:tc>
      </w:tr>
      <w:tr w:rsidR="00910B87" w:rsidRPr="00BB6FB4" w:rsidTr="00C910EB">
        <w:trPr>
          <w:trHeight w:val="279"/>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10B87" w:rsidRPr="00910B87" w:rsidRDefault="00910B87" w:rsidP="001423F6">
            <w:pPr>
              <w:jc w:val="center"/>
              <w:rPr>
                <w:rFonts w:ascii="Calibri" w:hAnsi="Calibri" w:cs="Calibri"/>
                <w:b/>
                <w:bCs/>
                <w:color w:val="000000"/>
              </w:rPr>
            </w:pPr>
            <w:r w:rsidRPr="00910B87">
              <w:rPr>
                <w:rFonts w:ascii="Calibri" w:hAnsi="Calibri" w:cs="Calibri"/>
                <w:b/>
                <w:bCs/>
                <w:color w:val="000000"/>
              </w:rPr>
              <w:t>Division</w:t>
            </w:r>
          </w:p>
        </w:tc>
        <w:tc>
          <w:tcPr>
            <w:tcW w:w="2127" w:type="dxa"/>
            <w:tcBorders>
              <w:top w:val="single" w:sz="4" w:space="0" w:color="auto"/>
              <w:left w:val="nil"/>
              <w:bottom w:val="single" w:sz="4" w:space="0" w:color="auto"/>
              <w:right w:val="single" w:sz="4" w:space="0" w:color="auto"/>
            </w:tcBorders>
            <w:shd w:val="clear" w:color="auto" w:fill="auto"/>
            <w:noWrap/>
            <w:vAlign w:val="bottom"/>
            <w:hideMark/>
          </w:tcPr>
          <w:p w:rsidR="00910B87" w:rsidRPr="00910B87" w:rsidRDefault="00910B87" w:rsidP="001423F6">
            <w:pPr>
              <w:jc w:val="center"/>
              <w:rPr>
                <w:rFonts w:ascii="Calibri" w:hAnsi="Calibri" w:cs="Calibri"/>
                <w:b/>
                <w:bCs/>
                <w:color w:val="000000"/>
              </w:rPr>
            </w:pPr>
            <w:r w:rsidRPr="00910B87">
              <w:rPr>
                <w:rFonts w:ascii="Calibri" w:hAnsi="Calibri" w:cs="Calibri"/>
                <w:b/>
                <w:bCs/>
                <w:color w:val="000000"/>
              </w:rPr>
              <w:t>Users</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910B87" w:rsidRDefault="00910B87" w:rsidP="001423F6">
            <w:r w:rsidRPr="00910B87">
              <w:t>SAMBALPUR</w:t>
            </w:r>
          </w:p>
        </w:tc>
        <w:tc>
          <w:tcPr>
            <w:tcW w:w="2127" w:type="dxa"/>
            <w:tcBorders>
              <w:top w:val="nil"/>
              <w:left w:val="nil"/>
              <w:bottom w:val="single" w:sz="4" w:space="0" w:color="auto"/>
              <w:right w:val="single" w:sz="4" w:space="0" w:color="auto"/>
            </w:tcBorders>
            <w:shd w:val="clear" w:color="auto" w:fill="auto"/>
            <w:noWrap/>
            <w:hideMark/>
          </w:tcPr>
          <w:p w:rsidR="00910B87" w:rsidRPr="00910B87" w:rsidRDefault="00910B87" w:rsidP="001423F6">
            <w:pPr>
              <w:jc w:val="center"/>
            </w:pPr>
            <w:r w:rsidRPr="00910B87">
              <w:t>52</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JHARSUGUDA</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43</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DEOGARH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34</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SAMBALPUR(E)</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44</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BRAJARAJ NAGAR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18</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BARGARH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52</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BARGARH(W)</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39</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ROURKELA</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32</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SUNDERGARH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56</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RAJGANGPUR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47</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ROURKELA-SADAR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35</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KEED</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60</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KWED</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58</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NUAPADA</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28</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BOLANGIR</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74</w:t>
            </w:r>
          </w:p>
        </w:tc>
      </w:tr>
      <w:tr w:rsidR="00910B87" w:rsidRPr="00BB6FB4" w:rsidTr="00C910EB">
        <w:trPr>
          <w:trHeight w:val="279"/>
        </w:trPr>
        <w:tc>
          <w:tcPr>
            <w:tcW w:w="3417" w:type="dxa"/>
            <w:tcBorders>
              <w:top w:val="nil"/>
              <w:left w:val="single" w:sz="4" w:space="0" w:color="auto"/>
              <w:bottom w:val="single" w:sz="4" w:space="0" w:color="auto"/>
              <w:right w:val="single" w:sz="4" w:space="0" w:color="auto"/>
            </w:tcBorders>
            <w:shd w:val="clear" w:color="auto" w:fill="auto"/>
            <w:noWrap/>
            <w:hideMark/>
          </w:tcPr>
          <w:p w:rsidR="00910B87" w:rsidRPr="00DC27F1" w:rsidRDefault="00910B87" w:rsidP="001423F6">
            <w:r w:rsidRPr="00DC27F1">
              <w:t>TITLAGARH</w:t>
            </w:r>
          </w:p>
        </w:tc>
        <w:tc>
          <w:tcPr>
            <w:tcW w:w="2127" w:type="dxa"/>
            <w:tcBorders>
              <w:top w:val="nil"/>
              <w:left w:val="nil"/>
              <w:bottom w:val="single" w:sz="4" w:space="0" w:color="auto"/>
              <w:right w:val="single" w:sz="4" w:space="0" w:color="auto"/>
            </w:tcBorders>
            <w:shd w:val="clear" w:color="auto" w:fill="auto"/>
            <w:noWrap/>
            <w:hideMark/>
          </w:tcPr>
          <w:p w:rsidR="00910B87" w:rsidRPr="00DC27F1" w:rsidRDefault="00910B87" w:rsidP="001423F6">
            <w:pPr>
              <w:jc w:val="center"/>
            </w:pPr>
            <w:r w:rsidRPr="00DC27F1">
              <w:t>149</w:t>
            </w:r>
          </w:p>
        </w:tc>
      </w:tr>
      <w:tr w:rsidR="00910B87" w:rsidRPr="00BB6FB4" w:rsidTr="00C910EB">
        <w:trPr>
          <w:trHeight w:val="291"/>
        </w:trPr>
        <w:tc>
          <w:tcPr>
            <w:tcW w:w="3417" w:type="dxa"/>
            <w:tcBorders>
              <w:top w:val="nil"/>
              <w:left w:val="single" w:sz="4" w:space="0" w:color="auto"/>
              <w:bottom w:val="nil"/>
              <w:right w:val="single" w:sz="4" w:space="0" w:color="auto"/>
            </w:tcBorders>
            <w:shd w:val="clear" w:color="auto" w:fill="auto"/>
            <w:noWrap/>
            <w:hideMark/>
          </w:tcPr>
          <w:p w:rsidR="00910B87" w:rsidRPr="00DC27F1" w:rsidRDefault="00910B87" w:rsidP="001423F6">
            <w:r w:rsidRPr="00DC27F1">
              <w:t>SONEPUR</w:t>
            </w:r>
          </w:p>
        </w:tc>
        <w:tc>
          <w:tcPr>
            <w:tcW w:w="2127" w:type="dxa"/>
            <w:tcBorders>
              <w:top w:val="nil"/>
              <w:left w:val="nil"/>
              <w:bottom w:val="nil"/>
              <w:right w:val="single" w:sz="4" w:space="0" w:color="auto"/>
            </w:tcBorders>
            <w:shd w:val="clear" w:color="auto" w:fill="auto"/>
            <w:noWrap/>
            <w:hideMark/>
          </w:tcPr>
          <w:p w:rsidR="00910B87" w:rsidRPr="00DC27F1" w:rsidRDefault="00910B87" w:rsidP="001423F6">
            <w:pPr>
              <w:jc w:val="center"/>
            </w:pPr>
            <w:r w:rsidRPr="00DC27F1">
              <w:t>53</w:t>
            </w:r>
          </w:p>
        </w:tc>
      </w:tr>
      <w:tr w:rsidR="00910B87" w:rsidRPr="00FB13D9" w:rsidTr="00C910EB">
        <w:trPr>
          <w:trHeight w:val="291"/>
        </w:trPr>
        <w:tc>
          <w:tcPr>
            <w:tcW w:w="3417" w:type="dxa"/>
            <w:tcBorders>
              <w:top w:val="single" w:sz="8" w:space="0" w:color="auto"/>
              <w:left w:val="single" w:sz="8" w:space="0" w:color="auto"/>
              <w:bottom w:val="single" w:sz="8" w:space="0" w:color="auto"/>
              <w:right w:val="single" w:sz="4" w:space="0" w:color="auto"/>
            </w:tcBorders>
            <w:shd w:val="clear" w:color="auto" w:fill="auto"/>
            <w:noWrap/>
            <w:hideMark/>
          </w:tcPr>
          <w:p w:rsidR="00910B87" w:rsidRPr="00DC27F1" w:rsidRDefault="00910B87" w:rsidP="001423F6">
            <w:pPr>
              <w:rPr>
                <w:b/>
              </w:rPr>
            </w:pPr>
            <w:r w:rsidRPr="00DC27F1">
              <w:rPr>
                <w:b/>
              </w:rPr>
              <w:t>Total</w:t>
            </w:r>
          </w:p>
        </w:tc>
        <w:tc>
          <w:tcPr>
            <w:tcW w:w="2127" w:type="dxa"/>
            <w:tcBorders>
              <w:top w:val="single" w:sz="8" w:space="0" w:color="auto"/>
              <w:left w:val="nil"/>
              <w:bottom w:val="single" w:sz="8" w:space="0" w:color="auto"/>
              <w:right w:val="single" w:sz="8" w:space="0" w:color="auto"/>
            </w:tcBorders>
            <w:shd w:val="clear" w:color="auto" w:fill="auto"/>
            <w:noWrap/>
            <w:hideMark/>
          </w:tcPr>
          <w:p w:rsidR="00910B87" w:rsidRPr="00DC27F1" w:rsidRDefault="00910B87" w:rsidP="001423F6">
            <w:pPr>
              <w:jc w:val="center"/>
              <w:rPr>
                <w:b/>
              </w:rPr>
            </w:pPr>
            <w:r w:rsidRPr="00DC27F1">
              <w:rPr>
                <w:b/>
              </w:rPr>
              <w:t>874</w:t>
            </w:r>
          </w:p>
        </w:tc>
      </w:tr>
    </w:tbl>
    <w:p w:rsidR="00910B87" w:rsidRDefault="00910B87" w:rsidP="00910B87">
      <w:pPr>
        <w:jc w:val="both"/>
      </w:pPr>
    </w:p>
    <w:p w:rsidR="00910B87" w:rsidRPr="00C910EB" w:rsidRDefault="00910B87" w:rsidP="00C910EB">
      <w:pPr>
        <w:spacing w:line="360" w:lineRule="auto"/>
        <w:ind w:firstLine="720"/>
        <w:jc w:val="both"/>
        <w:rPr>
          <w:rFonts w:ascii="Cambria" w:hAnsi="Cambria"/>
        </w:rPr>
      </w:pPr>
      <w:r w:rsidRPr="00C910EB">
        <w:rPr>
          <w:rFonts w:ascii="Cambria" w:hAnsi="Cambria"/>
        </w:rPr>
        <w:t xml:space="preserve">Due to the above advantages we are now able to achieve 70% of the total coverage through RCS mode. Presently up to </w:t>
      </w:r>
      <w:r w:rsidR="00C910EB">
        <w:rPr>
          <w:rFonts w:ascii="Cambria" w:hAnsi="Cambria"/>
        </w:rPr>
        <w:t>Oct</w:t>
      </w:r>
      <w:r w:rsidRPr="00C910EB">
        <w:rPr>
          <w:rFonts w:ascii="Cambria" w:hAnsi="Cambria"/>
        </w:rPr>
        <w:t xml:space="preserve">’19 we have deployed </w:t>
      </w:r>
      <w:r w:rsidR="00C910EB">
        <w:rPr>
          <w:rFonts w:ascii="Cambria" w:hAnsi="Cambria"/>
        </w:rPr>
        <w:t>874</w:t>
      </w:r>
      <w:r w:rsidRPr="00C910EB">
        <w:rPr>
          <w:rFonts w:ascii="Cambria" w:hAnsi="Cambria"/>
        </w:rPr>
        <w:t xml:space="preserve"> RCS machine which will be increase to 1500 machine at the end of the FY 2019-20. In the next few months we hope that this will certainly increase to 90% of the coverage through RCS mode.</w:t>
      </w:r>
    </w:p>
    <w:p w:rsidR="00910B87" w:rsidRPr="00C910EB" w:rsidRDefault="00910B87" w:rsidP="00C910EB">
      <w:pPr>
        <w:spacing w:line="360" w:lineRule="auto"/>
        <w:ind w:firstLine="720"/>
        <w:jc w:val="both"/>
        <w:rPr>
          <w:rFonts w:ascii="Cambria" w:hAnsi="Cambria"/>
          <w:b/>
        </w:rPr>
      </w:pPr>
      <w:r w:rsidRPr="00C910EB">
        <w:rPr>
          <w:rFonts w:ascii="Cambria" w:hAnsi="Cambria"/>
          <w:b/>
        </w:rPr>
        <w:t>Advantages:-</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lastRenderedPageBreak/>
        <w:t>100% check on money receipt manipulation and fraud of revenue collection.</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Monitoring of collection on Real time basis.</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Neither manual DC sheet is required nor is Data entry of all MR to system required.</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Instant SMS to the consumer on payment which makes the RCS consumer friendly.</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 xml:space="preserve">Cost of printing of </w:t>
      </w:r>
      <w:r w:rsidR="00C910EB">
        <w:rPr>
          <w:rFonts w:ascii="Cambria" w:hAnsi="Cambria"/>
        </w:rPr>
        <w:t xml:space="preserve">Manual </w:t>
      </w:r>
      <w:r w:rsidRPr="00C910EB">
        <w:rPr>
          <w:rFonts w:ascii="Cambria" w:hAnsi="Cambria"/>
        </w:rPr>
        <w:t>Money receipt is being saved.</w:t>
      </w:r>
    </w:p>
    <w:p w:rsidR="00910B87" w:rsidRPr="00C910EB" w:rsidRDefault="00910B87" w:rsidP="00C910EB">
      <w:pPr>
        <w:spacing w:line="360" w:lineRule="auto"/>
        <w:ind w:firstLine="720"/>
        <w:jc w:val="both"/>
        <w:rPr>
          <w:b/>
        </w:rPr>
      </w:pPr>
      <w:r w:rsidRPr="00C910EB">
        <w:rPr>
          <w:rFonts w:ascii="Cambria" w:hAnsi="Cambria"/>
          <w:b/>
        </w:rPr>
        <w:t>Limitation</w:t>
      </w:r>
      <w:r w:rsidRPr="00C910EB">
        <w:rPr>
          <w:b/>
        </w:rPr>
        <w:t>:-</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The system requires good mobile network with hi-speed network connection. It becomes obsolete where there is no coverage.</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Through RCS mode it is not possible to receive advance payment so it becomes difficult for collection when there is delay in uploading of bill to the consumers.</w:t>
      </w:r>
    </w:p>
    <w:p w:rsidR="00910B87"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Miscellaneous payment like RC,</w:t>
      </w:r>
      <w:r w:rsidR="00C910EB">
        <w:rPr>
          <w:rFonts w:ascii="Cambria" w:hAnsi="Cambria"/>
        </w:rPr>
        <w:t xml:space="preserve"> </w:t>
      </w:r>
      <w:r w:rsidRPr="00C910EB">
        <w:rPr>
          <w:rFonts w:ascii="Cambria" w:hAnsi="Cambria"/>
        </w:rPr>
        <w:t>SD</w:t>
      </w:r>
      <w:r w:rsidR="00C910EB">
        <w:rPr>
          <w:rFonts w:ascii="Cambria" w:hAnsi="Cambria"/>
        </w:rPr>
        <w:t xml:space="preserve"> </w:t>
      </w:r>
      <w:r w:rsidRPr="00C910EB">
        <w:rPr>
          <w:rFonts w:ascii="Cambria" w:hAnsi="Cambria"/>
        </w:rPr>
        <w:t>etc is not received by RCS.</w:t>
      </w:r>
    </w:p>
    <w:p w:rsidR="00DC6DAE" w:rsidRPr="00C910EB" w:rsidRDefault="00910B87" w:rsidP="00C910EB">
      <w:pPr>
        <w:pStyle w:val="ListParagraph"/>
        <w:numPr>
          <w:ilvl w:val="0"/>
          <w:numId w:val="46"/>
        </w:numPr>
        <w:spacing w:line="360" w:lineRule="auto"/>
        <w:ind w:left="714" w:hanging="357"/>
        <w:jc w:val="both"/>
        <w:rPr>
          <w:rFonts w:ascii="Cambria" w:hAnsi="Cambria"/>
        </w:rPr>
      </w:pPr>
      <w:r w:rsidRPr="00C910EB">
        <w:rPr>
          <w:rFonts w:ascii="Cambria" w:hAnsi="Cambria"/>
        </w:rPr>
        <w:t>Regular Maintenance cost of RCS printer impact the cost of collection.</w:t>
      </w:r>
    </w:p>
    <w:p w:rsidR="00DC6DAE" w:rsidRPr="00C910EB" w:rsidRDefault="00DC6DAE" w:rsidP="00C910EB">
      <w:pPr>
        <w:pStyle w:val="ListParagraph"/>
        <w:spacing w:line="360" w:lineRule="auto"/>
        <w:ind w:left="714"/>
        <w:jc w:val="both"/>
        <w:rPr>
          <w:rFonts w:ascii="Cambria" w:hAnsi="Cambria"/>
        </w:rPr>
      </w:pPr>
    </w:p>
    <w:p w:rsidR="00AF3E12" w:rsidRDefault="000B3FE0" w:rsidP="001131F9">
      <w:pPr>
        <w:pStyle w:val="Heading1"/>
        <w:numPr>
          <w:ilvl w:val="1"/>
          <w:numId w:val="10"/>
        </w:numPr>
        <w:spacing w:line="360" w:lineRule="auto"/>
        <w:jc w:val="both"/>
        <w:rPr>
          <w:rFonts w:ascii="Cambria" w:hAnsi="Cambria"/>
          <w:sz w:val="24"/>
          <w:szCs w:val="24"/>
        </w:rPr>
      </w:pPr>
      <w:bookmarkStart w:id="66" w:name="_Toc25912914"/>
      <w:r w:rsidRPr="00AF3E12">
        <w:rPr>
          <w:rFonts w:ascii="Cambria" w:hAnsi="Cambria"/>
          <w:sz w:val="24"/>
          <w:szCs w:val="24"/>
        </w:rPr>
        <w:t>Development of Franchisee</w:t>
      </w:r>
      <w:r w:rsidR="004F0D72">
        <w:rPr>
          <w:rFonts w:ascii="Cambria" w:hAnsi="Cambria"/>
          <w:sz w:val="24"/>
          <w:szCs w:val="24"/>
        </w:rPr>
        <w:t xml:space="preserve">/collection </w:t>
      </w:r>
      <w:r w:rsidR="00FD144F">
        <w:rPr>
          <w:rFonts w:ascii="Cambria" w:hAnsi="Cambria"/>
          <w:sz w:val="24"/>
          <w:szCs w:val="24"/>
        </w:rPr>
        <w:t xml:space="preserve">agents </w:t>
      </w:r>
      <w:r w:rsidR="00FD144F" w:rsidRPr="00AF3E12">
        <w:rPr>
          <w:rFonts w:ascii="Cambria" w:hAnsi="Cambria"/>
          <w:sz w:val="24"/>
          <w:szCs w:val="24"/>
        </w:rPr>
        <w:t>in</w:t>
      </w:r>
      <w:r w:rsidRPr="00AF3E12">
        <w:rPr>
          <w:rFonts w:ascii="Cambria" w:hAnsi="Cambria"/>
          <w:sz w:val="24"/>
          <w:szCs w:val="24"/>
        </w:rPr>
        <w:t xml:space="preserve"> </w:t>
      </w:r>
      <w:r w:rsidR="006C38E9" w:rsidRPr="00AF3E12">
        <w:rPr>
          <w:rFonts w:ascii="Cambria" w:hAnsi="Cambria"/>
          <w:sz w:val="24"/>
          <w:szCs w:val="24"/>
        </w:rPr>
        <w:t>Utility</w:t>
      </w:r>
      <w:r w:rsidRPr="00AF3E12">
        <w:rPr>
          <w:rFonts w:ascii="Cambria" w:hAnsi="Cambria"/>
          <w:sz w:val="24"/>
          <w:szCs w:val="24"/>
        </w:rPr>
        <w:t xml:space="preserve"> Area</w:t>
      </w:r>
      <w:bookmarkEnd w:id="66"/>
    </w:p>
    <w:p w:rsidR="009704AC" w:rsidRPr="001B221B" w:rsidRDefault="009704AC" w:rsidP="009704AC">
      <w:pPr>
        <w:spacing w:line="360" w:lineRule="auto"/>
        <w:jc w:val="both"/>
        <w:rPr>
          <w:b/>
          <w:u w:val="single"/>
        </w:rPr>
      </w:pPr>
    </w:p>
    <w:p w:rsidR="009704AC" w:rsidRPr="00425B92" w:rsidRDefault="009704AC" w:rsidP="009704AC">
      <w:pPr>
        <w:spacing w:line="360" w:lineRule="auto"/>
        <w:ind w:firstLine="720"/>
        <w:jc w:val="both"/>
        <w:rPr>
          <w:rFonts w:ascii="Cambria" w:hAnsi="Cambria"/>
        </w:rPr>
      </w:pPr>
      <w:r w:rsidRPr="00425B92">
        <w:rPr>
          <w:rFonts w:ascii="Cambria" w:hAnsi="Cambria"/>
        </w:rPr>
        <w:t xml:space="preserve">It was since early 2000’s the utility has sensed the outsourcing of Billing, collection and other revenue related activities as a substitute to regular in source engagement  to cater the essential requirement of manpower. Over the year the growth of consumers is manifold due to massive expansion of village electrification programs launched by both central &amp; state government under schemes like RGGVY, BGJY, Ujjwal yogna and the ongoing SAUBHAGYA scheme. In comparison to the growth of consumers, the engagement of regular employees quite insufficient to fulfill the basic requirement of consumers. </w:t>
      </w:r>
    </w:p>
    <w:p w:rsidR="009704AC" w:rsidRPr="00425B92" w:rsidRDefault="009704AC" w:rsidP="009704AC">
      <w:pPr>
        <w:spacing w:line="360" w:lineRule="auto"/>
        <w:jc w:val="both"/>
        <w:rPr>
          <w:rFonts w:ascii="Cambria" w:hAnsi="Cambria"/>
        </w:rPr>
      </w:pPr>
      <w:r w:rsidRPr="00425B92">
        <w:rPr>
          <w:rFonts w:ascii="Cambria" w:hAnsi="Cambria"/>
        </w:rPr>
        <w:tab/>
        <w:t>The Electricity Act, 2003 opens the door for the Franchisee operation which was first test by the utility in the FY 2004-05. In the early stage of Franchisee Operation only Input based Distribution Franchisee were appointed. But due massive growth of consumers by introduction of BPL consumers and those regulated under the polices of government, the Distribution Franchisees found no way to subdued the losses due to increase domestic consumption and fails to work in a cost effective manner. Gradually the lack of interest from the large firms for Input based model, Utility decided to outsourced the billing and collection activity separately to small local firms.</w:t>
      </w:r>
    </w:p>
    <w:p w:rsidR="009704AC" w:rsidRPr="00425B92" w:rsidRDefault="009704AC" w:rsidP="009704AC">
      <w:pPr>
        <w:spacing w:line="360" w:lineRule="auto"/>
        <w:jc w:val="both"/>
        <w:rPr>
          <w:rFonts w:ascii="Cambria" w:hAnsi="Cambria"/>
        </w:rPr>
      </w:pPr>
      <w:r w:rsidRPr="00425B92">
        <w:rPr>
          <w:rFonts w:ascii="Cambria" w:hAnsi="Cambria"/>
        </w:rPr>
        <w:lastRenderedPageBreak/>
        <w:tab/>
        <w:t xml:space="preserve">The decision for shifting from large organized Business houses to small Local firms for collection activities in the late FY 2015 was taken with an expectation that the local firms are more familiar with the geographical as well as socio economics conditions and </w:t>
      </w:r>
      <w:r w:rsidR="00662D4E" w:rsidRPr="00425B92">
        <w:rPr>
          <w:rFonts w:ascii="Cambria" w:hAnsi="Cambria"/>
        </w:rPr>
        <w:t xml:space="preserve">who can </w:t>
      </w:r>
      <w:r w:rsidRPr="00425B92">
        <w:rPr>
          <w:rFonts w:ascii="Cambria" w:hAnsi="Cambria"/>
        </w:rPr>
        <w:t>work efficiently in a cost effective manner. Further there was better availability of small firms which inflict competition among themselves for better performance. Initially the collection agents are allowed for collection of both 3 phase and single phase consumers. Though it contributed 20% growth of revenue collection on year to year basis during the initial years, but the consumer coverage which is a major factor for a sustainable revenue growth was not satisfactory.  So to thrust upon consumer coverage espec</w:t>
      </w:r>
      <w:r w:rsidR="00662D4E" w:rsidRPr="00425B92">
        <w:rPr>
          <w:rFonts w:ascii="Cambria" w:hAnsi="Cambria"/>
        </w:rPr>
        <w:t>ially for Single phase consumer</w:t>
      </w:r>
      <w:r w:rsidRPr="00425B92">
        <w:rPr>
          <w:rFonts w:ascii="Cambria" w:hAnsi="Cambria"/>
        </w:rPr>
        <w:t>, the 3 phase collection was withdrawn from the purview of collection agent from October-16 onwards.</w:t>
      </w:r>
    </w:p>
    <w:p w:rsidR="009704AC" w:rsidRPr="00425B92" w:rsidRDefault="009704AC" w:rsidP="009704AC">
      <w:pPr>
        <w:spacing w:line="360" w:lineRule="auto"/>
        <w:jc w:val="both"/>
        <w:rPr>
          <w:rFonts w:ascii="Cambria" w:hAnsi="Cambria"/>
          <w:b/>
          <w:u w:val="single"/>
        </w:rPr>
      </w:pPr>
      <w:r w:rsidRPr="00425B92">
        <w:rPr>
          <w:rFonts w:ascii="Cambria" w:hAnsi="Cambria"/>
          <w:b/>
          <w:u w:val="single"/>
        </w:rPr>
        <w:t>Procedure for engagement of collection agents:-</w:t>
      </w:r>
    </w:p>
    <w:p w:rsidR="009704AC" w:rsidRPr="00425B92" w:rsidRDefault="009704AC" w:rsidP="009704AC">
      <w:pPr>
        <w:spacing w:line="360" w:lineRule="auto"/>
        <w:ind w:firstLine="720"/>
        <w:jc w:val="both"/>
        <w:rPr>
          <w:rFonts w:ascii="Cambria" w:hAnsi="Cambria"/>
        </w:rPr>
      </w:pPr>
      <w:r w:rsidRPr="00425B92">
        <w:rPr>
          <w:rFonts w:ascii="Cambria" w:hAnsi="Cambria"/>
        </w:rPr>
        <w:t>During the last decade of operation the Utility is witnessing a massive growth in its line &amp; sub-stations. Both 33/11 KV substations and  HT &amp; LT lines are multiply many times under different ambitious program of government like ODSSP, IAP, RLTAP etc. Though Utility has forced to deployed outsourcing agents for maintenance of these 33/11KV sub-stations, yet the service &amp; maintenance of theses HT &amp; LT lines and distribution transformer the Utility is depends upon its regular staff. All the time of the existing staff becomes devoted on these works for quality power supply finds no time for revenue collection. The existing manpower is also decreasing day by day due to superannuation.  In absence of regular recruitment, the utility is being forced to engage collection agents in some of the areas like KBK district where the consumers are more scatter and difficult to maintain the consumer coverage. Later few sections of other divisions also come under collection agents due to same reason.</w:t>
      </w:r>
    </w:p>
    <w:p w:rsidR="009704AC" w:rsidRPr="00425B92" w:rsidRDefault="009704AC" w:rsidP="009704AC">
      <w:pPr>
        <w:spacing w:line="360" w:lineRule="auto"/>
        <w:ind w:firstLine="720"/>
        <w:jc w:val="both"/>
        <w:rPr>
          <w:rFonts w:ascii="Cambria" w:hAnsi="Cambria"/>
        </w:rPr>
      </w:pPr>
      <w:r w:rsidRPr="00425B92">
        <w:rPr>
          <w:rFonts w:ascii="Cambria" w:hAnsi="Cambria"/>
        </w:rPr>
        <w:t xml:space="preserve">The local firms whom actually get an opportunity as collection agents are not so big or professional in nature which makes the open tender infeasible for selection of collection agents. As WESCO is also exploring the model, it is not simple to set any parameter for selection of vendor for the tendering process. Hence the selection of collection agents was made through a committee at Head Office chaired by Authorized Officer. Only those sections having shortage of Manpower are considered for engagement of collection agents. It is the Executive Engineer of the concerned division </w:t>
      </w:r>
      <w:r w:rsidR="008235C6" w:rsidRPr="00425B92">
        <w:rPr>
          <w:rFonts w:ascii="Cambria" w:hAnsi="Cambria"/>
        </w:rPr>
        <w:t>proposes</w:t>
      </w:r>
      <w:r w:rsidRPr="00425B92">
        <w:rPr>
          <w:rFonts w:ascii="Cambria" w:hAnsi="Cambria"/>
        </w:rPr>
        <w:t xml:space="preserve"> for engagement of collection agents after convinced that the existing manpower is not sufficient for optimum results. Executive Engineer collects the willingness letter from the </w:t>
      </w:r>
      <w:r w:rsidRPr="00425B92">
        <w:rPr>
          <w:rFonts w:ascii="Cambria" w:hAnsi="Cambria"/>
        </w:rPr>
        <w:lastRenderedPageBreak/>
        <w:t xml:space="preserve">interested persons or firms and submitted their recommendation to Superintending Engineer. Superintending Engineer forwarded the proposal with due recommendation. If more than one party are interested for a area then the firm selection of firm lies on the committee on the basis of their past experience and technical &amp; financial capabilities. </w:t>
      </w:r>
    </w:p>
    <w:p w:rsidR="009704AC" w:rsidRPr="00E93B0E" w:rsidRDefault="009704AC" w:rsidP="009704AC">
      <w:pPr>
        <w:spacing w:line="360" w:lineRule="auto"/>
        <w:jc w:val="both"/>
        <w:rPr>
          <w:rFonts w:ascii="Cambria" w:hAnsi="Cambria"/>
          <w:b/>
          <w:u w:val="single"/>
        </w:rPr>
      </w:pPr>
      <w:r w:rsidRPr="00E93B0E">
        <w:rPr>
          <w:rFonts w:ascii="Cambria" w:hAnsi="Cambria"/>
          <w:b/>
          <w:u w:val="single"/>
        </w:rPr>
        <w:t>Base Level Incentive Model:-</w:t>
      </w:r>
    </w:p>
    <w:p w:rsidR="00C910EB" w:rsidRDefault="00C910EB" w:rsidP="00C910EB">
      <w:pPr>
        <w:spacing w:line="360" w:lineRule="auto"/>
        <w:jc w:val="both"/>
      </w:pPr>
      <w:r>
        <w:t>The incentive of collection agents is based on their performance with respect to the base level fixed for the section. The base level was fixed for each section by analyzing the historical trends of the section prior to the franchisee operations. All the sections are categorized into Urban and rural sections. Separate formula and incentive point are used for Urban and rural sections. To bring transparency in calculation of base level same methodology is used throughout WESCO with minor changes in certain exceptional cases. The incentive table wef 01.07.2019 is as follows:-</w:t>
      </w:r>
    </w:p>
    <w:tbl>
      <w:tblPr>
        <w:tblStyle w:val="TableGrid"/>
        <w:tblW w:w="9775" w:type="dxa"/>
        <w:tblInd w:w="18" w:type="dxa"/>
        <w:tblLayout w:type="fixed"/>
        <w:tblLook w:val="04A0"/>
      </w:tblPr>
      <w:tblGrid>
        <w:gridCol w:w="2409"/>
        <w:gridCol w:w="2284"/>
        <w:gridCol w:w="2327"/>
        <w:gridCol w:w="2755"/>
      </w:tblGrid>
      <w:tr w:rsidR="00C910EB" w:rsidRPr="000D574F" w:rsidTr="001423F6">
        <w:trPr>
          <w:trHeight w:val="268"/>
        </w:trPr>
        <w:tc>
          <w:tcPr>
            <w:tcW w:w="4693" w:type="dxa"/>
            <w:gridSpan w:val="2"/>
          </w:tcPr>
          <w:p w:rsidR="00C910EB" w:rsidRPr="000D574F" w:rsidRDefault="00C910EB" w:rsidP="001423F6">
            <w:pPr>
              <w:jc w:val="center"/>
              <w:rPr>
                <w:b/>
                <w:sz w:val="28"/>
              </w:rPr>
            </w:pPr>
            <w:r w:rsidRPr="000D574F">
              <w:rPr>
                <w:b/>
                <w:sz w:val="28"/>
              </w:rPr>
              <w:t>URBAN</w:t>
            </w:r>
          </w:p>
        </w:tc>
        <w:tc>
          <w:tcPr>
            <w:tcW w:w="5082" w:type="dxa"/>
            <w:gridSpan w:val="2"/>
          </w:tcPr>
          <w:p w:rsidR="00C910EB" w:rsidRPr="000D574F" w:rsidRDefault="00C910EB" w:rsidP="001423F6">
            <w:pPr>
              <w:jc w:val="center"/>
              <w:rPr>
                <w:b/>
                <w:sz w:val="28"/>
              </w:rPr>
            </w:pPr>
            <w:r w:rsidRPr="000D574F">
              <w:rPr>
                <w:b/>
                <w:sz w:val="28"/>
              </w:rPr>
              <w:t>RURAL</w:t>
            </w:r>
          </w:p>
        </w:tc>
      </w:tr>
      <w:tr w:rsidR="00C910EB" w:rsidRPr="000D574F" w:rsidTr="001423F6">
        <w:trPr>
          <w:trHeight w:val="286"/>
        </w:trPr>
        <w:tc>
          <w:tcPr>
            <w:tcW w:w="2409" w:type="dxa"/>
          </w:tcPr>
          <w:p w:rsidR="00C910EB" w:rsidRPr="000D574F" w:rsidRDefault="00C910EB" w:rsidP="001423F6">
            <w:pPr>
              <w:jc w:val="both"/>
              <w:rPr>
                <w:b/>
                <w:sz w:val="28"/>
                <w:u w:val="single"/>
              </w:rPr>
            </w:pPr>
            <w:r w:rsidRPr="000D574F">
              <w:rPr>
                <w:b/>
                <w:sz w:val="28"/>
                <w:u w:val="single"/>
              </w:rPr>
              <w:t>Collection</w:t>
            </w:r>
          </w:p>
        </w:tc>
        <w:tc>
          <w:tcPr>
            <w:tcW w:w="2284" w:type="dxa"/>
          </w:tcPr>
          <w:p w:rsidR="00C910EB" w:rsidRPr="000D574F" w:rsidRDefault="00C910EB" w:rsidP="001423F6">
            <w:pPr>
              <w:jc w:val="both"/>
              <w:rPr>
                <w:b/>
                <w:sz w:val="28"/>
                <w:u w:val="single"/>
              </w:rPr>
            </w:pPr>
            <w:r w:rsidRPr="000D574F">
              <w:rPr>
                <w:b/>
                <w:sz w:val="28"/>
                <w:u w:val="single"/>
              </w:rPr>
              <w:t>% of incentive</w:t>
            </w:r>
          </w:p>
        </w:tc>
        <w:tc>
          <w:tcPr>
            <w:tcW w:w="2327" w:type="dxa"/>
          </w:tcPr>
          <w:p w:rsidR="00C910EB" w:rsidRPr="000D574F" w:rsidRDefault="00C910EB" w:rsidP="001423F6">
            <w:pPr>
              <w:jc w:val="both"/>
              <w:rPr>
                <w:b/>
                <w:sz w:val="28"/>
                <w:u w:val="single"/>
              </w:rPr>
            </w:pPr>
            <w:r w:rsidRPr="000D574F">
              <w:rPr>
                <w:b/>
                <w:sz w:val="28"/>
                <w:u w:val="single"/>
              </w:rPr>
              <w:t>Collection</w:t>
            </w:r>
          </w:p>
        </w:tc>
        <w:tc>
          <w:tcPr>
            <w:tcW w:w="2755" w:type="dxa"/>
          </w:tcPr>
          <w:p w:rsidR="00C910EB" w:rsidRPr="000D574F" w:rsidRDefault="00C910EB" w:rsidP="001423F6">
            <w:pPr>
              <w:jc w:val="both"/>
              <w:rPr>
                <w:b/>
                <w:sz w:val="28"/>
                <w:u w:val="single"/>
              </w:rPr>
            </w:pPr>
            <w:r w:rsidRPr="000D574F">
              <w:rPr>
                <w:b/>
                <w:sz w:val="28"/>
                <w:u w:val="single"/>
              </w:rPr>
              <w:t>% of incentive</w:t>
            </w:r>
          </w:p>
        </w:tc>
      </w:tr>
      <w:tr w:rsidR="00C910EB" w:rsidRPr="000D574F" w:rsidTr="001423F6">
        <w:trPr>
          <w:trHeight w:val="286"/>
        </w:trPr>
        <w:tc>
          <w:tcPr>
            <w:tcW w:w="2409" w:type="dxa"/>
          </w:tcPr>
          <w:p w:rsidR="00C910EB" w:rsidRPr="001E21C5" w:rsidRDefault="00C910EB" w:rsidP="001423F6">
            <w:pPr>
              <w:jc w:val="both"/>
            </w:pPr>
            <w:r>
              <w:t>Below 7</w:t>
            </w:r>
            <w:r w:rsidRPr="001E21C5">
              <w:t>0% of Base level</w:t>
            </w:r>
          </w:p>
        </w:tc>
        <w:tc>
          <w:tcPr>
            <w:tcW w:w="2284" w:type="dxa"/>
          </w:tcPr>
          <w:p w:rsidR="00C910EB" w:rsidRPr="001E21C5" w:rsidRDefault="00C910EB" w:rsidP="001423F6">
            <w:pPr>
              <w:jc w:val="both"/>
            </w:pPr>
            <w:r w:rsidRPr="001E21C5">
              <w:t>Nil</w:t>
            </w:r>
          </w:p>
        </w:tc>
        <w:tc>
          <w:tcPr>
            <w:tcW w:w="2327" w:type="dxa"/>
          </w:tcPr>
          <w:p w:rsidR="00C910EB" w:rsidRPr="001E21C5" w:rsidRDefault="00C910EB" w:rsidP="001423F6">
            <w:pPr>
              <w:jc w:val="both"/>
            </w:pPr>
            <w:r>
              <w:t xml:space="preserve">Below </w:t>
            </w:r>
            <w:r w:rsidRPr="001E21C5">
              <w:t>60% of Base level</w:t>
            </w:r>
          </w:p>
        </w:tc>
        <w:tc>
          <w:tcPr>
            <w:tcW w:w="2755" w:type="dxa"/>
          </w:tcPr>
          <w:p w:rsidR="00C910EB" w:rsidRPr="001E21C5" w:rsidRDefault="00C910EB" w:rsidP="001423F6">
            <w:pPr>
              <w:jc w:val="both"/>
            </w:pPr>
            <w:r w:rsidRPr="001E21C5">
              <w:t>Nil</w:t>
            </w:r>
          </w:p>
        </w:tc>
      </w:tr>
      <w:tr w:rsidR="00C910EB" w:rsidRPr="000D574F" w:rsidTr="001423F6">
        <w:trPr>
          <w:trHeight w:val="580"/>
        </w:trPr>
        <w:tc>
          <w:tcPr>
            <w:tcW w:w="2409" w:type="dxa"/>
          </w:tcPr>
          <w:p w:rsidR="00C910EB" w:rsidRPr="001E21C5" w:rsidRDefault="00C910EB" w:rsidP="001423F6">
            <w:pPr>
              <w:jc w:val="both"/>
            </w:pPr>
            <w:r>
              <w:t>&gt;= 7</w:t>
            </w:r>
            <w:r w:rsidRPr="001E21C5">
              <w:t>0% of Base level upto base level</w:t>
            </w:r>
          </w:p>
        </w:tc>
        <w:tc>
          <w:tcPr>
            <w:tcW w:w="2284" w:type="dxa"/>
          </w:tcPr>
          <w:p w:rsidR="00C910EB" w:rsidRPr="001E21C5" w:rsidRDefault="00C910EB" w:rsidP="001423F6">
            <w:pPr>
              <w:jc w:val="both"/>
            </w:pPr>
            <w:r w:rsidRPr="001E21C5">
              <w:t>2%</w:t>
            </w:r>
            <w:r>
              <w:t>*on agents collection</w:t>
            </w:r>
          </w:p>
        </w:tc>
        <w:tc>
          <w:tcPr>
            <w:tcW w:w="2327" w:type="dxa"/>
          </w:tcPr>
          <w:p w:rsidR="00C910EB" w:rsidRPr="001E21C5" w:rsidRDefault="00C910EB" w:rsidP="001423F6">
            <w:pPr>
              <w:jc w:val="both"/>
            </w:pPr>
            <w:r w:rsidRPr="001E21C5">
              <w:t>&gt;= 60% of Base level upto base level</w:t>
            </w:r>
          </w:p>
        </w:tc>
        <w:tc>
          <w:tcPr>
            <w:tcW w:w="2755" w:type="dxa"/>
          </w:tcPr>
          <w:p w:rsidR="00C910EB" w:rsidRPr="001E21C5" w:rsidRDefault="00C910EB" w:rsidP="001423F6">
            <w:pPr>
              <w:jc w:val="both"/>
            </w:pPr>
            <w:r w:rsidRPr="001E21C5">
              <w:t>3%</w:t>
            </w:r>
            <w:r>
              <w:t>** on agents collection</w:t>
            </w:r>
          </w:p>
        </w:tc>
      </w:tr>
      <w:tr w:rsidR="00C910EB" w:rsidRPr="000D574F" w:rsidTr="001423F6">
        <w:trPr>
          <w:trHeight w:val="580"/>
        </w:trPr>
        <w:tc>
          <w:tcPr>
            <w:tcW w:w="2409" w:type="dxa"/>
          </w:tcPr>
          <w:p w:rsidR="00C910EB" w:rsidRPr="001E21C5" w:rsidRDefault="00C910EB" w:rsidP="001423F6">
            <w:pPr>
              <w:jc w:val="both"/>
            </w:pPr>
            <w:r w:rsidRPr="001E21C5">
              <w:t>&gt;100% of base level</w:t>
            </w:r>
          </w:p>
        </w:tc>
        <w:tc>
          <w:tcPr>
            <w:tcW w:w="2284" w:type="dxa"/>
          </w:tcPr>
          <w:p w:rsidR="00C910EB" w:rsidRPr="001E21C5" w:rsidRDefault="00C910EB" w:rsidP="001423F6">
            <w:pPr>
              <w:jc w:val="both"/>
            </w:pPr>
            <w:r w:rsidRPr="001E21C5">
              <w:t>10% on incremental amount above base</w:t>
            </w:r>
          </w:p>
        </w:tc>
        <w:tc>
          <w:tcPr>
            <w:tcW w:w="2327" w:type="dxa"/>
          </w:tcPr>
          <w:p w:rsidR="00C910EB" w:rsidRPr="001E21C5" w:rsidRDefault="00C910EB" w:rsidP="001423F6">
            <w:pPr>
              <w:jc w:val="both"/>
            </w:pPr>
            <w:r w:rsidRPr="001E21C5">
              <w:t>&gt;100% of base level</w:t>
            </w:r>
          </w:p>
        </w:tc>
        <w:tc>
          <w:tcPr>
            <w:tcW w:w="2755" w:type="dxa"/>
          </w:tcPr>
          <w:p w:rsidR="00C910EB" w:rsidRPr="001E21C5" w:rsidRDefault="00C910EB" w:rsidP="001423F6">
            <w:pPr>
              <w:jc w:val="both"/>
            </w:pPr>
            <w:r w:rsidRPr="001E21C5">
              <w:t>10% on incremental amount above base</w:t>
            </w:r>
          </w:p>
        </w:tc>
      </w:tr>
      <w:tr w:rsidR="00C910EB" w:rsidRPr="000D574F" w:rsidTr="001423F6">
        <w:trPr>
          <w:trHeight w:val="294"/>
        </w:trPr>
        <w:tc>
          <w:tcPr>
            <w:tcW w:w="9775" w:type="dxa"/>
            <w:gridSpan w:val="4"/>
          </w:tcPr>
          <w:p w:rsidR="00C910EB" w:rsidRPr="007C6030" w:rsidRDefault="00C910EB" w:rsidP="001423F6">
            <w:pPr>
              <w:jc w:val="both"/>
              <w:rPr>
                <w:b/>
              </w:rPr>
            </w:pPr>
            <w:r w:rsidRPr="003D52A4">
              <w:rPr>
                <w:b/>
              </w:rPr>
              <w:t>*1% extra incentive for RCS collection only on achievement of 70% of Base for Urban section.</w:t>
            </w:r>
          </w:p>
        </w:tc>
      </w:tr>
      <w:tr w:rsidR="00C910EB" w:rsidRPr="000D574F" w:rsidTr="001423F6">
        <w:trPr>
          <w:trHeight w:val="294"/>
        </w:trPr>
        <w:tc>
          <w:tcPr>
            <w:tcW w:w="9775" w:type="dxa"/>
            <w:gridSpan w:val="4"/>
          </w:tcPr>
          <w:p w:rsidR="00C910EB" w:rsidRPr="003D52A4" w:rsidRDefault="00C910EB" w:rsidP="001423F6">
            <w:pPr>
              <w:jc w:val="both"/>
              <w:rPr>
                <w:b/>
              </w:rPr>
            </w:pPr>
            <w:r>
              <w:rPr>
                <w:b/>
              </w:rPr>
              <w:t>**2</w:t>
            </w:r>
            <w:r w:rsidRPr="003D52A4">
              <w:rPr>
                <w:b/>
              </w:rPr>
              <w:t xml:space="preserve">% extra incentive for RCS collection </w:t>
            </w:r>
            <w:r>
              <w:rPr>
                <w:b/>
              </w:rPr>
              <w:t>only on achievement of 6</w:t>
            </w:r>
            <w:r w:rsidRPr="003D52A4">
              <w:rPr>
                <w:b/>
              </w:rPr>
              <w:t xml:space="preserve">0% of Base for </w:t>
            </w:r>
            <w:r>
              <w:rPr>
                <w:b/>
              </w:rPr>
              <w:t>Rural</w:t>
            </w:r>
            <w:r w:rsidRPr="003D52A4">
              <w:rPr>
                <w:b/>
              </w:rPr>
              <w:t xml:space="preserve"> section.</w:t>
            </w:r>
          </w:p>
        </w:tc>
      </w:tr>
    </w:tbl>
    <w:p w:rsidR="00C910EB" w:rsidRDefault="00C910EB" w:rsidP="00C910EB">
      <w:pPr>
        <w:rPr>
          <w:rFonts w:ascii="Calibri" w:hAnsi="Calibri" w:cs="Calibri"/>
          <w:b/>
          <w:bCs/>
          <w:color w:val="000000"/>
        </w:rPr>
      </w:pPr>
    </w:p>
    <w:p w:rsidR="009704AC" w:rsidRDefault="00FA38AB" w:rsidP="009704AC">
      <w:pPr>
        <w:pStyle w:val="ListParagraph"/>
        <w:spacing w:line="360" w:lineRule="auto"/>
        <w:jc w:val="both"/>
        <w:rPr>
          <w:rFonts w:ascii="Cambria" w:hAnsi="Cambria"/>
          <w:sz w:val="24"/>
          <w:szCs w:val="24"/>
        </w:rPr>
      </w:pPr>
      <w:r>
        <w:rPr>
          <w:rFonts w:ascii="Cambria" w:hAnsi="Cambria"/>
          <w:sz w:val="24"/>
          <w:szCs w:val="24"/>
        </w:rPr>
        <w:t xml:space="preserve">With the above the </w:t>
      </w:r>
      <w:r w:rsidR="001423F6">
        <w:rPr>
          <w:rFonts w:ascii="Cambria" w:hAnsi="Cambria"/>
          <w:sz w:val="24"/>
          <w:szCs w:val="24"/>
        </w:rPr>
        <w:t>performance of the collection agents with respect to previous year is appended below for kind perusal:-</w:t>
      </w:r>
    </w:p>
    <w:tbl>
      <w:tblPr>
        <w:tblW w:w="10365" w:type="dxa"/>
        <w:tblInd w:w="-476" w:type="dxa"/>
        <w:tblLayout w:type="fixed"/>
        <w:tblLook w:val="04A0"/>
      </w:tblPr>
      <w:tblGrid>
        <w:gridCol w:w="90"/>
        <w:gridCol w:w="542"/>
        <w:gridCol w:w="179"/>
        <w:gridCol w:w="1627"/>
        <w:gridCol w:w="1832"/>
        <w:gridCol w:w="3685"/>
        <w:gridCol w:w="1134"/>
        <w:gridCol w:w="1276"/>
      </w:tblGrid>
      <w:tr w:rsidR="001423F6" w:rsidRPr="006023FD" w:rsidTr="001423F6">
        <w:trPr>
          <w:gridBefore w:val="1"/>
          <w:gridAfter w:val="5"/>
          <w:wBefore w:w="90" w:type="dxa"/>
          <w:wAfter w:w="9554" w:type="dxa"/>
          <w:trHeight w:val="312"/>
        </w:trPr>
        <w:tc>
          <w:tcPr>
            <w:tcW w:w="721" w:type="dxa"/>
            <w:gridSpan w:val="2"/>
            <w:tcBorders>
              <w:top w:val="nil"/>
              <w:left w:val="nil"/>
              <w:bottom w:val="nil"/>
              <w:right w:val="nil"/>
            </w:tcBorders>
            <w:shd w:val="clear" w:color="auto" w:fill="auto"/>
            <w:noWrap/>
            <w:vAlign w:val="bottom"/>
            <w:hideMark/>
          </w:tcPr>
          <w:p w:rsidR="001423F6" w:rsidRPr="006023FD" w:rsidRDefault="001423F6" w:rsidP="001423F6">
            <w:pPr>
              <w:rPr>
                <w:rFonts w:ascii="Cambria" w:hAnsi="Cambria" w:cs="Calibri"/>
                <w:color w:val="000000"/>
                <w:sz w:val="22"/>
                <w:szCs w:val="22"/>
              </w:rPr>
            </w:pPr>
          </w:p>
        </w:tc>
      </w:tr>
      <w:tr w:rsidR="001423F6" w:rsidRPr="006023FD" w:rsidTr="001423F6">
        <w:trPr>
          <w:trHeight w:val="312"/>
        </w:trPr>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rPr>
                <w:rFonts w:ascii="Cambria" w:hAnsi="Cambria" w:cs="Calibri"/>
                <w:color w:val="000000"/>
                <w:sz w:val="22"/>
                <w:szCs w:val="22"/>
              </w:rPr>
            </w:pPr>
          </w:p>
        </w:tc>
        <w:tc>
          <w:tcPr>
            <w:tcW w:w="180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b/>
                <w:bCs/>
                <w:color w:val="000000"/>
                <w:sz w:val="22"/>
                <w:szCs w:val="22"/>
              </w:rPr>
            </w:pPr>
          </w:p>
        </w:tc>
        <w:tc>
          <w:tcPr>
            <w:tcW w:w="18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b/>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b/>
                <w:bCs/>
                <w:color w:val="000000"/>
                <w:sz w:val="22"/>
                <w:szCs w:val="22"/>
              </w:rPr>
            </w:pPr>
            <w:r w:rsidRPr="006023FD">
              <w:rPr>
                <w:rFonts w:ascii="Cambria" w:hAnsi="Cambria" w:cs="Calibri"/>
                <w:b/>
                <w:bCs/>
                <w:color w:val="000000"/>
                <w:sz w:val="22"/>
                <w:szCs w:val="22"/>
              </w:rPr>
              <w:t xml:space="preserve">Apr'18-Sep'18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1423F6" w:rsidRPr="006023FD" w:rsidRDefault="001423F6" w:rsidP="001423F6">
            <w:pPr>
              <w:jc w:val="center"/>
              <w:rPr>
                <w:rFonts w:ascii="Cambria" w:hAnsi="Cambria" w:cs="Calibri"/>
                <w:b/>
                <w:bCs/>
                <w:color w:val="000000"/>
                <w:sz w:val="22"/>
                <w:szCs w:val="22"/>
              </w:rPr>
            </w:pPr>
            <w:r w:rsidRPr="006023FD">
              <w:rPr>
                <w:rFonts w:ascii="Cambria" w:hAnsi="Cambria" w:cs="Calibri"/>
                <w:b/>
                <w:bCs/>
                <w:color w:val="000000"/>
                <w:sz w:val="22"/>
                <w:szCs w:val="22"/>
              </w:rPr>
              <w:t>Apr'19-Sep'19</w:t>
            </w:r>
          </w:p>
        </w:tc>
      </w:tr>
      <w:tr w:rsidR="001423F6" w:rsidRPr="006023FD" w:rsidTr="001423F6">
        <w:trPr>
          <w:trHeight w:val="660"/>
        </w:trPr>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423F6" w:rsidRPr="006023FD" w:rsidRDefault="001423F6" w:rsidP="001423F6">
            <w:pPr>
              <w:ind w:left="-163" w:firstLine="163"/>
              <w:jc w:val="center"/>
              <w:rPr>
                <w:rFonts w:ascii="Cambria" w:hAnsi="Cambria" w:cs="Calibri"/>
                <w:b/>
                <w:bCs/>
                <w:color w:val="000000"/>
                <w:sz w:val="22"/>
                <w:szCs w:val="22"/>
              </w:rPr>
            </w:pPr>
            <w:r w:rsidRPr="006023FD">
              <w:rPr>
                <w:rFonts w:ascii="Cambria" w:hAnsi="Cambria" w:cs="Calibri"/>
                <w:b/>
                <w:bCs/>
                <w:color w:val="000000"/>
                <w:sz w:val="22"/>
                <w:szCs w:val="22"/>
              </w:rPr>
              <w:t>Sl</w:t>
            </w:r>
          </w:p>
        </w:tc>
        <w:tc>
          <w:tcPr>
            <w:tcW w:w="1806" w:type="dxa"/>
            <w:gridSpan w:val="2"/>
            <w:tcBorders>
              <w:top w:val="single" w:sz="4" w:space="0" w:color="auto"/>
              <w:left w:val="nil"/>
              <w:bottom w:val="single" w:sz="4" w:space="0" w:color="auto"/>
              <w:right w:val="single" w:sz="4" w:space="0" w:color="auto"/>
            </w:tcBorders>
            <w:shd w:val="clear" w:color="auto" w:fill="auto"/>
            <w:vAlign w:val="center"/>
            <w:hideMark/>
          </w:tcPr>
          <w:p w:rsidR="001423F6" w:rsidRPr="006023FD" w:rsidRDefault="001423F6" w:rsidP="001423F6">
            <w:pPr>
              <w:rPr>
                <w:rFonts w:ascii="Cambria" w:hAnsi="Cambria" w:cs="Calibri"/>
                <w:b/>
                <w:bCs/>
                <w:color w:val="000000"/>
                <w:sz w:val="22"/>
                <w:szCs w:val="22"/>
              </w:rPr>
            </w:pPr>
            <w:r w:rsidRPr="006023FD">
              <w:rPr>
                <w:rFonts w:ascii="Cambria" w:hAnsi="Cambria" w:cs="Calibri"/>
                <w:b/>
                <w:bCs/>
                <w:color w:val="000000"/>
                <w:sz w:val="22"/>
                <w:szCs w:val="22"/>
              </w:rPr>
              <w:t>Section_Nm</w:t>
            </w:r>
          </w:p>
        </w:tc>
        <w:tc>
          <w:tcPr>
            <w:tcW w:w="1832" w:type="dxa"/>
            <w:tcBorders>
              <w:top w:val="single" w:sz="4" w:space="0" w:color="auto"/>
              <w:left w:val="nil"/>
              <w:bottom w:val="single" w:sz="4" w:space="0" w:color="auto"/>
              <w:right w:val="single" w:sz="4" w:space="0" w:color="auto"/>
            </w:tcBorders>
            <w:shd w:val="clear" w:color="auto" w:fill="auto"/>
            <w:vAlign w:val="center"/>
            <w:hideMark/>
          </w:tcPr>
          <w:p w:rsidR="001423F6" w:rsidRPr="006023FD" w:rsidRDefault="001423F6" w:rsidP="001423F6">
            <w:pPr>
              <w:rPr>
                <w:rFonts w:ascii="Cambria" w:hAnsi="Cambria" w:cs="Calibri"/>
                <w:b/>
                <w:bCs/>
                <w:color w:val="000000"/>
                <w:sz w:val="22"/>
                <w:szCs w:val="22"/>
              </w:rPr>
            </w:pPr>
            <w:r w:rsidRPr="006023FD">
              <w:rPr>
                <w:rFonts w:ascii="Cambria" w:hAnsi="Cambria" w:cs="Calibri"/>
                <w:b/>
                <w:bCs/>
                <w:color w:val="000000"/>
                <w:sz w:val="22"/>
                <w:szCs w:val="22"/>
              </w:rPr>
              <w:t>Division</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1423F6" w:rsidRPr="006023FD" w:rsidRDefault="001423F6" w:rsidP="001423F6">
            <w:pPr>
              <w:rPr>
                <w:rFonts w:ascii="Cambria" w:hAnsi="Cambria" w:cs="Calibri"/>
                <w:b/>
                <w:bCs/>
                <w:color w:val="000000"/>
                <w:sz w:val="22"/>
                <w:szCs w:val="22"/>
              </w:rPr>
            </w:pPr>
            <w:r w:rsidRPr="006023FD">
              <w:rPr>
                <w:rFonts w:ascii="Cambria" w:hAnsi="Cambria" w:cs="Calibri"/>
                <w:b/>
                <w:bCs/>
                <w:color w:val="000000"/>
                <w:sz w:val="22"/>
                <w:szCs w:val="22"/>
              </w:rPr>
              <w:t>Name of Collection Agents</w:t>
            </w:r>
          </w:p>
        </w:tc>
        <w:tc>
          <w:tcPr>
            <w:tcW w:w="1134" w:type="dxa"/>
            <w:tcBorders>
              <w:top w:val="nil"/>
              <w:left w:val="nil"/>
              <w:bottom w:val="single" w:sz="4" w:space="0" w:color="auto"/>
              <w:right w:val="single" w:sz="4" w:space="0" w:color="auto"/>
            </w:tcBorders>
            <w:shd w:val="clear" w:color="auto" w:fill="auto"/>
            <w:vAlign w:val="center"/>
            <w:hideMark/>
          </w:tcPr>
          <w:p w:rsidR="001423F6" w:rsidRPr="006023FD" w:rsidRDefault="001423F6" w:rsidP="001423F6">
            <w:pPr>
              <w:rPr>
                <w:rFonts w:ascii="Cambria" w:hAnsi="Cambria" w:cs="Calibri"/>
                <w:b/>
                <w:bCs/>
                <w:color w:val="000000"/>
                <w:sz w:val="22"/>
                <w:szCs w:val="22"/>
              </w:rPr>
            </w:pPr>
            <w:r w:rsidRPr="006023FD">
              <w:rPr>
                <w:rFonts w:ascii="Cambria" w:hAnsi="Cambria" w:cs="Calibri"/>
                <w:b/>
                <w:bCs/>
                <w:color w:val="000000"/>
                <w:sz w:val="22"/>
                <w:szCs w:val="22"/>
              </w:rPr>
              <w:t>Coll_amt (Lakhs)</w:t>
            </w:r>
          </w:p>
        </w:tc>
        <w:tc>
          <w:tcPr>
            <w:tcW w:w="1276" w:type="dxa"/>
            <w:tcBorders>
              <w:top w:val="nil"/>
              <w:left w:val="nil"/>
              <w:bottom w:val="single" w:sz="4" w:space="0" w:color="auto"/>
              <w:right w:val="single" w:sz="4" w:space="0" w:color="auto"/>
            </w:tcBorders>
            <w:shd w:val="clear" w:color="auto" w:fill="auto"/>
            <w:vAlign w:val="center"/>
            <w:hideMark/>
          </w:tcPr>
          <w:p w:rsidR="001423F6" w:rsidRPr="006023FD" w:rsidRDefault="001423F6" w:rsidP="001423F6">
            <w:pPr>
              <w:rPr>
                <w:rFonts w:ascii="Cambria" w:hAnsi="Cambria" w:cs="Calibri"/>
                <w:b/>
                <w:bCs/>
                <w:color w:val="000000"/>
                <w:sz w:val="22"/>
                <w:szCs w:val="22"/>
              </w:rPr>
            </w:pPr>
            <w:r w:rsidRPr="006023FD">
              <w:rPr>
                <w:rFonts w:ascii="Cambria" w:hAnsi="Cambria" w:cs="Calibri"/>
                <w:b/>
                <w:bCs/>
                <w:color w:val="000000"/>
                <w:sz w:val="22"/>
                <w:szCs w:val="22"/>
              </w:rPr>
              <w:t>Coll_amt (Lakhs)</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BALIBANDHA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65.38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65.91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BADABAZAR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124.72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135.36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PHD SECTION</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68.06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74.40</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KHETRAJPUR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88.33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104.06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COMMISSIONER COLONY</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97.92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104.92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BROOKS HILL</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70.29</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68.91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SAKHIPARA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138.03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151.71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lastRenderedPageBreak/>
              <w:t>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GOLEBAZAR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61.66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57.00</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SAHASPUR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20.03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16.11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DHANUPALI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174.15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206.58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DHAMA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14.85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11.24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PADIABAHAL</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26.97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27.00</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MANESWAR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Purohit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23.97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40.72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SASON</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21.32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22.42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LAIDA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16.99</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23.86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RENGALI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132.40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122.44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PARMANPUR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SAMBALPUR(E)</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Aman Associated Services Pvt. Ltd</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19.56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17.29</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ATTABIRA-1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92.77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90.39</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19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ATTABIRA-2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70.23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57.18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GODBHAGA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44.24</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45.72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LARAMBHA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67.10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61.16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RENGALI CAMP</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43.30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40.37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BARHAGUDA*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74.01</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48.09</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TORA*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53.75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38.13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TURUNGA*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30.90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26.28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BHEDEN*</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27.66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22.97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THUAPALI*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38.60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32.56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KHUNTLIPALI*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Amman Associates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24.87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15.87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29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BISRA ROAD*</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ROURKELA</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D. K.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116.31</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127.94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BANDAMUNDA*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ROURKELA</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MAA SAMALEI TRADERS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144.47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156.63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GOURAV CONSTRUCTION</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268.97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296.20</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GOURAV CONSTRUCTION</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139.80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164.51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SUBDEGA*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OJAS TRADERS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87.13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84.82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SARGIPALI*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SAHOO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107.58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83.22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UJALPUR*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SAHOO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86.71</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75.28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HEMGIRI*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PRANAPRIYA PATEL</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30.28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29.73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GOPALPUR*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SUNDERGARH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PRANAPRIYA PATEL</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61.94</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65.31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BIRMITRAPUR*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RAJGANGPUR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Bhabani</w:t>
            </w:r>
            <w:r w:rsidR="008235C6">
              <w:rPr>
                <w:rFonts w:ascii="Cambria" w:hAnsi="Cambria" w:cs="Calibri"/>
                <w:color w:val="000000"/>
                <w:sz w:val="22"/>
                <w:szCs w:val="22"/>
              </w:rPr>
              <w:t xml:space="preserve"> </w:t>
            </w:r>
            <w:r w:rsidRPr="006023FD">
              <w:rPr>
                <w:rFonts w:ascii="Cambria" w:hAnsi="Cambria" w:cs="Calibri"/>
                <w:color w:val="000000"/>
                <w:sz w:val="22"/>
                <w:szCs w:val="22"/>
              </w:rPr>
              <w:t>Sankar</w:t>
            </w:r>
            <w:r w:rsidR="008235C6">
              <w:rPr>
                <w:rFonts w:ascii="Cambria" w:hAnsi="Cambria" w:cs="Calibri"/>
                <w:color w:val="000000"/>
                <w:sz w:val="22"/>
                <w:szCs w:val="22"/>
              </w:rPr>
              <w:t xml:space="preserve"> </w:t>
            </w:r>
            <w:r w:rsidRPr="006023FD">
              <w:rPr>
                <w:rFonts w:ascii="Cambria" w:hAnsi="Cambria" w:cs="Calibri"/>
                <w:color w:val="000000"/>
                <w:sz w:val="22"/>
                <w:szCs w:val="22"/>
              </w:rPr>
              <w:t>Panigrahy</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120.52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123.02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39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HATIBARI*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RAJGANGPUR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Sidheshwar</w:t>
            </w:r>
            <w:r w:rsidR="008235C6">
              <w:rPr>
                <w:rFonts w:ascii="Cambria" w:hAnsi="Cambria" w:cs="Calibri"/>
                <w:color w:val="000000"/>
                <w:sz w:val="22"/>
                <w:szCs w:val="22"/>
              </w:rPr>
              <w:t xml:space="preserve"> </w:t>
            </w:r>
            <w:r w:rsidRPr="006023FD">
              <w:rPr>
                <w:rFonts w:ascii="Cambria" w:hAnsi="Cambria" w:cs="Calibri"/>
                <w:color w:val="000000"/>
                <w:sz w:val="22"/>
                <w:szCs w:val="22"/>
              </w:rPr>
              <w:t>Sahoo</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52.35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46.37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BONAI*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ROURKELA-SADAR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K.K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92.67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98.56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KESINGA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SUSANTA 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105.85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117.36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UTKELA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SUSANTA 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23.82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14.05</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BISWANATHPUR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BIMLA ENTERPRISERS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19.28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12.01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NARLA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BIMLA ENTERPRISERS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41.51</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40.26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MRAMPUR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BIMLA ENTERPRISERS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18.53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23.11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MADANPUR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BIMLA ENTERPRISERS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37.85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38.01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CHHATIKUDA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BIMLA ENTERPRISERS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6.49</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5.82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SUSANTA 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148.73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155.41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49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SEC-4</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SUSANTA 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116.01</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145.17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SUSANTA 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141.35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156.78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SEC-3</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KEED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SUSANTA 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37.75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25.48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96.40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105.41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lastRenderedPageBreak/>
              <w:t>53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Section-II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55.77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64.75</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Section-III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44.92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37.11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Kalampur*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15.56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22.08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Dharamgarh-1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87.84</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91.11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Dharamgarh-2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65.76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62.48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Golamunda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Bimla Enterprises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18.08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22.03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59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Charbahal*</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Redteck Solutions India Pvt.Ltd. </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18.75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30.59</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Badkutru</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Redteck Solutions India Pvt.Ltd. </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12.72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26.20</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JAIPATNA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Redteck Solutions India Pvt.Ltd. </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35.14</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36.31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Koksara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KWED</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Redteck Solutions India Pvt.Ltd. </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8.16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29.03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KHARIAR-1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NUAPADA</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Binapani Collection Agency</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113.82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120.84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NUAPADA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NUAPADA</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SebakramSahu</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116.24</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125.08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KHARIAR ROAD-1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NUAPADA</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Gayatri Collection agency</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143.27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149.15</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KHARIAR ROAD-2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NUAPADA</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Gayatri Collection agency</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63.33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70.65</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160.91</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165.93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237.50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255.13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69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SECTION-4</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162.57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163.79</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SECTION-3</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157.86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165.16</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CHUDAPALI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SATYANARAYAN MAHALING</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48.65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49.73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CHHATAMAKHNA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ALOK RANJAN BEDBAK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40.09</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42.22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LOISINGHA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MANOJ KU.BEHERA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54.56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58.04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AGALPUR*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HIMANSHU BAG</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33.49</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22.64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SALEVATA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YASABANTA SAHU</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15.55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18.03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TUSURA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66.67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70.02</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DEOGAON</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BOLANGIR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SUBAL CH.RANA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33.26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33.81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ALOK RANJAN BEDBAK, BOLANGIR</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118.44</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141.84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79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ALOK RANJAN BEDBAK, BOLANGIR</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23.16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27.57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SINDHEKELA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GAMANA RANA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27.15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44.43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KANTABANJI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C.R.SHARMA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97.28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97.97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TURKELA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C.R.SHARMA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33.73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38.64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MURIBHAL</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C.R.SHARMA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25.68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25.98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PATNAGARH-1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116.58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126.68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PATNAGARH-2</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41.86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54.51</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BELPADA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D.R. Enterprise</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70.68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78.87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KHAPRAKHOL</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 xml:space="preserve"> D.R. Enterprise</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59.25</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66.77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88</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PATNAGARH-3</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Softech Systems</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40.70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45.23</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89</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SAINTALA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J.N.Pattnaik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43.66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41.67</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90</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BELGAON</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TITLAGARH</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J.N.Pattnaik</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37.10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42.78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91</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Dhirendra Kumar Padhi</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175.33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196.04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92</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TARVA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Sandhipani Thakur</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23.37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29.28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93</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ULUNDA</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Mahesh RanjanPurohit</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22.52</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36.45</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94</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RAMPUR</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NilambarPadhan</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46.38</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51.94</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95</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CHERUPALI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Sachidananda Mishra</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61.43</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69.18</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t>96</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BINKA-1</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Dhirendra Kumar Padhi</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46.47</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48.00</w:t>
            </w:r>
          </w:p>
        </w:tc>
      </w:tr>
      <w:tr w:rsidR="001423F6" w:rsidRPr="006023FD" w:rsidTr="001423F6">
        <w:trPr>
          <w:trHeight w:val="288"/>
        </w:trPr>
        <w:tc>
          <w:tcPr>
            <w:tcW w:w="632" w:type="dxa"/>
            <w:gridSpan w:val="2"/>
            <w:tcBorders>
              <w:top w:val="nil"/>
              <w:left w:val="single" w:sz="4" w:space="0" w:color="auto"/>
              <w:bottom w:val="single" w:sz="4" w:space="0" w:color="auto"/>
              <w:right w:val="single" w:sz="4" w:space="0" w:color="auto"/>
            </w:tcBorders>
            <w:shd w:val="clear" w:color="auto" w:fill="auto"/>
            <w:noWrap/>
            <w:vAlign w:val="bottom"/>
            <w:hideMark/>
          </w:tcPr>
          <w:p w:rsidR="001423F6" w:rsidRPr="006023FD" w:rsidRDefault="001423F6" w:rsidP="001423F6">
            <w:pPr>
              <w:jc w:val="center"/>
              <w:rPr>
                <w:rFonts w:ascii="Cambria" w:hAnsi="Cambria" w:cs="Calibri"/>
                <w:color w:val="000000"/>
                <w:sz w:val="22"/>
                <w:szCs w:val="22"/>
              </w:rPr>
            </w:pPr>
            <w:r w:rsidRPr="006023FD">
              <w:rPr>
                <w:rFonts w:ascii="Cambria" w:hAnsi="Cambria" w:cs="Calibri"/>
                <w:color w:val="000000"/>
                <w:sz w:val="22"/>
                <w:szCs w:val="22"/>
              </w:rPr>
              <w:lastRenderedPageBreak/>
              <w:t>97</w:t>
            </w:r>
          </w:p>
        </w:tc>
        <w:tc>
          <w:tcPr>
            <w:tcW w:w="1806" w:type="dxa"/>
            <w:gridSpan w:val="2"/>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MAHADEVPALI</w:t>
            </w:r>
          </w:p>
        </w:tc>
        <w:tc>
          <w:tcPr>
            <w:tcW w:w="1832"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SONEPUR</w:t>
            </w:r>
          </w:p>
        </w:tc>
        <w:tc>
          <w:tcPr>
            <w:tcW w:w="3685" w:type="dxa"/>
            <w:tcBorders>
              <w:top w:val="nil"/>
              <w:left w:val="nil"/>
              <w:bottom w:val="single" w:sz="4" w:space="0" w:color="auto"/>
              <w:right w:val="single" w:sz="4" w:space="0" w:color="auto"/>
            </w:tcBorders>
            <w:shd w:val="clear" w:color="auto" w:fill="auto"/>
            <w:noWrap/>
            <w:vAlign w:val="center"/>
            <w:hideMark/>
          </w:tcPr>
          <w:p w:rsidR="001423F6" w:rsidRPr="006023FD" w:rsidRDefault="001423F6" w:rsidP="001423F6">
            <w:pPr>
              <w:rPr>
                <w:rFonts w:ascii="Cambria" w:hAnsi="Cambria" w:cs="Calibri"/>
                <w:color w:val="000000"/>
                <w:sz w:val="22"/>
                <w:szCs w:val="22"/>
              </w:rPr>
            </w:pPr>
            <w:r w:rsidRPr="006023FD">
              <w:rPr>
                <w:rFonts w:ascii="Cambria" w:hAnsi="Cambria" w:cs="Calibri"/>
                <w:color w:val="000000"/>
                <w:sz w:val="22"/>
                <w:szCs w:val="22"/>
              </w:rPr>
              <w:t>Dhirendra Kumar Padhi</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15.46</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color w:val="000000"/>
                <w:sz w:val="22"/>
                <w:szCs w:val="22"/>
              </w:rPr>
            </w:pPr>
            <w:r w:rsidRPr="006023FD">
              <w:rPr>
                <w:rFonts w:ascii="Cambria" w:hAnsi="Cambria" w:cs="Calibri"/>
                <w:color w:val="000000"/>
                <w:sz w:val="22"/>
                <w:szCs w:val="22"/>
              </w:rPr>
              <w:t>17.93</w:t>
            </w:r>
          </w:p>
        </w:tc>
      </w:tr>
      <w:tr w:rsidR="001423F6" w:rsidRPr="006023FD" w:rsidTr="001423F6">
        <w:trPr>
          <w:trHeight w:val="312"/>
        </w:trPr>
        <w:tc>
          <w:tcPr>
            <w:tcW w:w="632" w:type="dxa"/>
            <w:gridSpan w:val="2"/>
            <w:tcBorders>
              <w:top w:val="nil"/>
              <w:left w:val="nil"/>
              <w:bottom w:val="nil"/>
              <w:right w:val="nil"/>
            </w:tcBorders>
            <w:shd w:val="clear" w:color="auto" w:fill="auto"/>
            <w:noWrap/>
            <w:vAlign w:val="bottom"/>
            <w:hideMark/>
          </w:tcPr>
          <w:p w:rsidR="001423F6" w:rsidRPr="006023FD" w:rsidRDefault="001423F6" w:rsidP="001423F6">
            <w:pPr>
              <w:rPr>
                <w:rFonts w:ascii="Cambria" w:hAnsi="Cambria" w:cs="Calibri"/>
                <w:color w:val="000000"/>
                <w:sz w:val="22"/>
                <w:szCs w:val="22"/>
              </w:rPr>
            </w:pPr>
          </w:p>
        </w:tc>
        <w:tc>
          <w:tcPr>
            <w:tcW w:w="732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3F6" w:rsidRPr="006023FD" w:rsidRDefault="001423F6" w:rsidP="001423F6">
            <w:pPr>
              <w:jc w:val="center"/>
              <w:rPr>
                <w:rFonts w:ascii="Cambria" w:hAnsi="Cambria" w:cs="Calibri"/>
                <w:b/>
                <w:bCs/>
                <w:color w:val="000000"/>
                <w:sz w:val="22"/>
                <w:szCs w:val="22"/>
              </w:rPr>
            </w:pPr>
            <w:r w:rsidRPr="006023FD">
              <w:rPr>
                <w:rFonts w:ascii="Cambria" w:hAnsi="Cambria" w:cs="Calibri"/>
                <w:b/>
                <w:bCs/>
                <w:color w:val="000000"/>
                <w:sz w:val="22"/>
                <w:szCs w:val="22"/>
              </w:rPr>
              <w:t>Total</w:t>
            </w:r>
          </w:p>
        </w:tc>
        <w:tc>
          <w:tcPr>
            <w:tcW w:w="1134"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b/>
                <w:bCs/>
                <w:color w:val="000000"/>
                <w:sz w:val="22"/>
                <w:szCs w:val="22"/>
              </w:rPr>
            </w:pPr>
            <w:r w:rsidRPr="006023FD">
              <w:rPr>
                <w:rFonts w:ascii="Cambria" w:hAnsi="Cambria" w:cs="Calibri"/>
                <w:b/>
                <w:bCs/>
                <w:color w:val="000000"/>
                <w:sz w:val="22"/>
                <w:szCs w:val="22"/>
              </w:rPr>
              <w:t>6771.00</w:t>
            </w:r>
          </w:p>
        </w:tc>
        <w:tc>
          <w:tcPr>
            <w:tcW w:w="1276" w:type="dxa"/>
            <w:tcBorders>
              <w:top w:val="nil"/>
              <w:left w:val="nil"/>
              <w:bottom w:val="single" w:sz="4" w:space="0" w:color="auto"/>
              <w:right w:val="single" w:sz="4" w:space="0" w:color="auto"/>
            </w:tcBorders>
            <w:shd w:val="clear" w:color="auto" w:fill="auto"/>
            <w:noWrap/>
            <w:vAlign w:val="bottom"/>
            <w:hideMark/>
          </w:tcPr>
          <w:p w:rsidR="001423F6" w:rsidRPr="006023FD" w:rsidRDefault="001423F6" w:rsidP="001423F6">
            <w:pPr>
              <w:jc w:val="right"/>
              <w:rPr>
                <w:rFonts w:ascii="Cambria" w:hAnsi="Cambria" w:cs="Calibri"/>
                <w:b/>
                <w:bCs/>
                <w:color w:val="000000"/>
                <w:sz w:val="22"/>
                <w:szCs w:val="22"/>
              </w:rPr>
            </w:pPr>
            <w:r w:rsidRPr="006023FD">
              <w:rPr>
                <w:rFonts w:ascii="Cambria" w:hAnsi="Cambria" w:cs="Calibri"/>
                <w:b/>
                <w:bCs/>
                <w:color w:val="000000"/>
                <w:sz w:val="22"/>
                <w:szCs w:val="22"/>
              </w:rPr>
              <w:t>7132.77</w:t>
            </w:r>
          </w:p>
        </w:tc>
      </w:tr>
    </w:tbl>
    <w:p w:rsidR="001423F6" w:rsidRPr="001423F6" w:rsidRDefault="001423F6" w:rsidP="001423F6">
      <w:pPr>
        <w:spacing w:line="360" w:lineRule="auto"/>
        <w:jc w:val="both"/>
        <w:rPr>
          <w:rFonts w:ascii="Cambria" w:hAnsi="Cambria"/>
        </w:rPr>
      </w:pPr>
    </w:p>
    <w:p w:rsidR="001423F6" w:rsidRPr="00FD144F" w:rsidRDefault="001423F6" w:rsidP="009704AC">
      <w:pPr>
        <w:pStyle w:val="ListParagraph"/>
        <w:spacing w:line="360" w:lineRule="auto"/>
        <w:jc w:val="both"/>
        <w:rPr>
          <w:rFonts w:ascii="Cambria" w:hAnsi="Cambria"/>
          <w:sz w:val="24"/>
          <w:szCs w:val="24"/>
        </w:rPr>
      </w:pPr>
    </w:p>
    <w:p w:rsidR="009704AC" w:rsidRPr="00FD144F" w:rsidRDefault="009704AC" w:rsidP="008235C6">
      <w:pPr>
        <w:pStyle w:val="Heading1"/>
        <w:numPr>
          <w:ilvl w:val="1"/>
          <w:numId w:val="10"/>
        </w:numPr>
        <w:spacing w:line="360" w:lineRule="auto"/>
        <w:jc w:val="both"/>
        <w:rPr>
          <w:rFonts w:ascii="Cambria" w:hAnsi="Cambria"/>
          <w:b w:val="0"/>
        </w:rPr>
      </w:pPr>
      <w:bookmarkStart w:id="67" w:name="_Toc25912915"/>
      <w:r w:rsidRPr="00FD144F">
        <w:rPr>
          <w:rFonts w:ascii="Cambria" w:hAnsi="Cambria"/>
          <w:b w:val="0"/>
        </w:rPr>
        <w:t>Engagement of GPLF/WSHG as micro franchisee</w:t>
      </w:r>
      <w:bookmarkEnd w:id="67"/>
    </w:p>
    <w:p w:rsidR="006023FD" w:rsidRDefault="009704AC" w:rsidP="006023FD">
      <w:pPr>
        <w:spacing w:after="120" w:line="360" w:lineRule="auto"/>
        <w:jc w:val="both"/>
        <w:rPr>
          <w:rFonts w:ascii="Cambria" w:hAnsi="Cambria"/>
        </w:rPr>
      </w:pPr>
      <w:r w:rsidRPr="00FD144F">
        <w:rPr>
          <w:rFonts w:ascii="Cambria" w:hAnsi="Cambria"/>
        </w:rPr>
        <w:tab/>
        <w:t xml:space="preserve">Another initiative by the Utility is to engage WSHGs for Meter reading, Billing and Collection activities (MBC) as micro franchisee. In pursuance to the order of GOO, Utility has decided to explore the opportunities with WSHGs through Gram Panchyat Level Federation (GPLF) in the remote villages. </w:t>
      </w:r>
    </w:p>
    <w:p w:rsidR="006023FD" w:rsidRPr="006023FD" w:rsidRDefault="006023FD" w:rsidP="006023FD">
      <w:pPr>
        <w:spacing w:after="120" w:line="360" w:lineRule="auto"/>
        <w:jc w:val="both"/>
        <w:rPr>
          <w:rFonts w:ascii="Cambria" w:hAnsi="Cambria"/>
        </w:rPr>
      </w:pPr>
      <w:r w:rsidRPr="006023FD">
        <w:rPr>
          <w:rFonts w:ascii="Cambria" w:hAnsi="Cambria"/>
        </w:rPr>
        <w:t>As per our existing practice the billing agency and collection agency are engaged separately with two different contracts in a location. So that the deployed person engaged by the billing agency and collection agency may be different persons for whom one cannot get full day’s work in a month. Hence to avoid such situation now it is planning to entrust the billing &amp; collection activity to one agency, so that the same employee will work for full month by disbursement of bill and then collection of energy dues from the consumer.</w:t>
      </w:r>
      <w:r>
        <w:rPr>
          <w:rFonts w:ascii="Cambria" w:hAnsi="Cambria"/>
        </w:rPr>
        <w:t xml:space="preserve"> </w:t>
      </w:r>
      <w:r w:rsidRPr="006023FD">
        <w:rPr>
          <w:rFonts w:ascii="Cambria" w:hAnsi="Cambria"/>
        </w:rPr>
        <w:t>This will increase the earning of the meter reader cum bill collector and also consumer coverage of the utility will be increased. This will makes a win-win situation for the utility as well as agency. The preparation of tender paper is under process and will be finalize at the end of March’20.</w:t>
      </w:r>
    </w:p>
    <w:p w:rsidR="006023FD" w:rsidRPr="006023FD" w:rsidRDefault="006023FD" w:rsidP="006023FD">
      <w:pPr>
        <w:spacing w:after="120" w:line="360" w:lineRule="auto"/>
        <w:jc w:val="both"/>
        <w:rPr>
          <w:rFonts w:ascii="Cambria" w:hAnsi="Cambria"/>
        </w:rPr>
      </w:pPr>
      <w:r w:rsidRPr="006023FD">
        <w:rPr>
          <w:rFonts w:ascii="Cambria" w:hAnsi="Cambria"/>
        </w:rPr>
        <w:t>WESCO has already engaged Women Self Help Group for collection of energy charges in different divisions. Presently 37 nos of SHG groups are engaged in WESCO for collection of revenue. However steps have been taken for more WSHG participation in power sector. One NGO named Niyatee Foundation has been deployed in SED, Sonepur and BWED, Bargarh to cooperate with the SHG in collection and billing activity. The WSHGs are encouraged to take up billing activity as per their agreement for MBC activity  in a view that their earning will be better but the groups may require some more time to feel comfort with the newly developed RCS machine. The recent guidelines by Commissioner-cum-Director, Mission Shakti framed a selection committee chaired by CDPO at Block level committee and DSWO at District level committee for selection of WSHG. Once the selection process will be over the groups will be imparted training and engaged for billing and collection activity.</w:t>
      </w:r>
    </w:p>
    <w:p w:rsidR="006023FD" w:rsidRPr="006023FD" w:rsidRDefault="006023FD" w:rsidP="006023FD">
      <w:pPr>
        <w:jc w:val="both"/>
        <w:rPr>
          <w:rFonts w:ascii="Cambria" w:hAnsi="Cambria"/>
        </w:rPr>
      </w:pPr>
      <w:r w:rsidRPr="006023FD">
        <w:rPr>
          <w:rFonts w:ascii="Cambria" w:hAnsi="Cambria"/>
        </w:rPr>
        <w:t>The parameters of selection are as follows:-</w:t>
      </w:r>
    </w:p>
    <w:p w:rsidR="006023FD" w:rsidRPr="006023FD" w:rsidRDefault="006023FD" w:rsidP="006023FD">
      <w:pPr>
        <w:pStyle w:val="ListParagraph"/>
        <w:numPr>
          <w:ilvl w:val="0"/>
          <w:numId w:val="48"/>
        </w:numPr>
        <w:ind w:left="720" w:hanging="360"/>
        <w:jc w:val="both"/>
        <w:rPr>
          <w:rFonts w:ascii="Cambria" w:hAnsi="Cambria"/>
          <w:sz w:val="24"/>
          <w:szCs w:val="24"/>
        </w:rPr>
      </w:pPr>
      <w:r w:rsidRPr="006023FD">
        <w:rPr>
          <w:rFonts w:ascii="Cambria" w:hAnsi="Cambria"/>
          <w:sz w:val="24"/>
          <w:szCs w:val="24"/>
        </w:rPr>
        <w:lastRenderedPageBreak/>
        <w:t>WSHG must have completed 2 years of existence.</w:t>
      </w:r>
    </w:p>
    <w:p w:rsidR="006023FD" w:rsidRPr="006023FD" w:rsidRDefault="006023FD" w:rsidP="006023FD">
      <w:pPr>
        <w:pStyle w:val="ListParagraph"/>
        <w:numPr>
          <w:ilvl w:val="0"/>
          <w:numId w:val="48"/>
        </w:numPr>
        <w:ind w:left="720" w:hanging="360"/>
        <w:jc w:val="both"/>
        <w:rPr>
          <w:rFonts w:ascii="Cambria" w:hAnsi="Cambria"/>
          <w:sz w:val="24"/>
          <w:szCs w:val="24"/>
        </w:rPr>
      </w:pPr>
      <w:r w:rsidRPr="006023FD">
        <w:rPr>
          <w:rFonts w:ascii="Cambria" w:hAnsi="Cambria"/>
          <w:sz w:val="24"/>
          <w:szCs w:val="24"/>
        </w:rPr>
        <w:t>WSHG must have the willingness and ability to undertake electricity billing and collection of electricity charges.</w:t>
      </w:r>
    </w:p>
    <w:p w:rsidR="006023FD" w:rsidRPr="006023FD" w:rsidRDefault="006023FD" w:rsidP="006023FD">
      <w:pPr>
        <w:pStyle w:val="ListParagraph"/>
        <w:numPr>
          <w:ilvl w:val="0"/>
          <w:numId w:val="48"/>
        </w:numPr>
        <w:ind w:left="720" w:hanging="360"/>
        <w:jc w:val="both"/>
        <w:rPr>
          <w:rFonts w:ascii="Cambria" w:hAnsi="Cambria"/>
          <w:sz w:val="24"/>
          <w:szCs w:val="24"/>
        </w:rPr>
      </w:pPr>
      <w:r w:rsidRPr="006023FD">
        <w:rPr>
          <w:rFonts w:ascii="Cambria" w:hAnsi="Cambria"/>
          <w:sz w:val="24"/>
          <w:szCs w:val="24"/>
        </w:rPr>
        <w:t>WSHG must have active bank account and shall have monthly savings by WSHG members.</w:t>
      </w:r>
    </w:p>
    <w:p w:rsidR="006023FD" w:rsidRPr="006023FD" w:rsidRDefault="006023FD" w:rsidP="006023FD">
      <w:pPr>
        <w:pStyle w:val="ListParagraph"/>
        <w:numPr>
          <w:ilvl w:val="0"/>
          <w:numId w:val="48"/>
        </w:numPr>
        <w:ind w:left="720" w:hanging="360"/>
        <w:jc w:val="both"/>
        <w:rPr>
          <w:rFonts w:ascii="Cambria" w:hAnsi="Cambria"/>
          <w:sz w:val="24"/>
          <w:szCs w:val="24"/>
        </w:rPr>
      </w:pPr>
      <w:r w:rsidRPr="006023FD">
        <w:rPr>
          <w:rFonts w:ascii="Cambria" w:hAnsi="Cambria"/>
          <w:sz w:val="24"/>
          <w:szCs w:val="24"/>
        </w:rPr>
        <w:t>WSHG should have regular and systematic book keeping relating to Meeting Register and updated Pass Books.</w:t>
      </w:r>
    </w:p>
    <w:p w:rsidR="006023FD" w:rsidRPr="006023FD" w:rsidRDefault="006023FD" w:rsidP="006023FD">
      <w:pPr>
        <w:pStyle w:val="ListParagraph"/>
        <w:jc w:val="both"/>
        <w:rPr>
          <w:rFonts w:ascii="Cambria" w:hAnsi="Cambria"/>
          <w:sz w:val="24"/>
          <w:szCs w:val="24"/>
        </w:rPr>
      </w:pPr>
    </w:p>
    <w:p w:rsidR="006023FD" w:rsidRPr="006023FD" w:rsidRDefault="006023FD" w:rsidP="006023FD">
      <w:pPr>
        <w:pStyle w:val="ListParagraph"/>
        <w:jc w:val="both"/>
        <w:rPr>
          <w:rFonts w:ascii="Cambria" w:hAnsi="Cambria"/>
          <w:sz w:val="24"/>
          <w:szCs w:val="24"/>
        </w:rPr>
      </w:pPr>
      <w:r w:rsidRPr="006023FD">
        <w:rPr>
          <w:rFonts w:ascii="Cambria" w:hAnsi="Cambria"/>
          <w:sz w:val="24"/>
          <w:szCs w:val="24"/>
        </w:rPr>
        <w:t>Only one WSHG will be selected for electricity billing and collection of electricity charges in one Gram Panchyat (GP) or ward.</w:t>
      </w:r>
    </w:p>
    <w:p w:rsidR="006023FD" w:rsidRPr="006023FD" w:rsidRDefault="006023FD" w:rsidP="006023FD">
      <w:pPr>
        <w:pStyle w:val="ListParagraph"/>
        <w:jc w:val="both"/>
        <w:rPr>
          <w:rFonts w:ascii="Cambria" w:hAnsi="Cambria"/>
          <w:b/>
          <w:sz w:val="24"/>
          <w:szCs w:val="24"/>
          <w:u w:val="single"/>
        </w:rPr>
      </w:pPr>
      <w:r w:rsidRPr="006023FD">
        <w:rPr>
          <w:rFonts w:ascii="Cambria" w:hAnsi="Cambria"/>
          <w:b/>
          <w:sz w:val="24"/>
          <w:szCs w:val="24"/>
          <w:u w:val="single"/>
        </w:rPr>
        <w:t>Security Deposit:-</w:t>
      </w:r>
    </w:p>
    <w:p w:rsidR="006023FD" w:rsidRPr="006023FD" w:rsidRDefault="006023FD" w:rsidP="006023FD">
      <w:pPr>
        <w:pStyle w:val="ListParagraph"/>
        <w:jc w:val="both"/>
        <w:rPr>
          <w:rFonts w:ascii="Cambria" w:hAnsi="Cambria"/>
          <w:sz w:val="24"/>
          <w:szCs w:val="24"/>
        </w:rPr>
      </w:pPr>
      <w:r w:rsidRPr="006023FD">
        <w:rPr>
          <w:rFonts w:ascii="Cambria" w:hAnsi="Cambria"/>
          <w:sz w:val="24"/>
          <w:szCs w:val="24"/>
        </w:rPr>
        <w:t>Agreement with the selected WSHG shall be executed on furnishing of security deposit equivalent to three (3) days average collection of base year and security deposit equivalent to 50% of SBM or mobile phone used for collection shall be deposited.</w:t>
      </w:r>
    </w:p>
    <w:p w:rsidR="006023FD" w:rsidRPr="006023FD" w:rsidRDefault="006023FD" w:rsidP="006023FD">
      <w:pPr>
        <w:pStyle w:val="ListParagraph"/>
        <w:jc w:val="both"/>
        <w:rPr>
          <w:rFonts w:ascii="Cambria" w:hAnsi="Cambria"/>
          <w:b/>
          <w:sz w:val="24"/>
          <w:szCs w:val="24"/>
          <w:u w:val="single"/>
        </w:rPr>
      </w:pPr>
      <w:r w:rsidRPr="006023FD">
        <w:rPr>
          <w:rFonts w:ascii="Cambria" w:hAnsi="Cambria"/>
          <w:b/>
          <w:sz w:val="24"/>
          <w:szCs w:val="24"/>
          <w:u w:val="single"/>
        </w:rPr>
        <w:t>Remuneration:-</w:t>
      </w:r>
    </w:p>
    <w:p w:rsidR="006023FD" w:rsidRPr="006023FD" w:rsidRDefault="006023FD" w:rsidP="006023FD">
      <w:pPr>
        <w:pStyle w:val="ListParagraph"/>
        <w:numPr>
          <w:ilvl w:val="0"/>
          <w:numId w:val="49"/>
        </w:numPr>
        <w:jc w:val="both"/>
        <w:rPr>
          <w:rFonts w:ascii="Cambria" w:hAnsi="Cambria"/>
          <w:sz w:val="24"/>
          <w:szCs w:val="24"/>
        </w:rPr>
      </w:pPr>
      <w:r w:rsidRPr="006023FD">
        <w:rPr>
          <w:rFonts w:ascii="Cambria" w:hAnsi="Cambria"/>
          <w:sz w:val="24"/>
          <w:szCs w:val="24"/>
        </w:rPr>
        <w:t>WSHG will get remuneration of Rs 5/- per consumer per month towards billing and Rs 6/- per consumer per month towards collection, subject to one Money receipt.</w:t>
      </w:r>
    </w:p>
    <w:p w:rsidR="006023FD" w:rsidRPr="006023FD" w:rsidRDefault="006023FD" w:rsidP="006023FD">
      <w:pPr>
        <w:pStyle w:val="ListParagraph"/>
        <w:numPr>
          <w:ilvl w:val="0"/>
          <w:numId w:val="49"/>
        </w:numPr>
        <w:jc w:val="both"/>
        <w:rPr>
          <w:rFonts w:ascii="Cambria" w:hAnsi="Cambria"/>
          <w:sz w:val="24"/>
          <w:szCs w:val="24"/>
        </w:rPr>
      </w:pPr>
      <w:r w:rsidRPr="006023FD">
        <w:rPr>
          <w:rFonts w:ascii="Cambria" w:hAnsi="Cambria"/>
          <w:sz w:val="24"/>
          <w:szCs w:val="24"/>
        </w:rPr>
        <w:t>Incremental incentive towards improvement of collection for a month compared to corresponding month of previous year.</w:t>
      </w:r>
    </w:p>
    <w:p w:rsidR="006023FD" w:rsidRPr="006023FD" w:rsidRDefault="006023FD" w:rsidP="006023FD">
      <w:pPr>
        <w:pStyle w:val="ListParagraph"/>
        <w:numPr>
          <w:ilvl w:val="0"/>
          <w:numId w:val="50"/>
        </w:numPr>
        <w:jc w:val="both"/>
        <w:rPr>
          <w:rFonts w:ascii="Cambria" w:hAnsi="Cambria"/>
          <w:sz w:val="24"/>
          <w:szCs w:val="24"/>
        </w:rPr>
      </w:pPr>
      <w:r w:rsidRPr="006023FD">
        <w:rPr>
          <w:rFonts w:ascii="Cambria" w:hAnsi="Cambria"/>
          <w:sz w:val="24"/>
          <w:szCs w:val="24"/>
        </w:rPr>
        <w:t>In case collection amount is between 100-120% of the collection amount of the corresponding month of the previous year, the incentive will be 10% on the incremental amount.</w:t>
      </w:r>
    </w:p>
    <w:p w:rsidR="006023FD" w:rsidRPr="006023FD" w:rsidRDefault="006023FD" w:rsidP="006023FD">
      <w:pPr>
        <w:pStyle w:val="ListParagraph"/>
        <w:numPr>
          <w:ilvl w:val="0"/>
          <w:numId w:val="50"/>
        </w:numPr>
        <w:jc w:val="both"/>
        <w:rPr>
          <w:rFonts w:ascii="Cambria" w:hAnsi="Cambria"/>
          <w:sz w:val="24"/>
          <w:szCs w:val="24"/>
        </w:rPr>
      </w:pPr>
      <w:r w:rsidRPr="006023FD">
        <w:rPr>
          <w:rFonts w:ascii="Cambria" w:hAnsi="Cambria"/>
          <w:sz w:val="24"/>
          <w:szCs w:val="24"/>
        </w:rPr>
        <w:t>In case collection amount is above 120% of the collection amount</w:t>
      </w:r>
      <w:r>
        <w:rPr>
          <w:rFonts w:ascii="Cambria" w:hAnsi="Cambria"/>
          <w:sz w:val="24"/>
          <w:szCs w:val="24"/>
        </w:rPr>
        <w:t xml:space="preserve"> </w:t>
      </w:r>
      <w:r w:rsidRPr="006023FD">
        <w:rPr>
          <w:rFonts w:ascii="Cambria" w:hAnsi="Cambria"/>
          <w:sz w:val="24"/>
          <w:szCs w:val="24"/>
        </w:rPr>
        <w:t>of the corresponding month of the previous year, the incentive will be 15% on the incremental amount over 120% i.e in addition to incentive upto 120% as at ‘i’ above.</w:t>
      </w:r>
    </w:p>
    <w:p w:rsidR="006023FD" w:rsidRPr="006023FD" w:rsidRDefault="006023FD" w:rsidP="006023FD">
      <w:pPr>
        <w:pStyle w:val="ListParagraph"/>
        <w:numPr>
          <w:ilvl w:val="0"/>
          <w:numId w:val="49"/>
        </w:numPr>
        <w:jc w:val="both"/>
        <w:rPr>
          <w:rFonts w:ascii="Cambria" w:hAnsi="Cambria"/>
          <w:sz w:val="24"/>
          <w:szCs w:val="24"/>
        </w:rPr>
      </w:pPr>
      <w:r w:rsidRPr="006023FD">
        <w:rPr>
          <w:rFonts w:ascii="Cambria" w:hAnsi="Cambria"/>
          <w:sz w:val="24"/>
          <w:szCs w:val="24"/>
        </w:rPr>
        <w:t>For new/regularization of consumers, they shall receive Rs 100/- per consumer.</w:t>
      </w:r>
    </w:p>
    <w:p w:rsidR="006023FD" w:rsidRPr="00FD144F" w:rsidRDefault="006023FD" w:rsidP="006023FD">
      <w:pPr>
        <w:spacing w:after="120" w:line="360" w:lineRule="auto"/>
        <w:jc w:val="both"/>
        <w:rPr>
          <w:rFonts w:ascii="Cambria" w:hAnsi="Cambria"/>
        </w:rPr>
      </w:pPr>
    </w:p>
    <w:p w:rsidR="00C517C8" w:rsidRDefault="008235C6" w:rsidP="001131F9">
      <w:pPr>
        <w:pStyle w:val="Heading1"/>
        <w:numPr>
          <w:ilvl w:val="1"/>
          <w:numId w:val="10"/>
        </w:numPr>
        <w:spacing w:line="360" w:lineRule="auto"/>
        <w:jc w:val="both"/>
        <w:rPr>
          <w:rFonts w:ascii="Cambria" w:hAnsi="Cambria"/>
          <w:sz w:val="24"/>
          <w:szCs w:val="24"/>
        </w:rPr>
      </w:pPr>
      <w:bookmarkStart w:id="68" w:name="_Toc25912916"/>
      <w:r>
        <w:rPr>
          <w:rFonts w:ascii="Cambria" w:hAnsi="Cambria"/>
          <w:sz w:val="24"/>
          <w:szCs w:val="24"/>
        </w:rPr>
        <w:t xml:space="preserve">Other initiatives </w:t>
      </w:r>
      <w:r w:rsidR="00C517C8" w:rsidRPr="00C517C8">
        <w:rPr>
          <w:rFonts w:ascii="Cambria" w:hAnsi="Cambria"/>
          <w:sz w:val="24"/>
          <w:szCs w:val="24"/>
        </w:rPr>
        <w:t>for Revenue Improvement:</w:t>
      </w:r>
      <w:bookmarkEnd w:id="68"/>
    </w:p>
    <w:p w:rsidR="00A02335" w:rsidRPr="00E93B0E" w:rsidRDefault="00A02335" w:rsidP="008235C6">
      <w:pPr>
        <w:ind w:firstLine="720"/>
        <w:jc w:val="both"/>
        <w:rPr>
          <w:rFonts w:ascii="Cambria" w:hAnsi="Cambria"/>
          <w:b/>
        </w:rPr>
      </w:pPr>
      <w:r w:rsidRPr="00E93B0E">
        <w:rPr>
          <w:rFonts w:ascii="Cambria" w:hAnsi="Cambria"/>
          <w:b/>
        </w:rPr>
        <w:t xml:space="preserve">VIGILANCE ACTIVITIES </w:t>
      </w:r>
      <w:r w:rsidRPr="00E93B0E">
        <w:rPr>
          <w:rFonts w:ascii="Cambria" w:hAnsi="Cambria"/>
          <w:b/>
        </w:rPr>
        <w:tab/>
      </w:r>
    </w:p>
    <w:p w:rsidR="00FD144F" w:rsidRDefault="00FD144F" w:rsidP="008235C6">
      <w:pPr>
        <w:spacing w:after="120" w:line="360" w:lineRule="auto"/>
        <w:ind w:left="720"/>
        <w:jc w:val="both"/>
        <w:rPr>
          <w:rFonts w:asciiTheme="majorHAnsi" w:hAnsiTheme="majorHAnsi"/>
        </w:rPr>
      </w:pPr>
      <w:r w:rsidRPr="001D0FE4">
        <w:rPr>
          <w:rFonts w:asciiTheme="majorHAnsi" w:hAnsiTheme="majorHAnsi"/>
        </w:rPr>
        <w:t xml:space="preserve">Being realize by the utility that Vigilance activities is the only method to check the undue growth of input and T&amp;D loss, it is decided to engage vigilance squads through outsource agencies since 2015. At present 25 squads are engaged by different agencies in all the 17 divisions. Each vigilance squads are assigned with minimum 20nos of premises to be checked.  Though a good numbers of cases are captured by the vigilance teams but due to poor assessment and collection by our </w:t>
      </w:r>
      <w:r w:rsidRPr="001D0FE4">
        <w:rPr>
          <w:rFonts w:asciiTheme="majorHAnsi" w:hAnsiTheme="majorHAnsi"/>
        </w:rPr>
        <w:lastRenderedPageBreak/>
        <w:t xml:space="preserve">staff make the effort gloomy.  For proper monitoring of vigilance activities and penal action, a web based vigilance module is also designed where the status of checking is updated on daily basis by the MRT wing. The information related to the action taken part of the module like assessment and collection are filled up by the officers in charge of distribution units.  </w:t>
      </w:r>
    </w:p>
    <w:p w:rsidR="00FD144F" w:rsidRPr="001D0FE4" w:rsidRDefault="00FD144F" w:rsidP="008235C6">
      <w:pPr>
        <w:spacing w:after="120" w:line="360" w:lineRule="auto"/>
        <w:ind w:firstLine="720"/>
        <w:jc w:val="both"/>
        <w:rPr>
          <w:rFonts w:asciiTheme="majorHAnsi" w:hAnsiTheme="majorHAnsi"/>
          <w:b/>
        </w:rPr>
      </w:pPr>
      <w:r w:rsidRPr="001D0FE4">
        <w:rPr>
          <w:rFonts w:asciiTheme="majorHAnsi" w:hAnsiTheme="majorHAnsi"/>
          <w:b/>
        </w:rPr>
        <w:t>Disconnection squad</w:t>
      </w:r>
    </w:p>
    <w:p w:rsidR="00FD144F" w:rsidRPr="001D0FE4" w:rsidRDefault="00FD144F" w:rsidP="008235C6">
      <w:pPr>
        <w:spacing w:after="120" w:line="360" w:lineRule="auto"/>
        <w:ind w:left="720"/>
        <w:jc w:val="both"/>
        <w:rPr>
          <w:rFonts w:asciiTheme="majorHAnsi" w:hAnsiTheme="majorHAnsi"/>
        </w:rPr>
      </w:pPr>
      <w:r w:rsidRPr="001D0FE4">
        <w:rPr>
          <w:rFonts w:asciiTheme="majorHAnsi" w:hAnsiTheme="majorHAnsi"/>
        </w:rPr>
        <w:t>The success of any discoms lies on the proper execution of disconnection drive. Any method of collection discussed above can only be successful when the disconnection will be done for the defaulting consumers which are the greyest area. Due to lack of sufficient manpower once again the utility decided to outsource this activity as “facilitating team for disconnection drive”. However this concept did not work for long because of the team engaged was a mere facilitating agency for disconnection team and responsibility of disconnection lies on our staff. Due this the responsibility could not be fixed upon him. However the utility is planning to reintroduce the system by fixing proper responsibility as disconnection drive is an essential element to boost collection.</w:t>
      </w:r>
    </w:p>
    <w:p w:rsidR="00FD144F" w:rsidRPr="00E93B0E" w:rsidRDefault="00FD144F" w:rsidP="004E09B5">
      <w:pPr>
        <w:spacing w:after="120" w:line="360" w:lineRule="auto"/>
        <w:ind w:firstLine="420"/>
        <w:jc w:val="both"/>
        <w:rPr>
          <w:rFonts w:asciiTheme="majorHAnsi" w:hAnsiTheme="majorHAnsi"/>
          <w:b/>
        </w:rPr>
      </w:pPr>
      <w:r w:rsidRPr="00E93B0E">
        <w:rPr>
          <w:rFonts w:asciiTheme="majorHAnsi" w:hAnsiTheme="majorHAnsi"/>
          <w:b/>
        </w:rPr>
        <w:t>Customer care</w:t>
      </w:r>
    </w:p>
    <w:p w:rsidR="00FD144F" w:rsidRDefault="00FD144F" w:rsidP="008235C6">
      <w:pPr>
        <w:spacing w:after="120" w:line="360" w:lineRule="auto"/>
        <w:ind w:left="420"/>
        <w:jc w:val="both"/>
        <w:rPr>
          <w:rFonts w:asciiTheme="majorHAnsi" w:hAnsiTheme="majorHAnsi"/>
        </w:rPr>
      </w:pPr>
      <w:r w:rsidRPr="001D0FE4">
        <w:rPr>
          <w:rFonts w:asciiTheme="majorHAnsi" w:hAnsiTheme="majorHAnsi"/>
        </w:rPr>
        <w:t>In Indian mythology a customer is the resemblance to goddess laxmi and being electricity is one among basic essential needs, it is utmost important to resolved the consumer grievances as quickly as possible.  The tradition system of fuse call centre is now replaced with more advance customer care center to address all the technical issues related to the supply of power in the consumer premises. The customer care center is working in 24 X 7 and attends the consumer premises at a call at any time.</w:t>
      </w:r>
      <w:r w:rsidR="00E93B0E">
        <w:rPr>
          <w:rFonts w:asciiTheme="majorHAnsi" w:hAnsiTheme="majorHAnsi"/>
        </w:rPr>
        <w:t xml:space="preserve"> Presently there are 1</w:t>
      </w:r>
      <w:r w:rsidR="004E09B5">
        <w:rPr>
          <w:rFonts w:asciiTheme="majorHAnsi" w:hAnsiTheme="majorHAnsi"/>
        </w:rPr>
        <w:t>2</w:t>
      </w:r>
      <w:r w:rsidR="00E93B0E">
        <w:rPr>
          <w:rFonts w:asciiTheme="majorHAnsi" w:hAnsiTheme="majorHAnsi"/>
        </w:rPr>
        <w:t xml:space="preserve"> nos of customer care centers operated through </w:t>
      </w:r>
      <w:r w:rsidR="00392D5D">
        <w:rPr>
          <w:rFonts w:asciiTheme="majorHAnsi" w:hAnsiTheme="majorHAnsi"/>
        </w:rPr>
        <w:t>agencies</w:t>
      </w:r>
      <w:r w:rsidR="00E93B0E">
        <w:rPr>
          <w:rFonts w:asciiTheme="majorHAnsi" w:hAnsiTheme="majorHAnsi"/>
        </w:rPr>
        <w:t xml:space="preserve"> namely </w:t>
      </w:r>
      <w:r w:rsidR="00392D5D">
        <w:rPr>
          <w:rFonts w:asciiTheme="majorHAnsi" w:hAnsiTheme="majorHAnsi"/>
        </w:rPr>
        <w:t>M/S Fluent Grid   (1</w:t>
      </w:r>
      <w:r w:rsidR="004E09B5">
        <w:rPr>
          <w:rFonts w:asciiTheme="majorHAnsi" w:hAnsiTheme="majorHAnsi"/>
        </w:rPr>
        <w:t>1</w:t>
      </w:r>
      <w:r w:rsidR="00392D5D">
        <w:rPr>
          <w:rFonts w:asciiTheme="majorHAnsi" w:hAnsiTheme="majorHAnsi"/>
        </w:rPr>
        <w:t xml:space="preserve"> nos)   &amp; M/s Orissa Enterprises (1 no). Similarly they have also extended extension counter in various places of wesco. Total </w:t>
      </w:r>
      <w:r w:rsidR="004E09B5">
        <w:rPr>
          <w:rFonts w:asciiTheme="majorHAnsi" w:hAnsiTheme="majorHAnsi"/>
        </w:rPr>
        <w:t>23</w:t>
      </w:r>
      <w:r w:rsidR="00392D5D">
        <w:rPr>
          <w:rFonts w:asciiTheme="majorHAnsi" w:hAnsiTheme="majorHAnsi"/>
        </w:rPr>
        <w:t xml:space="preserve"> nos of extension counter is in operation running through M/S Fluent Grid   (</w:t>
      </w:r>
      <w:r w:rsidR="004E09B5">
        <w:rPr>
          <w:rFonts w:asciiTheme="majorHAnsi" w:hAnsiTheme="majorHAnsi"/>
        </w:rPr>
        <w:t>17</w:t>
      </w:r>
      <w:r w:rsidR="00392D5D">
        <w:rPr>
          <w:rFonts w:asciiTheme="majorHAnsi" w:hAnsiTheme="majorHAnsi"/>
        </w:rPr>
        <w:t>no</w:t>
      </w:r>
      <w:r w:rsidR="004E09B5">
        <w:rPr>
          <w:rFonts w:asciiTheme="majorHAnsi" w:hAnsiTheme="majorHAnsi"/>
        </w:rPr>
        <w:t>s)   &amp; M/s Orissa Enterprises (6</w:t>
      </w:r>
      <w:r w:rsidR="00392D5D">
        <w:rPr>
          <w:rFonts w:asciiTheme="majorHAnsi" w:hAnsiTheme="majorHAnsi"/>
        </w:rPr>
        <w:t xml:space="preserve"> nos)</w:t>
      </w:r>
      <w:r w:rsidR="004E09B5">
        <w:rPr>
          <w:rFonts w:asciiTheme="majorHAnsi" w:hAnsiTheme="majorHAnsi"/>
        </w:rPr>
        <w:t>. It is also proposed to open another 22 nos of extension counter and 3 nos of customer care center in the licensee operated area.</w:t>
      </w:r>
    </w:p>
    <w:p w:rsidR="00B61733" w:rsidRDefault="00B61733" w:rsidP="008235C6">
      <w:pPr>
        <w:spacing w:after="120" w:line="360" w:lineRule="auto"/>
        <w:ind w:left="420"/>
        <w:jc w:val="both"/>
        <w:rPr>
          <w:rFonts w:asciiTheme="majorHAnsi" w:hAnsiTheme="majorHAnsi"/>
          <w:b/>
        </w:rPr>
      </w:pPr>
    </w:p>
    <w:p w:rsidR="00B61733" w:rsidRDefault="00B61733" w:rsidP="008235C6">
      <w:pPr>
        <w:spacing w:after="120" w:line="360" w:lineRule="auto"/>
        <w:ind w:left="420"/>
        <w:jc w:val="both"/>
        <w:rPr>
          <w:rFonts w:asciiTheme="majorHAnsi" w:hAnsiTheme="majorHAnsi"/>
          <w:b/>
        </w:rPr>
      </w:pPr>
    </w:p>
    <w:p w:rsidR="004E09B5" w:rsidRPr="004E09B5" w:rsidRDefault="004E09B5" w:rsidP="008235C6">
      <w:pPr>
        <w:spacing w:after="120" w:line="360" w:lineRule="auto"/>
        <w:ind w:left="420"/>
        <w:jc w:val="both"/>
        <w:rPr>
          <w:rFonts w:asciiTheme="majorHAnsi" w:hAnsiTheme="majorHAnsi"/>
          <w:b/>
        </w:rPr>
      </w:pPr>
      <w:r>
        <w:rPr>
          <w:rFonts w:asciiTheme="majorHAnsi" w:hAnsiTheme="majorHAnsi"/>
          <w:b/>
        </w:rPr>
        <w:lastRenderedPageBreak/>
        <w:t>POS machine</w:t>
      </w:r>
    </w:p>
    <w:p w:rsidR="004E09B5" w:rsidRPr="001D0FE4" w:rsidRDefault="004E09B5" w:rsidP="008235C6">
      <w:pPr>
        <w:spacing w:after="120" w:line="360" w:lineRule="auto"/>
        <w:ind w:left="420"/>
        <w:jc w:val="both"/>
        <w:rPr>
          <w:rFonts w:asciiTheme="majorHAnsi" w:hAnsiTheme="majorHAnsi"/>
        </w:rPr>
      </w:pPr>
      <w:r>
        <w:rPr>
          <w:rFonts w:asciiTheme="majorHAnsi" w:hAnsiTheme="majorHAnsi"/>
        </w:rPr>
        <w:t>Recently HDFC bank has also provided POS (point of Sale) machine to facilitate swapping of Debit card/ Credit card for making payment of the electricity bills. The same are being made available in division offices, customer care offices. This is another way of facilitating consumers and increase of revenue collection.</w:t>
      </w:r>
    </w:p>
    <w:p w:rsidR="004B3B64" w:rsidRPr="001E3699" w:rsidRDefault="007724A4" w:rsidP="001131F9">
      <w:pPr>
        <w:pStyle w:val="Heading1"/>
        <w:numPr>
          <w:ilvl w:val="0"/>
          <w:numId w:val="9"/>
        </w:numPr>
        <w:spacing w:line="360" w:lineRule="auto"/>
        <w:jc w:val="both"/>
        <w:rPr>
          <w:rFonts w:ascii="Cambria" w:hAnsi="Cambria"/>
          <w:sz w:val="24"/>
          <w:szCs w:val="24"/>
        </w:rPr>
      </w:pPr>
      <w:bookmarkStart w:id="69" w:name="_Toc25912917"/>
      <w:r w:rsidRPr="001E3699">
        <w:rPr>
          <w:rFonts w:ascii="Cambria" w:hAnsi="Cambria"/>
          <w:sz w:val="24"/>
          <w:szCs w:val="24"/>
        </w:rPr>
        <w:t>Allocation of Wheeling and Retail supply cost</w:t>
      </w:r>
      <w:bookmarkEnd w:id="69"/>
    </w:p>
    <w:p w:rsidR="007724A4" w:rsidRDefault="007724A4" w:rsidP="007724A4"/>
    <w:p w:rsidR="003F4333" w:rsidRDefault="007724A4" w:rsidP="00B41DAE">
      <w:pPr>
        <w:autoSpaceDE w:val="0"/>
        <w:autoSpaceDN w:val="0"/>
        <w:adjustRightInd w:val="0"/>
        <w:spacing w:line="360" w:lineRule="auto"/>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4077F7" w:rsidRDefault="004077F7" w:rsidP="004077F7">
      <w:pPr>
        <w:autoSpaceDE w:val="0"/>
        <w:autoSpaceDN w:val="0"/>
        <w:adjustRightInd w:val="0"/>
        <w:spacing w:line="360" w:lineRule="auto"/>
        <w:ind w:firstLine="720"/>
        <w:jc w:val="both"/>
      </w:pPr>
      <w:r w:rsidRPr="004077F7">
        <w:rPr>
          <w:rFonts w:ascii="Cambria" w:hAnsi="Cambria"/>
          <w:b/>
        </w:rPr>
        <w:t>Statement of allocation of Wheeling and Retail supply Cost</w:t>
      </w:r>
      <w:r w:rsidRPr="004077F7">
        <w:t>.</w:t>
      </w:r>
      <w:r>
        <w:tab/>
      </w:r>
      <w:r>
        <w:tab/>
      </w:r>
      <w:r w:rsidRPr="00AD7F05">
        <w:rPr>
          <w:b/>
        </w:rPr>
        <w:t>Rs. la</w:t>
      </w:r>
      <w:r w:rsidR="00184D82" w:rsidRPr="00AD7F05">
        <w:rPr>
          <w:b/>
        </w:rPr>
        <w:t>kh</w:t>
      </w:r>
    </w:p>
    <w:tbl>
      <w:tblPr>
        <w:tblW w:w="10712" w:type="dxa"/>
        <w:tblInd w:w="-1016" w:type="dxa"/>
        <w:tblLook w:val="04A0"/>
      </w:tblPr>
      <w:tblGrid>
        <w:gridCol w:w="516"/>
        <w:gridCol w:w="3585"/>
        <w:gridCol w:w="1186"/>
        <w:gridCol w:w="1543"/>
        <w:gridCol w:w="1549"/>
        <w:gridCol w:w="1111"/>
        <w:gridCol w:w="1222"/>
      </w:tblGrid>
      <w:tr w:rsidR="007850BA" w:rsidRPr="00B906D3" w:rsidTr="00B41DAE">
        <w:trPr>
          <w:trHeight w:val="1218"/>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850BA" w:rsidRPr="00B41DAE" w:rsidRDefault="007850BA" w:rsidP="00AD7F05">
            <w:pPr>
              <w:rPr>
                <w:rFonts w:ascii="Calibri" w:hAnsi="Calibri" w:cs="Arial"/>
                <w:b/>
                <w:bCs/>
                <w:color w:val="000000"/>
                <w:sz w:val="20"/>
                <w:szCs w:val="20"/>
                <w:lang w:val="en-IN" w:eastAsia="en-IN"/>
              </w:rPr>
            </w:pPr>
            <w:r w:rsidRPr="00B41DAE">
              <w:rPr>
                <w:rFonts w:ascii="Calibri" w:hAnsi="Calibri" w:cs="Arial"/>
                <w:b/>
                <w:bCs/>
                <w:color w:val="000000"/>
                <w:sz w:val="20"/>
                <w:szCs w:val="20"/>
                <w:lang w:val="en-IN" w:eastAsia="en-IN"/>
              </w:rPr>
              <w:t>Sl No.</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rsidP="00AD7F05">
            <w:pPr>
              <w:rPr>
                <w:rFonts w:ascii="Calibri" w:hAnsi="Calibri" w:cs="Arial"/>
                <w:b/>
                <w:bCs/>
                <w:color w:val="000000"/>
                <w:sz w:val="20"/>
                <w:szCs w:val="20"/>
                <w:lang w:val="en-IN" w:eastAsia="en-IN"/>
              </w:rPr>
            </w:pPr>
            <w:r w:rsidRPr="00B41DAE">
              <w:rPr>
                <w:rFonts w:ascii="Calibri" w:hAnsi="Calibri" w:cs="Arial"/>
                <w:b/>
                <w:bCs/>
                <w:color w:val="000000"/>
                <w:sz w:val="20"/>
                <w:szCs w:val="20"/>
                <w:lang w:val="en-IN" w:eastAsia="en-IN"/>
              </w:rPr>
              <w:t>Cost/Income Component</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ARR for FY 2020-21</w:t>
            </w:r>
          </w:p>
        </w:tc>
        <w:tc>
          <w:tcPr>
            <w:tcW w:w="1543" w:type="dxa"/>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Assumption Ratio for consideration in Wheeling Business</w:t>
            </w:r>
          </w:p>
        </w:tc>
        <w:tc>
          <w:tcPr>
            <w:tcW w:w="1549" w:type="dxa"/>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Assumption Ratio for consideration in Retail Supply Business</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Wheeling cost for FY 2020-21</w:t>
            </w:r>
          </w:p>
        </w:tc>
        <w:tc>
          <w:tcPr>
            <w:tcW w:w="0" w:type="auto"/>
            <w:tcBorders>
              <w:top w:val="single" w:sz="4" w:space="0" w:color="auto"/>
              <w:left w:val="nil"/>
              <w:bottom w:val="single" w:sz="4" w:space="0" w:color="auto"/>
              <w:right w:val="single" w:sz="4" w:space="0" w:color="auto"/>
            </w:tcBorders>
            <w:shd w:val="clear" w:color="auto" w:fill="auto"/>
            <w:hideMark/>
          </w:tcPr>
          <w:p w:rsidR="007850BA" w:rsidRPr="00B41DAE" w:rsidRDefault="007850BA">
            <w:pPr>
              <w:jc w:val="center"/>
              <w:rPr>
                <w:rFonts w:ascii="Calibri" w:hAnsi="Calibri" w:cs="Arial"/>
                <w:b/>
                <w:bCs/>
                <w:color w:val="000000"/>
                <w:sz w:val="20"/>
                <w:szCs w:val="20"/>
              </w:rPr>
            </w:pPr>
            <w:r w:rsidRPr="00B41DAE">
              <w:rPr>
                <w:rFonts w:ascii="Calibri" w:hAnsi="Calibri" w:cs="Arial"/>
                <w:b/>
                <w:bCs/>
                <w:color w:val="000000"/>
                <w:sz w:val="20"/>
                <w:szCs w:val="20"/>
              </w:rPr>
              <w:t>Retail supply Cost for FY 20-21</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Cost of Power</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242869.67</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16148.48</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226721.19</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2</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Transmission Charges</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19962.50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1328.00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18634.50</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3</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SLDC Charges</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120.00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120.00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vAlign w:val="bottom"/>
            <w:hideMark/>
          </w:tcPr>
          <w:p w:rsidR="007132E2" w:rsidRPr="00B906D3" w:rsidRDefault="007132E2" w:rsidP="00AD7F05">
            <w:pPr>
              <w:jc w:val="right"/>
              <w:rPr>
                <w:rFonts w:ascii="Arial" w:hAnsi="Arial" w:cs="Arial"/>
                <w:b/>
                <w:bCs/>
                <w:sz w:val="20"/>
                <w:szCs w:val="20"/>
                <w:lang w:val="en-IN" w:eastAsia="en-IN"/>
              </w:rPr>
            </w:pPr>
            <w:r w:rsidRPr="00B906D3">
              <w:rPr>
                <w:rFonts w:ascii="Arial" w:hAnsi="Arial" w:cs="Arial"/>
                <w:b/>
                <w:bCs/>
                <w:sz w:val="20"/>
                <w:szCs w:val="20"/>
                <w:lang w:val="en-IN" w:eastAsia="en-IN"/>
              </w:rPr>
              <w:t>Total power purchase cost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b/>
                <w:bCs/>
                <w:sz w:val="20"/>
                <w:szCs w:val="20"/>
              </w:rPr>
            </w:pPr>
            <w:r>
              <w:rPr>
                <w:rFonts w:ascii="Arial" w:hAnsi="Arial" w:cs="Arial"/>
                <w:b/>
                <w:bCs/>
                <w:sz w:val="20"/>
                <w:szCs w:val="20"/>
              </w:rPr>
              <w:t>262952.17</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b/>
                <w:bCs/>
                <w:sz w:val="20"/>
                <w:szCs w:val="20"/>
              </w:rPr>
            </w:pPr>
            <w:r>
              <w:rPr>
                <w:rFonts w:ascii="Arial" w:hAnsi="Arial" w:cs="Arial"/>
                <w:b/>
                <w:bCs/>
                <w:sz w:val="20"/>
                <w:szCs w:val="20"/>
              </w:rPr>
              <w:t>17596.48</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b/>
                <w:bCs/>
                <w:sz w:val="20"/>
                <w:szCs w:val="20"/>
              </w:rPr>
            </w:pPr>
            <w:r>
              <w:rPr>
                <w:rFonts w:ascii="Arial" w:hAnsi="Arial" w:cs="Arial"/>
                <w:b/>
                <w:bCs/>
                <w:sz w:val="20"/>
                <w:szCs w:val="20"/>
              </w:rPr>
              <w:t>245355.69</w:t>
            </w:r>
          </w:p>
        </w:tc>
      </w:tr>
      <w:tr w:rsidR="007132E2"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O&amp;M</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Arial" w:hAnsi="Arial" w:cs="Arial"/>
                <w:sz w:val="20"/>
                <w:szCs w:val="20"/>
              </w:rPr>
            </w:pPr>
            <w:r>
              <w:rPr>
                <w:rFonts w:ascii="Arial" w:hAnsi="Arial" w:cs="Arial"/>
                <w:sz w:val="20"/>
                <w:szCs w:val="20"/>
              </w:rPr>
              <w:t> </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4</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Employee Cost</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43227.13</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60%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40%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25936.28</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17290.85</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5</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Repair &amp; Maintenance Cost</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10185.76</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9167.19</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1018.58</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6</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Administrative &amp; General Expenses</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8875.20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40%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60%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3550.08</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5325.12</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7</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Bad &amp; Doubtful Debt including Rebate</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8397.27</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8397.27</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8</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Depreciation</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6776.60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6098.94</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677.66</w:t>
            </w:r>
          </w:p>
        </w:tc>
      </w:tr>
      <w:tr w:rsidR="007132E2"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Interest on Loans</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Arial" w:hAnsi="Arial" w:cs="Arial"/>
                <w:sz w:val="20"/>
                <w:szCs w:val="20"/>
              </w:rPr>
            </w:pPr>
            <w:r>
              <w:rPr>
                <w:rFonts w:ascii="Arial" w:hAnsi="Arial" w:cs="Arial"/>
                <w:sz w:val="20"/>
                <w:szCs w:val="20"/>
              </w:rPr>
              <w:t> </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9</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for Capital loan</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1518.19</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1366.37</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151.82</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for Working capital</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2680.62</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90%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268.06</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2412.56</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11</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Interest on Security Deposits</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4714.21</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4714.21</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12</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Return on Equity</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778.00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700.20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77.80</w:t>
            </w:r>
          </w:p>
        </w:tc>
      </w:tr>
      <w:tr w:rsidR="007132E2"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Special Appropriation</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Calibri" w:hAnsi="Calibri" w:cs="Arial"/>
                <w:b/>
                <w:bCs/>
                <w:color w:val="000000"/>
                <w:sz w:val="22"/>
                <w:szCs w:val="22"/>
              </w:rPr>
            </w:pPr>
            <w:r>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rPr>
                <w:rFonts w:ascii="Arial" w:hAnsi="Arial" w:cs="Arial"/>
                <w:sz w:val="20"/>
                <w:szCs w:val="20"/>
              </w:rPr>
            </w:pPr>
            <w:r>
              <w:rPr>
                <w:rFonts w:ascii="Arial" w:hAnsi="Arial" w:cs="Arial"/>
                <w:sz w:val="20"/>
                <w:szCs w:val="20"/>
              </w:rPr>
              <w:t> </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13</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Amortization of Regulator Assets</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25%</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75%</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14</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True Up of Current year GAP 1/3rd</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25%</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75%</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0.00</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sz w:val="20"/>
                <w:szCs w:val="20"/>
                <w:lang w:val="en-IN" w:eastAsia="en-IN"/>
              </w:rPr>
            </w:pPr>
            <w:r w:rsidRPr="00B906D3">
              <w:rPr>
                <w:rFonts w:ascii="Arial" w:hAnsi="Arial" w:cs="Arial"/>
                <w:sz w:val="20"/>
                <w:szCs w:val="20"/>
                <w:lang w:val="en-IN" w:eastAsia="en-IN"/>
              </w:rPr>
              <w:t>15</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Other, if any-Conti</w:t>
            </w:r>
            <w:r>
              <w:rPr>
                <w:rFonts w:ascii="Arial" w:hAnsi="Arial" w:cs="Arial"/>
                <w:sz w:val="20"/>
                <w:szCs w:val="20"/>
                <w:lang w:val="en-IN" w:eastAsia="en-IN"/>
              </w:rPr>
              <w:t>n</w:t>
            </w:r>
            <w:r w:rsidRPr="00B906D3">
              <w:rPr>
                <w:rFonts w:ascii="Arial" w:hAnsi="Arial" w:cs="Arial"/>
                <w:sz w:val="20"/>
                <w:szCs w:val="20"/>
                <w:lang w:val="en-IN" w:eastAsia="en-IN"/>
              </w:rPr>
              <w:t>gency Reserve</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707.34</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90%</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10%</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636.61</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sz w:val="20"/>
                <w:szCs w:val="20"/>
              </w:rPr>
            </w:pPr>
            <w:r>
              <w:rPr>
                <w:rFonts w:ascii="Arial" w:hAnsi="Arial" w:cs="Arial"/>
                <w:sz w:val="20"/>
                <w:szCs w:val="20"/>
              </w:rPr>
              <w:t>70.73</w:t>
            </w:r>
          </w:p>
        </w:tc>
      </w:tr>
      <w:tr w:rsidR="007132E2" w:rsidRPr="00B906D3" w:rsidTr="00B41DAE">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7132E2" w:rsidRPr="00B906D3" w:rsidRDefault="007132E2"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Pr="00B906D3" w:rsidRDefault="007132E2" w:rsidP="00AD7F05">
            <w:pPr>
              <w:jc w:val="right"/>
              <w:rPr>
                <w:rFonts w:ascii="Arial" w:hAnsi="Arial" w:cs="Arial"/>
                <w:b/>
                <w:bCs/>
                <w:sz w:val="20"/>
                <w:szCs w:val="20"/>
                <w:lang w:val="en-IN" w:eastAsia="en-IN"/>
              </w:rPr>
            </w:pPr>
            <w:r w:rsidRPr="00B906D3">
              <w:rPr>
                <w:rFonts w:ascii="Arial" w:hAnsi="Arial" w:cs="Arial"/>
                <w:b/>
                <w:bCs/>
                <w:sz w:val="20"/>
                <w:szCs w:val="20"/>
                <w:lang w:val="en-IN" w:eastAsia="en-IN"/>
              </w:rPr>
              <w:t>Grand Total</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b/>
                <w:bCs/>
                <w:sz w:val="20"/>
                <w:szCs w:val="20"/>
              </w:rPr>
            </w:pPr>
            <w:r>
              <w:rPr>
                <w:rFonts w:ascii="Arial" w:hAnsi="Arial" w:cs="Arial"/>
                <w:b/>
                <w:bCs/>
                <w:sz w:val="20"/>
                <w:szCs w:val="20"/>
              </w:rPr>
              <w:t>350812.50</w:t>
            </w:r>
          </w:p>
        </w:tc>
        <w:tc>
          <w:tcPr>
            <w:tcW w:w="1543"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7132E2" w:rsidRDefault="007132E2">
            <w:pPr>
              <w:jc w:val="cente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b/>
                <w:bCs/>
                <w:sz w:val="20"/>
                <w:szCs w:val="20"/>
              </w:rPr>
            </w:pPr>
            <w:r>
              <w:rPr>
                <w:rFonts w:ascii="Arial" w:hAnsi="Arial" w:cs="Arial"/>
                <w:b/>
                <w:bCs/>
                <w:sz w:val="20"/>
                <w:szCs w:val="20"/>
              </w:rPr>
              <w:t>65320.21</w:t>
            </w:r>
          </w:p>
        </w:tc>
        <w:tc>
          <w:tcPr>
            <w:tcW w:w="0" w:type="auto"/>
            <w:tcBorders>
              <w:top w:val="nil"/>
              <w:left w:val="nil"/>
              <w:bottom w:val="single" w:sz="4" w:space="0" w:color="auto"/>
              <w:right w:val="single" w:sz="4" w:space="0" w:color="auto"/>
            </w:tcBorders>
            <w:shd w:val="clear" w:color="auto" w:fill="auto"/>
            <w:noWrap/>
            <w:vAlign w:val="bottom"/>
            <w:hideMark/>
          </w:tcPr>
          <w:p w:rsidR="007132E2" w:rsidRDefault="007132E2">
            <w:pPr>
              <w:jc w:val="right"/>
              <w:rPr>
                <w:rFonts w:ascii="Arial" w:hAnsi="Arial" w:cs="Arial"/>
                <w:b/>
                <w:bCs/>
                <w:sz w:val="20"/>
                <w:szCs w:val="20"/>
              </w:rPr>
            </w:pPr>
            <w:r>
              <w:rPr>
                <w:rFonts w:ascii="Arial" w:hAnsi="Arial" w:cs="Arial"/>
                <w:b/>
                <w:bCs/>
                <w:sz w:val="20"/>
                <w:szCs w:val="20"/>
              </w:rPr>
              <w:t>285492.29</w:t>
            </w:r>
          </w:p>
        </w:tc>
      </w:tr>
      <w:tr w:rsidR="00B906D3" w:rsidRPr="00B906D3" w:rsidTr="00B41DAE">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906D3" w:rsidRPr="00B906D3" w:rsidRDefault="00B906D3" w:rsidP="00AD7F05">
            <w:pPr>
              <w:rPr>
                <w:rFonts w:ascii="Arial" w:hAnsi="Arial" w:cs="Arial"/>
                <w:sz w:val="20"/>
                <w:szCs w:val="20"/>
                <w:lang w:val="en-IN" w:eastAsia="en-IN"/>
              </w:rPr>
            </w:pPr>
            <w:r w:rsidRPr="00B906D3">
              <w:rPr>
                <w:rFonts w:ascii="Arial" w:hAnsi="Arial" w:cs="Arial"/>
                <w:sz w:val="20"/>
                <w:szCs w:val="20"/>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rsidP="00AD7F05">
            <w:pPr>
              <w:rPr>
                <w:rFonts w:ascii="Calibri" w:hAnsi="Calibri" w:cs="Arial"/>
                <w:b/>
                <w:bCs/>
                <w:color w:val="000000"/>
                <w:sz w:val="22"/>
                <w:szCs w:val="22"/>
                <w:lang w:val="en-IN" w:eastAsia="en-IN"/>
              </w:rPr>
            </w:pPr>
            <w:r w:rsidRPr="00B906D3">
              <w:rPr>
                <w:rFonts w:ascii="Calibri" w:hAnsi="Calibri" w:cs="Arial"/>
                <w:b/>
                <w:bCs/>
                <w:color w:val="000000"/>
                <w:sz w:val="22"/>
                <w:szCs w:val="22"/>
                <w:lang w:val="en-IN" w:eastAsia="en-IN"/>
              </w:rPr>
              <w:t>Miscellaneous Receipt</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Calibri" w:hAnsi="Calibri" w:cs="Arial"/>
                <w:b/>
                <w:bCs/>
                <w:color w:val="000000"/>
                <w:sz w:val="22"/>
                <w:szCs w:val="22"/>
              </w:rPr>
            </w:pPr>
            <w:r w:rsidRPr="00B906D3">
              <w:rPr>
                <w:rFonts w:ascii="Calibri" w:hAnsi="Calibri" w:cs="Arial"/>
                <w:b/>
                <w:bCs/>
                <w:color w:val="000000"/>
                <w:sz w:val="22"/>
                <w:szCs w:val="22"/>
              </w:rPr>
              <w:t> </w:t>
            </w:r>
          </w:p>
        </w:tc>
        <w:tc>
          <w:tcPr>
            <w:tcW w:w="1543" w:type="dxa"/>
            <w:tcBorders>
              <w:top w:val="nil"/>
              <w:left w:val="nil"/>
              <w:bottom w:val="single" w:sz="4" w:space="0" w:color="auto"/>
              <w:right w:val="single" w:sz="4" w:space="0" w:color="auto"/>
            </w:tcBorders>
            <w:shd w:val="clear" w:color="auto" w:fill="auto"/>
            <w:noWrap/>
            <w:vAlign w:val="bottom"/>
            <w:hideMark/>
          </w:tcPr>
          <w:p w:rsidR="00B906D3" w:rsidRPr="00B906D3" w:rsidRDefault="00B906D3">
            <w:pPr>
              <w:jc w:val="center"/>
              <w:rPr>
                <w:rFonts w:ascii="Arial" w:hAnsi="Arial" w:cs="Arial"/>
                <w:sz w:val="20"/>
                <w:szCs w:val="20"/>
              </w:rPr>
            </w:pPr>
            <w:r w:rsidRPr="00B906D3">
              <w:rPr>
                <w:rFonts w:ascii="Arial" w:hAnsi="Arial" w:cs="Arial"/>
                <w:sz w:val="20"/>
                <w:szCs w:val="20"/>
              </w:rPr>
              <w:t> </w:t>
            </w:r>
          </w:p>
        </w:tc>
        <w:tc>
          <w:tcPr>
            <w:tcW w:w="1549" w:type="dxa"/>
            <w:tcBorders>
              <w:top w:val="nil"/>
              <w:left w:val="nil"/>
              <w:bottom w:val="single" w:sz="4" w:space="0" w:color="auto"/>
              <w:right w:val="single" w:sz="4" w:space="0" w:color="auto"/>
            </w:tcBorders>
            <w:shd w:val="clear" w:color="auto" w:fill="auto"/>
            <w:noWrap/>
            <w:vAlign w:val="bottom"/>
            <w:hideMark/>
          </w:tcPr>
          <w:p w:rsidR="00B906D3" w:rsidRPr="00B906D3" w:rsidRDefault="00B906D3">
            <w:pPr>
              <w:jc w:val="cente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r>
      <w:tr w:rsidR="00B906D3" w:rsidRPr="00B906D3" w:rsidTr="00B41DAE">
        <w:trPr>
          <w:trHeight w:val="481"/>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906D3" w:rsidRPr="00B906D3" w:rsidRDefault="00B906D3" w:rsidP="00AD7F05">
            <w:pPr>
              <w:jc w:val="right"/>
              <w:rPr>
                <w:rFonts w:ascii="Arial" w:hAnsi="Arial" w:cs="Arial"/>
                <w:sz w:val="20"/>
                <w:szCs w:val="20"/>
                <w:lang w:val="en-IN" w:eastAsia="en-IN"/>
              </w:rPr>
            </w:pPr>
            <w:r w:rsidRPr="00B906D3">
              <w:rPr>
                <w:rFonts w:ascii="Arial" w:hAnsi="Arial" w:cs="Arial"/>
                <w:sz w:val="20"/>
                <w:szCs w:val="20"/>
                <w:lang w:val="en-IN" w:eastAsia="en-IN"/>
              </w:rPr>
              <w:lastRenderedPageBreak/>
              <w:t>16</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rsidP="00AD7F05">
            <w:pPr>
              <w:rPr>
                <w:rFonts w:ascii="Arial" w:hAnsi="Arial" w:cs="Arial"/>
                <w:sz w:val="20"/>
                <w:szCs w:val="20"/>
                <w:lang w:val="en-IN" w:eastAsia="en-IN"/>
              </w:rPr>
            </w:pPr>
            <w:r w:rsidRPr="00B906D3">
              <w:rPr>
                <w:rFonts w:ascii="Arial" w:hAnsi="Arial" w:cs="Arial"/>
                <w:sz w:val="20"/>
                <w:szCs w:val="20"/>
                <w:lang w:val="en-IN" w:eastAsia="en-IN"/>
              </w:rPr>
              <w:t>Non-Tariff Income - Wheeling</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c>
          <w:tcPr>
            <w:tcW w:w="1543" w:type="dxa"/>
            <w:tcBorders>
              <w:top w:val="nil"/>
              <w:left w:val="nil"/>
              <w:bottom w:val="single" w:sz="4" w:space="0" w:color="auto"/>
              <w:right w:val="single" w:sz="4" w:space="0" w:color="auto"/>
            </w:tcBorders>
            <w:shd w:val="clear" w:color="auto" w:fill="auto"/>
            <w:hideMark/>
          </w:tcPr>
          <w:p w:rsidR="00B906D3" w:rsidRPr="00B41DAE" w:rsidRDefault="00B906D3">
            <w:pPr>
              <w:jc w:val="center"/>
              <w:rPr>
                <w:rFonts w:ascii="Calibri" w:hAnsi="Calibri" w:cs="Arial"/>
                <w:color w:val="000000"/>
                <w:sz w:val="20"/>
                <w:szCs w:val="20"/>
              </w:rPr>
            </w:pPr>
            <w:r w:rsidRPr="00B41DAE">
              <w:rPr>
                <w:rFonts w:ascii="Calibri" w:hAnsi="Calibri" w:cs="Arial"/>
                <w:color w:val="000000"/>
                <w:sz w:val="20"/>
                <w:szCs w:val="20"/>
              </w:rPr>
              <w:t>as per actual assumption</w:t>
            </w:r>
          </w:p>
        </w:tc>
        <w:tc>
          <w:tcPr>
            <w:tcW w:w="1549" w:type="dxa"/>
            <w:tcBorders>
              <w:top w:val="nil"/>
              <w:left w:val="nil"/>
              <w:bottom w:val="single" w:sz="4" w:space="0" w:color="auto"/>
              <w:right w:val="single" w:sz="4" w:space="0" w:color="auto"/>
            </w:tcBorders>
            <w:shd w:val="clear" w:color="auto" w:fill="auto"/>
            <w:hideMark/>
          </w:tcPr>
          <w:p w:rsidR="00B906D3" w:rsidRPr="00B41DAE" w:rsidRDefault="00B906D3">
            <w:pPr>
              <w:jc w:val="center"/>
              <w:rPr>
                <w:rFonts w:ascii="Calibri" w:hAnsi="Calibri" w:cs="Arial"/>
                <w:color w:val="000000"/>
                <w:sz w:val="20"/>
                <w:szCs w:val="20"/>
              </w:rPr>
            </w:pPr>
            <w:r w:rsidRPr="00B41DAE">
              <w:rPr>
                <w:rFonts w:ascii="Calibri" w:hAnsi="Calibri" w:cs="Arial"/>
                <w:color w:val="000000"/>
                <w:sz w:val="20"/>
                <w:szCs w:val="20"/>
              </w:rPr>
              <w:t>as per actual assumption</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pPr>
              <w:rPr>
                <w:rFonts w:ascii="Arial" w:hAnsi="Arial" w:cs="Arial"/>
                <w:sz w:val="20"/>
                <w:szCs w:val="20"/>
              </w:rPr>
            </w:pPr>
            <w:r w:rsidRPr="00B906D3">
              <w:rPr>
                <w:rFonts w:ascii="Arial" w:hAnsi="Arial" w:cs="Arial"/>
                <w:sz w:val="20"/>
                <w:szCs w:val="20"/>
              </w:rPr>
              <w:t> </w:t>
            </w:r>
          </w:p>
        </w:tc>
      </w:tr>
      <w:tr w:rsidR="00B906D3" w:rsidRPr="00AD7F05" w:rsidTr="00B41DAE">
        <w:trPr>
          <w:trHeight w:val="403"/>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B906D3" w:rsidRPr="00B906D3" w:rsidRDefault="00B906D3" w:rsidP="00AD7F05">
            <w:pPr>
              <w:jc w:val="right"/>
              <w:rPr>
                <w:rFonts w:ascii="Arial" w:hAnsi="Arial" w:cs="Arial"/>
                <w:sz w:val="20"/>
                <w:szCs w:val="20"/>
                <w:lang w:val="en-IN" w:eastAsia="en-IN"/>
              </w:rPr>
            </w:pPr>
            <w:r w:rsidRPr="00B906D3">
              <w:rPr>
                <w:rFonts w:ascii="Arial" w:hAnsi="Arial" w:cs="Arial"/>
                <w:sz w:val="20"/>
                <w:szCs w:val="20"/>
                <w:lang w:val="en-IN" w:eastAsia="en-IN"/>
              </w:rPr>
              <w:t>17</w:t>
            </w:r>
          </w:p>
        </w:tc>
        <w:tc>
          <w:tcPr>
            <w:tcW w:w="0" w:type="auto"/>
            <w:tcBorders>
              <w:top w:val="nil"/>
              <w:left w:val="nil"/>
              <w:bottom w:val="single" w:sz="4" w:space="0" w:color="auto"/>
              <w:right w:val="single" w:sz="4" w:space="0" w:color="auto"/>
            </w:tcBorders>
            <w:shd w:val="clear" w:color="auto" w:fill="auto"/>
            <w:noWrap/>
            <w:vAlign w:val="bottom"/>
            <w:hideMark/>
          </w:tcPr>
          <w:p w:rsidR="00B906D3" w:rsidRPr="00B906D3" w:rsidRDefault="00B906D3" w:rsidP="00AD7F05">
            <w:pPr>
              <w:rPr>
                <w:rFonts w:ascii="Arial" w:hAnsi="Arial" w:cs="Arial"/>
                <w:sz w:val="20"/>
                <w:szCs w:val="20"/>
                <w:lang w:val="en-IN" w:eastAsia="en-IN"/>
              </w:rPr>
            </w:pPr>
            <w:r w:rsidRPr="00B906D3">
              <w:rPr>
                <w:rFonts w:ascii="Arial" w:hAnsi="Arial" w:cs="Arial"/>
                <w:sz w:val="20"/>
                <w:szCs w:val="20"/>
                <w:lang w:val="en-IN" w:eastAsia="en-IN"/>
              </w:rPr>
              <w:t>Non-Tariff Income - Retail Business</w:t>
            </w:r>
          </w:p>
        </w:tc>
        <w:tc>
          <w:tcPr>
            <w:tcW w:w="0" w:type="auto"/>
            <w:tcBorders>
              <w:top w:val="nil"/>
              <w:left w:val="nil"/>
              <w:bottom w:val="single" w:sz="4" w:space="0" w:color="auto"/>
              <w:right w:val="single" w:sz="4" w:space="0" w:color="auto"/>
            </w:tcBorders>
            <w:shd w:val="clear" w:color="auto" w:fill="auto"/>
            <w:noWrap/>
            <w:vAlign w:val="bottom"/>
            <w:hideMark/>
          </w:tcPr>
          <w:p w:rsidR="007850BA" w:rsidRDefault="007850BA" w:rsidP="007850BA">
            <w:pPr>
              <w:jc w:val="right"/>
              <w:rPr>
                <w:rFonts w:ascii="Arial" w:hAnsi="Arial" w:cs="Arial"/>
                <w:sz w:val="20"/>
                <w:szCs w:val="20"/>
              </w:rPr>
            </w:pPr>
            <w:r>
              <w:rPr>
                <w:rFonts w:ascii="Arial" w:hAnsi="Arial" w:cs="Arial"/>
                <w:sz w:val="20"/>
                <w:szCs w:val="20"/>
              </w:rPr>
              <w:t>18129.35</w:t>
            </w:r>
          </w:p>
          <w:p w:rsidR="00B906D3" w:rsidRPr="00B906D3" w:rsidRDefault="00B906D3">
            <w:pPr>
              <w:jc w:val="right"/>
              <w:rPr>
                <w:rFonts w:ascii="Arial" w:hAnsi="Arial" w:cs="Arial"/>
                <w:sz w:val="20"/>
                <w:szCs w:val="20"/>
              </w:rPr>
            </w:pPr>
          </w:p>
        </w:tc>
        <w:tc>
          <w:tcPr>
            <w:tcW w:w="1543" w:type="dxa"/>
            <w:tcBorders>
              <w:top w:val="nil"/>
              <w:left w:val="nil"/>
              <w:bottom w:val="single" w:sz="4" w:space="0" w:color="auto"/>
              <w:right w:val="single" w:sz="4" w:space="0" w:color="auto"/>
            </w:tcBorders>
            <w:shd w:val="clear" w:color="auto" w:fill="auto"/>
            <w:hideMark/>
          </w:tcPr>
          <w:p w:rsidR="00B906D3" w:rsidRPr="00B41DAE" w:rsidRDefault="00B906D3">
            <w:pPr>
              <w:jc w:val="center"/>
              <w:rPr>
                <w:rFonts w:ascii="Calibri" w:hAnsi="Calibri" w:cs="Arial"/>
                <w:color w:val="000000"/>
                <w:sz w:val="20"/>
                <w:szCs w:val="20"/>
              </w:rPr>
            </w:pPr>
            <w:r w:rsidRPr="00B41DAE">
              <w:rPr>
                <w:rFonts w:ascii="Calibri" w:hAnsi="Calibri" w:cs="Arial"/>
                <w:color w:val="000000"/>
                <w:sz w:val="20"/>
                <w:szCs w:val="20"/>
              </w:rPr>
              <w:t>as per actual assumption</w:t>
            </w:r>
          </w:p>
        </w:tc>
        <w:tc>
          <w:tcPr>
            <w:tcW w:w="1549" w:type="dxa"/>
            <w:tcBorders>
              <w:top w:val="nil"/>
              <w:left w:val="nil"/>
              <w:bottom w:val="single" w:sz="4" w:space="0" w:color="auto"/>
              <w:right w:val="single" w:sz="4" w:space="0" w:color="auto"/>
            </w:tcBorders>
            <w:shd w:val="clear" w:color="auto" w:fill="auto"/>
            <w:hideMark/>
          </w:tcPr>
          <w:p w:rsidR="00B906D3" w:rsidRPr="00B41DAE" w:rsidRDefault="00B906D3">
            <w:pPr>
              <w:jc w:val="center"/>
              <w:rPr>
                <w:rFonts w:ascii="Calibri" w:hAnsi="Calibri" w:cs="Arial"/>
                <w:color w:val="000000"/>
                <w:sz w:val="20"/>
                <w:szCs w:val="20"/>
              </w:rPr>
            </w:pPr>
            <w:r w:rsidRPr="00B41DAE">
              <w:rPr>
                <w:rFonts w:ascii="Calibri" w:hAnsi="Calibri" w:cs="Arial"/>
                <w:color w:val="000000"/>
                <w:sz w:val="20"/>
                <w:szCs w:val="20"/>
              </w:rPr>
              <w:t>as per actual assumption</w:t>
            </w:r>
          </w:p>
        </w:tc>
        <w:tc>
          <w:tcPr>
            <w:tcW w:w="0" w:type="auto"/>
            <w:tcBorders>
              <w:top w:val="nil"/>
              <w:left w:val="nil"/>
              <w:bottom w:val="single" w:sz="4" w:space="0" w:color="auto"/>
              <w:right w:val="single" w:sz="4" w:space="0" w:color="auto"/>
            </w:tcBorders>
            <w:shd w:val="clear" w:color="auto" w:fill="auto"/>
            <w:noWrap/>
            <w:vAlign w:val="bottom"/>
            <w:hideMark/>
          </w:tcPr>
          <w:p w:rsidR="00B906D3" w:rsidRDefault="00B906D3">
            <w:pPr>
              <w:rPr>
                <w:rFonts w:ascii="Arial" w:hAnsi="Arial" w:cs="Arial"/>
                <w:sz w:val="20"/>
                <w:szCs w:val="20"/>
              </w:rPr>
            </w:pPr>
            <w:r>
              <w:rPr>
                <w:rFonts w:ascii="Arial" w:hAnsi="Arial" w:cs="Arial"/>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rsidR="00B906D3" w:rsidRDefault="00B906D3">
            <w:pPr>
              <w:rPr>
                <w:rFonts w:ascii="Arial" w:hAnsi="Arial" w:cs="Arial"/>
                <w:sz w:val="20"/>
                <w:szCs w:val="20"/>
              </w:rPr>
            </w:pPr>
            <w:r>
              <w:rPr>
                <w:rFonts w:ascii="Arial" w:hAnsi="Arial" w:cs="Arial"/>
                <w:sz w:val="20"/>
                <w:szCs w:val="20"/>
              </w:rPr>
              <w:t> </w:t>
            </w:r>
          </w:p>
        </w:tc>
      </w:tr>
    </w:tbl>
    <w:p w:rsidR="00256205" w:rsidRDefault="004077F7" w:rsidP="001E3699">
      <w:pPr>
        <w:autoSpaceDE w:val="0"/>
        <w:autoSpaceDN w:val="0"/>
        <w:adjustRightInd w:val="0"/>
        <w:spacing w:line="360" w:lineRule="auto"/>
        <w:jc w:val="both"/>
      </w:pPr>
      <w:r>
        <w:t>* Allocation of power purchase cost towards wheeling has been made considering 8% Loss on input after effecting EHT sale.</w:t>
      </w:r>
    </w:p>
    <w:p w:rsidR="009E0A9B" w:rsidRDefault="00184D82" w:rsidP="001131F9">
      <w:pPr>
        <w:pStyle w:val="Heading1"/>
        <w:numPr>
          <w:ilvl w:val="0"/>
          <w:numId w:val="9"/>
        </w:numPr>
        <w:spacing w:line="360" w:lineRule="auto"/>
        <w:jc w:val="both"/>
        <w:rPr>
          <w:rFonts w:ascii="Cambria" w:hAnsi="Cambria"/>
          <w:sz w:val="28"/>
          <w:szCs w:val="28"/>
        </w:rPr>
      </w:pPr>
      <w:bookmarkStart w:id="70" w:name="_Toc278737567"/>
      <w:bookmarkStart w:id="71" w:name="_Toc25912918"/>
      <w:bookmarkEnd w:id="70"/>
      <w:r w:rsidRPr="003D2AC4">
        <w:rPr>
          <w:rFonts w:ascii="Cambria" w:hAnsi="Cambria"/>
          <w:sz w:val="28"/>
          <w:szCs w:val="28"/>
        </w:rPr>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71"/>
    </w:p>
    <w:p w:rsidR="00E87D7A" w:rsidRDefault="00E87D7A" w:rsidP="004F0D72">
      <w:pPr>
        <w:rPr>
          <w:b/>
        </w:rPr>
      </w:pPr>
    </w:p>
    <w:p w:rsidR="00E87D7A" w:rsidRDefault="00E87D7A" w:rsidP="005F6973">
      <w:pPr>
        <w:spacing w:line="360" w:lineRule="auto"/>
        <w:jc w:val="both"/>
        <w:rPr>
          <w:rFonts w:ascii="Cambria" w:hAnsi="Cambria"/>
        </w:rPr>
      </w:pPr>
      <w:r w:rsidRPr="00E87D7A">
        <w:rPr>
          <w:rFonts w:ascii="Cambria" w:hAnsi="Cambria"/>
        </w:rPr>
        <w:t xml:space="preserve">Hon’ble commission in </w:t>
      </w:r>
      <w:r w:rsidR="003D0985">
        <w:rPr>
          <w:rFonts w:ascii="Cambria" w:hAnsi="Cambria"/>
        </w:rPr>
        <w:t xml:space="preserve">each and every </w:t>
      </w:r>
      <w:r w:rsidRPr="00E87D7A">
        <w:rPr>
          <w:rFonts w:ascii="Cambria" w:hAnsi="Cambria"/>
        </w:rPr>
        <w:t>RST order</w:t>
      </w:r>
      <w:r w:rsidR="003D0985">
        <w:rPr>
          <w:rFonts w:ascii="Cambria" w:hAnsi="Cambria"/>
        </w:rPr>
        <w:t xml:space="preserve"> is providing their observation w.r.t the proposal of licensee towards tariff rationalization measure. Some are being accepted and the ones which are denied are with reasons.</w:t>
      </w:r>
    </w:p>
    <w:p w:rsidR="005F6973" w:rsidRPr="00E87D7A" w:rsidRDefault="003D0985" w:rsidP="00E87D7A">
      <w:pPr>
        <w:spacing w:line="360" w:lineRule="auto"/>
        <w:rPr>
          <w:rFonts w:ascii="Cambria" w:hAnsi="Cambria"/>
        </w:rPr>
      </w:pPr>
      <w:r>
        <w:rPr>
          <w:rFonts w:ascii="Cambria" w:hAnsi="Cambria"/>
        </w:rPr>
        <w:t>During the ensuing year the utility is proposing certain tariff rationalization measures in the following paragraph. Some are new and some are repeated in nature with justification is being appended.</w:t>
      </w:r>
    </w:p>
    <w:p w:rsidR="00950764" w:rsidRDefault="00950764" w:rsidP="00950764">
      <w:pPr>
        <w:pStyle w:val="Heading1"/>
        <w:numPr>
          <w:ilvl w:val="1"/>
          <w:numId w:val="13"/>
        </w:numPr>
        <w:spacing w:line="360" w:lineRule="auto"/>
        <w:jc w:val="both"/>
        <w:rPr>
          <w:rFonts w:asciiTheme="majorHAnsi" w:hAnsiTheme="majorHAnsi"/>
        </w:rPr>
      </w:pPr>
      <w:bookmarkStart w:id="72" w:name="_Toc25912919"/>
      <w:r w:rsidRPr="00950764">
        <w:rPr>
          <w:rFonts w:asciiTheme="majorHAnsi" w:hAnsiTheme="majorHAnsi"/>
          <w:sz w:val="24"/>
          <w:szCs w:val="24"/>
        </w:rPr>
        <w:t>Recovery</w:t>
      </w:r>
      <w:r>
        <w:rPr>
          <w:rFonts w:asciiTheme="majorHAnsi" w:hAnsiTheme="majorHAnsi"/>
        </w:rPr>
        <w:t xml:space="preserve"> </w:t>
      </w:r>
      <w:r w:rsidRPr="00950764">
        <w:rPr>
          <w:rFonts w:asciiTheme="majorHAnsi" w:hAnsiTheme="majorHAnsi"/>
          <w:sz w:val="24"/>
          <w:szCs w:val="24"/>
        </w:rPr>
        <w:t>of</w:t>
      </w:r>
      <w:r>
        <w:rPr>
          <w:rFonts w:asciiTheme="majorHAnsi" w:hAnsiTheme="majorHAnsi"/>
        </w:rPr>
        <w:t xml:space="preserve"> </w:t>
      </w:r>
      <w:r w:rsidRPr="00950764">
        <w:rPr>
          <w:rFonts w:asciiTheme="majorHAnsi" w:hAnsiTheme="majorHAnsi"/>
          <w:sz w:val="24"/>
          <w:szCs w:val="24"/>
        </w:rPr>
        <w:t>meter</w:t>
      </w:r>
      <w:r>
        <w:rPr>
          <w:rFonts w:asciiTheme="majorHAnsi" w:hAnsiTheme="majorHAnsi"/>
        </w:rPr>
        <w:t xml:space="preserve"> </w:t>
      </w:r>
      <w:r w:rsidRPr="00950764">
        <w:rPr>
          <w:rFonts w:asciiTheme="majorHAnsi" w:hAnsiTheme="majorHAnsi"/>
          <w:sz w:val="24"/>
          <w:szCs w:val="24"/>
        </w:rPr>
        <w:t>cost</w:t>
      </w:r>
      <w:bookmarkEnd w:id="72"/>
    </w:p>
    <w:p w:rsidR="00950764" w:rsidRDefault="00950764" w:rsidP="005A4EEE">
      <w:pPr>
        <w:spacing w:line="360" w:lineRule="auto"/>
        <w:jc w:val="both"/>
        <w:rPr>
          <w:rFonts w:asciiTheme="majorHAnsi" w:hAnsiTheme="majorHAnsi" w:cs="Arial"/>
          <w:b/>
          <w:u w:val="single"/>
        </w:rPr>
      </w:pPr>
      <w:r w:rsidRPr="005A4EEE">
        <w:rPr>
          <w:rFonts w:asciiTheme="majorHAnsi" w:hAnsiTheme="majorHAnsi" w:cs="Arial"/>
        </w:rPr>
        <w:t xml:space="preserve">Hon’ble Commission </w:t>
      </w:r>
      <w:r w:rsidR="007A2447" w:rsidRPr="005A4EEE">
        <w:rPr>
          <w:rFonts w:asciiTheme="majorHAnsi" w:hAnsiTheme="majorHAnsi" w:cs="Arial"/>
        </w:rPr>
        <w:t xml:space="preserve">has approved recovery of Monthly Meter Rent from various </w:t>
      </w:r>
      <w:r w:rsidR="005A4EEE" w:rsidRPr="005A4EEE">
        <w:rPr>
          <w:rFonts w:asciiTheme="majorHAnsi" w:hAnsiTheme="majorHAnsi" w:cs="Arial"/>
        </w:rPr>
        <w:t>categories</w:t>
      </w:r>
      <w:r w:rsidR="007A2447" w:rsidRPr="005A4EEE">
        <w:rPr>
          <w:rFonts w:asciiTheme="majorHAnsi" w:hAnsiTheme="majorHAnsi" w:cs="Arial"/>
        </w:rPr>
        <w:t xml:space="preserve"> of consumers in different rates on the basis of type</w:t>
      </w:r>
      <w:r w:rsidR="005A4EEE">
        <w:rPr>
          <w:rFonts w:asciiTheme="majorHAnsi" w:hAnsiTheme="majorHAnsi" w:cs="Arial"/>
        </w:rPr>
        <w:t>s</w:t>
      </w:r>
      <w:r w:rsidR="007A2447" w:rsidRPr="005A4EEE">
        <w:rPr>
          <w:rFonts w:asciiTheme="majorHAnsi" w:hAnsiTheme="majorHAnsi" w:cs="Arial"/>
        </w:rPr>
        <w:t xml:space="preserve"> of meter. Recovery of the same is permitted for a period of 60 month i.e till the cost of the meter is recovered. Statutory levy required to be collected in addition to meter rent. </w:t>
      </w:r>
      <w:r w:rsidR="005A4EEE" w:rsidRPr="005A4EEE">
        <w:rPr>
          <w:rFonts w:asciiTheme="majorHAnsi" w:hAnsiTheme="majorHAnsi" w:cs="Arial"/>
        </w:rPr>
        <w:t>Statutory</w:t>
      </w:r>
      <w:r w:rsidR="007A2447" w:rsidRPr="005A4EEE">
        <w:rPr>
          <w:rFonts w:asciiTheme="majorHAnsi" w:hAnsiTheme="majorHAnsi" w:cs="Arial"/>
        </w:rPr>
        <w:t xml:space="preserve"> levy indicates collection of GST. Now, consumers are being billed on monthly basis along with meter rent, statutory dues i.e GST also due on the basis of </w:t>
      </w:r>
      <w:r w:rsidR="005A4EEE">
        <w:rPr>
          <w:rFonts w:asciiTheme="majorHAnsi" w:hAnsiTheme="majorHAnsi" w:cs="Arial"/>
        </w:rPr>
        <w:t xml:space="preserve">monthly/bi monthly </w:t>
      </w:r>
      <w:r w:rsidR="007A2447" w:rsidRPr="005A4EEE">
        <w:rPr>
          <w:rFonts w:asciiTheme="majorHAnsi" w:hAnsiTheme="majorHAnsi" w:cs="Arial"/>
        </w:rPr>
        <w:t>billing. All the licensees are struggling in collection from the LT category of consumers. Unless amount is being collected fully</w:t>
      </w:r>
      <w:r w:rsidR="005A4EEE">
        <w:rPr>
          <w:rFonts w:asciiTheme="majorHAnsi" w:hAnsiTheme="majorHAnsi" w:cs="Arial"/>
        </w:rPr>
        <w:t>, dep</w:t>
      </w:r>
      <w:r w:rsidR="007A2447" w:rsidRPr="005A4EEE">
        <w:rPr>
          <w:rFonts w:asciiTheme="majorHAnsi" w:hAnsiTheme="majorHAnsi" w:cs="Arial"/>
        </w:rPr>
        <w:t>osit of same would affect the fiancé of the utility.</w:t>
      </w:r>
      <w:r w:rsidR="005A4EEE">
        <w:rPr>
          <w:rFonts w:asciiTheme="majorHAnsi" w:hAnsiTheme="majorHAnsi" w:cs="Arial"/>
        </w:rPr>
        <w:t xml:space="preserve"> In addition to same consumers would require to be burdened additionally towards GST component.</w:t>
      </w:r>
      <w:r w:rsidR="007A2447" w:rsidRPr="005A4EEE">
        <w:rPr>
          <w:rFonts w:asciiTheme="majorHAnsi" w:hAnsiTheme="majorHAnsi" w:cs="Arial"/>
        </w:rPr>
        <w:t xml:space="preserve"> It is pertinent to mention here that, metering is </w:t>
      </w:r>
      <w:r w:rsidR="005A4EEE" w:rsidRPr="005A4EEE">
        <w:rPr>
          <w:rFonts w:asciiTheme="majorHAnsi" w:hAnsiTheme="majorHAnsi" w:cs="Arial"/>
        </w:rPr>
        <w:t>inevitable</w:t>
      </w:r>
      <w:r w:rsidR="007A2447" w:rsidRPr="005A4EEE">
        <w:rPr>
          <w:rFonts w:asciiTheme="majorHAnsi" w:hAnsiTheme="majorHAnsi" w:cs="Arial"/>
        </w:rPr>
        <w:t xml:space="preserve"> equipment for measurement of electrical energy. Hon’ble Commission </w:t>
      </w:r>
      <w:r w:rsidR="005A4EEE">
        <w:rPr>
          <w:rFonts w:asciiTheme="majorHAnsi" w:hAnsiTheme="majorHAnsi" w:cs="Arial"/>
        </w:rPr>
        <w:t xml:space="preserve">also permitted </w:t>
      </w:r>
      <w:r w:rsidR="007A2447" w:rsidRPr="005A4EEE">
        <w:rPr>
          <w:rFonts w:asciiTheme="majorHAnsi" w:hAnsiTheme="majorHAnsi" w:cs="Arial"/>
        </w:rPr>
        <w:t xml:space="preserve">recovery of meter cost. Hence, it is humbly </w:t>
      </w:r>
      <w:r w:rsidR="005A4EEE" w:rsidRPr="005A4EEE">
        <w:rPr>
          <w:rFonts w:asciiTheme="majorHAnsi" w:hAnsiTheme="majorHAnsi" w:cs="Arial"/>
        </w:rPr>
        <w:t>submitted</w:t>
      </w:r>
      <w:r w:rsidR="007A2447" w:rsidRPr="005A4EEE">
        <w:rPr>
          <w:rFonts w:asciiTheme="majorHAnsi" w:hAnsiTheme="majorHAnsi" w:cs="Arial"/>
        </w:rPr>
        <w:t xml:space="preserve"> that the utilities may be permitted to recover meter cost on the approved rate</w:t>
      </w:r>
      <w:r w:rsidR="005A4EEE" w:rsidRPr="005A4EEE">
        <w:rPr>
          <w:rFonts w:asciiTheme="majorHAnsi" w:hAnsiTheme="majorHAnsi" w:cs="Arial"/>
        </w:rPr>
        <w:t xml:space="preserve"> for a period of 60 month. It is not meter rent, meters are part of the Network assets. The licensee are not installing on consumer premises on lease basis. Hence the term </w:t>
      </w:r>
      <w:r w:rsidR="005A4EEE" w:rsidRPr="005A4EEE">
        <w:rPr>
          <w:rFonts w:asciiTheme="majorHAnsi" w:hAnsiTheme="majorHAnsi" w:cs="Arial"/>
          <w:b/>
          <w:u w:val="single"/>
        </w:rPr>
        <w:t>meter rent</w:t>
      </w:r>
      <w:r w:rsidR="005A4EEE" w:rsidRPr="005A4EEE">
        <w:rPr>
          <w:rFonts w:asciiTheme="majorHAnsi" w:hAnsiTheme="majorHAnsi" w:cs="Arial"/>
        </w:rPr>
        <w:t xml:space="preserve"> may kindly be replaced with </w:t>
      </w:r>
      <w:r w:rsidR="005A4EEE" w:rsidRPr="005A4EEE">
        <w:rPr>
          <w:rFonts w:asciiTheme="majorHAnsi" w:hAnsiTheme="majorHAnsi" w:cs="Arial"/>
          <w:b/>
          <w:u w:val="single"/>
        </w:rPr>
        <w:t>recovery of meter cost</w:t>
      </w:r>
      <w:r w:rsidR="005A4EEE" w:rsidRPr="005A4EEE">
        <w:rPr>
          <w:rFonts w:asciiTheme="majorHAnsi" w:hAnsiTheme="majorHAnsi" w:cs="Arial"/>
        </w:rPr>
        <w:t>.</w:t>
      </w:r>
    </w:p>
    <w:p w:rsidR="0052394A" w:rsidRDefault="000A0102" w:rsidP="0052394A">
      <w:pPr>
        <w:pStyle w:val="Heading1"/>
        <w:numPr>
          <w:ilvl w:val="1"/>
          <w:numId w:val="13"/>
        </w:numPr>
        <w:spacing w:line="360" w:lineRule="auto"/>
        <w:jc w:val="both"/>
        <w:rPr>
          <w:rFonts w:asciiTheme="majorHAnsi" w:hAnsiTheme="majorHAnsi"/>
          <w:sz w:val="24"/>
          <w:szCs w:val="24"/>
        </w:rPr>
      </w:pPr>
      <w:r>
        <w:rPr>
          <w:rFonts w:asciiTheme="majorHAnsi" w:hAnsiTheme="majorHAnsi"/>
          <w:sz w:val="24"/>
          <w:szCs w:val="24"/>
        </w:rPr>
        <w:t xml:space="preserve"> </w:t>
      </w:r>
      <w:bookmarkStart w:id="73" w:name="_Toc25912920"/>
      <w:r w:rsidR="0052394A" w:rsidRPr="0052394A">
        <w:rPr>
          <w:rFonts w:asciiTheme="majorHAnsi" w:hAnsiTheme="majorHAnsi"/>
          <w:sz w:val="24"/>
          <w:szCs w:val="24"/>
        </w:rPr>
        <w:t xml:space="preserve">Creation of Accidental </w:t>
      </w:r>
      <w:r w:rsidR="00125790">
        <w:rPr>
          <w:rFonts w:asciiTheme="majorHAnsi" w:hAnsiTheme="majorHAnsi"/>
          <w:sz w:val="24"/>
          <w:szCs w:val="24"/>
        </w:rPr>
        <w:t xml:space="preserve">Corpus </w:t>
      </w:r>
      <w:r w:rsidR="0052394A" w:rsidRPr="0052394A">
        <w:rPr>
          <w:rFonts w:asciiTheme="majorHAnsi" w:hAnsiTheme="majorHAnsi"/>
          <w:sz w:val="24"/>
          <w:szCs w:val="24"/>
        </w:rPr>
        <w:t>Fund</w:t>
      </w:r>
      <w:bookmarkEnd w:id="73"/>
    </w:p>
    <w:p w:rsidR="0052394A" w:rsidRPr="00090CB7" w:rsidRDefault="00B178E7" w:rsidP="00090CB7">
      <w:pPr>
        <w:spacing w:line="360" w:lineRule="auto"/>
        <w:jc w:val="both"/>
        <w:rPr>
          <w:rFonts w:asciiTheme="majorHAnsi" w:hAnsiTheme="majorHAnsi" w:cs="Arial"/>
        </w:rPr>
      </w:pPr>
      <w:r w:rsidRPr="00090CB7">
        <w:rPr>
          <w:rFonts w:asciiTheme="majorHAnsi" w:hAnsiTheme="majorHAnsi" w:cs="Arial"/>
        </w:rPr>
        <w:t>Presently all the consumers of the s</w:t>
      </w:r>
      <w:r w:rsidR="00090CB7">
        <w:rPr>
          <w:rFonts w:asciiTheme="majorHAnsi" w:hAnsiTheme="majorHAnsi" w:cs="Arial"/>
        </w:rPr>
        <w:t>t</w:t>
      </w:r>
      <w:r w:rsidRPr="00090CB7">
        <w:rPr>
          <w:rFonts w:asciiTheme="majorHAnsi" w:hAnsiTheme="majorHAnsi" w:cs="Arial"/>
        </w:rPr>
        <w:t xml:space="preserve">ate are consuming electrical energy </w:t>
      </w:r>
      <w:r w:rsidR="00090CB7">
        <w:rPr>
          <w:rFonts w:asciiTheme="majorHAnsi" w:hAnsiTheme="majorHAnsi" w:cs="Arial"/>
        </w:rPr>
        <w:t xml:space="preserve">after various </w:t>
      </w:r>
      <w:r w:rsidR="00090CB7" w:rsidRPr="00090CB7">
        <w:rPr>
          <w:rFonts w:asciiTheme="majorHAnsi" w:hAnsiTheme="majorHAnsi" w:cs="Arial"/>
        </w:rPr>
        <w:t>e</w:t>
      </w:r>
      <w:r w:rsidR="00090CB7">
        <w:rPr>
          <w:rFonts w:asciiTheme="majorHAnsi" w:hAnsiTheme="majorHAnsi" w:cs="Arial"/>
        </w:rPr>
        <w:t>l</w:t>
      </w:r>
      <w:r w:rsidR="00090CB7" w:rsidRPr="00090CB7">
        <w:rPr>
          <w:rFonts w:asciiTheme="majorHAnsi" w:hAnsiTheme="majorHAnsi" w:cs="Arial"/>
        </w:rPr>
        <w:t>ectrification</w:t>
      </w:r>
      <w:r w:rsidRPr="00090CB7">
        <w:rPr>
          <w:rFonts w:asciiTheme="majorHAnsi" w:hAnsiTheme="majorHAnsi" w:cs="Arial"/>
        </w:rPr>
        <w:t xml:space="preserve"> </w:t>
      </w:r>
      <w:r w:rsidR="00090CB7" w:rsidRPr="00090CB7">
        <w:rPr>
          <w:rFonts w:asciiTheme="majorHAnsi" w:hAnsiTheme="majorHAnsi" w:cs="Arial"/>
        </w:rPr>
        <w:t>program</w:t>
      </w:r>
      <w:r w:rsidRPr="00090CB7">
        <w:rPr>
          <w:rFonts w:asciiTheme="majorHAnsi" w:hAnsiTheme="majorHAnsi" w:cs="Arial"/>
        </w:rPr>
        <w:t xml:space="preserve"> both by center and state govt. Increase of consumer base happens </w:t>
      </w:r>
      <w:r w:rsidRPr="00090CB7">
        <w:rPr>
          <w:rFonts w:asciiTheme="majorHAnsi" w:hAnsiTheme="majorHAnsi" w:cs="Arial"/>
        </w:rPr>
        <w:lastRenderedPageBreak/>
        <w:t xml:space="preserve">only due to increase in network asset, as a result maintenance of such huge network asset with existing employee strength becomes a great task. Almost in all the days fatal/ non-fatal accidents are happening due to various reasons. </w:t>
      </w:r>
      <w:r w:rsidR="005B4203" w:rsidRPr="00090CB7">
        <w:rPr>
          <w:rFonts w:asciiTheme="majorHAnsi" w:hAnsiTheme="majorHAnsi" w:cs="Arial"/>
        </w:rPr>
        <w:t>Sometimes</w:t>
      </w:r>
      <w:r w:rsidRPr="00090CB7">
        <w:rPr>
          <w:rFonts w:asciiTheme="majorHAnsi" w:hAnsiTheme="majorHAnsi" w:cs="Arial"/>
        </w:rPr>
        <w:t xml:space="preserve"> lives of human as well as animal are being lost for electrical accidents. In many cases, the family </w:t>
      </w:r>
      <w:r w:rsidR="005B4203" w:rsidRPr="00090CB7">
        <w:rPr>
          <w:rFonts w:asciiTheme="majorHAnsi" w:hAnsiTheme="majorHAnsi" w:cs="Arial"/>
        </w:rPr>
        <w:t>members of the deceased person are</w:t>
      </w:r>
      <w:r w:rsidRPr="00090CB7">
        <w:rPr>
          <w:rFonts w:asciiTheme="majorHAnsi" w:hAnsiTheme="majorHAnsi" w:cs="Arial"/>
        </w:rPr>
        <w:t xml:space="preserve"> suffering. To </w:t>
      </w:r>
      <w:r w:rsidR="005B4203" w:rsidRPr="00090CB7">
        <w:rPr>
          <w:rFonts w:asciiTheme="majorHAnsi" w:hAnsiTheme="majorHAnsi" w:cs="Arial"/>
        </w:rPr>
        <w:t>protect</w:t>
      </w:r>
      <w:r w:rsidRPr="00090CB7">
        <w:rPr>
          <w:rFonts w:asciiTheme="majorHAnsi" w:hAnsiTheme="majorHAnsi" w:cs="Arial"/>
        </w:rPr>
        <w:t xml:space="preserve"> such unforeseen happening Govt</w:t>
      </w:r>
      <w:r w:rsidR="000A0102">
        <w:rPr>
          <w:rFonts w:asciiTheme="majorHAnsi" w:hAnsiTheme="majorHAnsi" w:cs="Arial"/>
        </w:rPr>
        <w:t>.</w:t>
      </w:r>
      <w:r w:rsidRPr="00090CB7">
        <w:rPr>
          <w:rFonts w:asciiTheme="majorHAnsi" w:hAnsiTheme="majorHAnsi" w:cs="Arial"/>
        </w:rPr>
        <w:t xml:space="preserve"> of Odisha dept of en</w:t>
      </w:r>
      <w:r w:rsidR="000A0102">
        <w:rPr>
          <w:rFonts w:asciiTheme="majorHAnsi" w:hAnsiTheme="majorHAnsi" w:cs="Arial"/>
        </w:rPr>
        <w:t>e</w:t>
      </w:r>
      <w:r w:rsidRPr="00090CB7">
        <w:rPr>
          <w:rFonts w:asciiTheme="majorHAnsi" w:hAnsiTheme="majorHAnsi" w:cs="Arial"/>
        </w:rPr>
        <w:t>r</w:t>
      </w:r>
      <w:r w:rsidR="000A0102">
        <w:rPr>
          <w:rFonts w:asciiTheme="majorHAnsi" w:hAnsiTheme="majorHAnsi" w:cs="Arial"/>
        </w:rPr>
        <w:t>g</w:t>
      </w:r>
      <w:r w:rsidRPr="00090CB7">
        <w:rPr>
          <w:rFonts w:asciiTheme="majorHAnsi" w:hAnsiTheme="majorHAnsi" w:cs="Arial"/>
        </w:rPr>
        <w:t>y also suggest for creation of Accidental reserve fund, out of which compensation may be exte</w:t>
      </w:r>
      <w:r w:rsidR="000A0102">
        <w:rPr>
          <w:rFonts w:asciiTheme="majorHAnsi" w:hAnsiTheme="majorHAnsi" w:cs="Arial"/>
        </w:rPr>
        <w:t>n</w:t>
      </w:r>
      <w:r w:rsidRPr="00090CB7">
        <w:rPr>
          <w:rFonts w:asciiTheme="majorHAnsi" w:hAnsiTheme="majorHAnsi" w:cs="Arial"/>
        </w:rPr>
        <w:t>d</w:t>
      </w:r>
      <w:r w:rsidR="000A0102">
        <w:rPr>
          <w:rFonts w:asciiTheme="majorHAnsi" w:hAnsiTheme="majorHAnsi" w:cs="Arial"/>
        </w:rPr>
        <w:t>ed</w:t>
      </w:r>
      <w:r w:rsidRPr="00090CB7">
        <w:rPr>
          <w:rFonts w:asciiTheme="majorHAnsi" w:hAnsiTheme="majorHAnsi" w:cs="Arial"/>
        </w:rPr>
        <w:t xml:space="preserve"> to t</w:t>
      </w:r>
      <w:r w:rsidR="00265861">
        <w:rPr>
          <w:rFonts w:asciiTheme="majorHAnsi" w:hAnsiTheme="majorHAnsi" w:cs="Arial"/>
        </w:rPr>
        <w:t>he families of deceased person. It has been discussed on 26</w:t>
      </w:r>
      <w:r w:rsidR="00265861" w:rsidRPr="00265861">
        <w:rPr>
          <w:rFonts w:asciiTheme="majorHAnsi" w:hAnsiTheme="majorHAnsi" w:cs="Arial"/>
          <w:vertAlign w:val="superscript"/>
        </w:rPr>
        <w:t>th</w:t>
      </w:r>
      <w:r w:rsidR="00265861">
        <w:rPr>
          <w:rFonts w:asciiTheme="majorHAnsi" w:hAnsiTheme="majorHAnsi" w:cs="Arial"/>
        </w:rPr>
        <w:t xml:space="preserve"> Oct-19 under chairmanship of Commissioner Cum Secretary department of energy under 5 T program. It has been directed that DISCOM should appeal before OERC in tariff for recovery of </w:t>
      </w:r>
      <w:r w:rsidRPr="00090CB7">
        <w:rPr>
          <w:rFonts w:asciiTheme="majorHAnsi" w:hAnsiTheme="majorHAnsi" w:cs="Arial"/>
        </w:rPr>
        <w:t xml:space="preserve">Re 1 </w:t>
      </w:r>
      <w:r w:rsidR="00265861">
        <w:rPr>
          <w:rFonts w:asciiTheme="majorHAnsi" w:hAnsiTheme="majorHAnsi" w:cs="Arial"/>
        </w:rPr>
        <w:t>on monthly basis</w:t>
      </w:r>
      <w:r w:rsidRPr="00090CB7">
        <w:rPr>
          <w:rFonts w:asciiTheme="majorHAnsi" w:hAnsiTheme="majorHAnsi" w:cs="Arial"/>
        </w:rPr>
        <w:t xml:space="preserve">. In view of the </w:t>
      </w:r>
      <w:r w:rsidR="000A0102">
        <w:rPr>
          <w:rFonts w:asciiTheme="majorHAnsi" w:hAnsiTheme="majorHAnsi" w:cs="Arial"/>
        </w:rPr>
        <w:t xml:space="preserve">above </w:t>
      </w:r>
      <w:r w:rsidRPr="00090CB7">
        <w:rPr>
          <w:rFonts w:asciiTheme="majorHAnsi" w:hAnsiTheme="majorHAnsi" w:cs="Arial"/>
        </w:rPr>
        <w:t xml:space="preserve">it is humbly submitted before Hon’ble Commission to </w:t>
      </w:r>
      <w:r w:rsidR="00090CB7" w:rsidRPr="00090CB7">
        <w:rPr>
          <w:rFonts w:asciiTheme="majorHAnsi" w:hAnsiTheme="majorHAnsi" w:cs="Arial"/>
        </w:rPr>
        <w:t>approve the same in the RST order.</w:t>
      </w:r>
      <w:r w:rsidRPr="00090CB7">
        <w:rPr>
          <w:rFonts w:asciiTheme="majorHAnsi" w:hAnsiTheme="majorHAnsi" w:cs="Arial"/>
        </w:rPr>
        <w:t xml:space="preserve"> </w:t>
      </w:r>
    </w:p>
    <w:p w:rsidR="00FE10DB" w:rsidRPr="00FE10DB" w:rsidRDefault="00C008B7" w:rsidP="001131F9">
      <w:pPr>
        <w:pStyle w:val="Heading1"/>
        <w:numPr>
          <w:ilvl w:val="1"/>
          <w:numId w:val="13"/>
        </w:numPr>
        <w:spacing w:line="360" w:lineRule="auto"/>
        <w:jc w:val="both"/>
        <w:rPr>
          <w:rFonts w:ascii="Cambria" w:hAnsi="Cambria"/>
          <w:sz w:val="24"/>
          <w:szCs w:val="24"/>
        </w:rPr>
      </w:pPr>
      <w:r>
        <w:rPr>
          <w:rFonts w:ascii="Cambria" w:hAnsi="Cambria"/>
          <w:sz w:val="24"/>
          <w:szCs w:val="24"/>
        </w:rPr>
        <w:t xml:space="preserve"> </w:t>
      </w:r>
      <w:bookmarkStart w:id="74" w:name="_Toc25912921"/>
      <w:r w:rsidR="00FE10DB" w:rsidRPr="00FE10DB">
        <w:rPr>
          <w:rFonts w:ascii="Cambria" w:hAnsi="Cambria"/>
          <w:sz w:val="24"/>
          <w:szCs w:val="24"/>
        </w:rPr>
        <w:t>Withdrawal of Power Factor incentive.</w:t>
      </w:r>
      <w:bookmarkEnd w:id="74"/>
    </w:p>
    <w:p w:rsidR="001D1EDC" w:rsidRPr="001D1EDC" w:rsidRDefault="001D1EDC" w:rsidP="001D1EDC">
      <w:pPr>
        <w:spacing w:line="360" w:lineRule="auto"/>
        <w:jc w:val="both"/>
        <w:rPr>
          <w:rFonts w:asciiTheme="majorHAnsi" w:hAnsiTheme="majorHAnsi" w:cs="Arial"/>
          <w:i/>
        </w:rPr>
      </w:pPr>
      <w:r>
        <w:rPr>
          <w:rFonts w:asciiTheme="majorHAnsi" w:hAnsiTheme="majorHAnsi" w:cs="Arial"/>
        </w:rPr>
        <w:t>Hon’ble Commission in the RST order for FY 2019-20 vide para 273 has observed that “</w:t>
      </w:r>
      <w:r w:rsidRPr="001D1EDC">
        <w:rPr>
          <w:rFonts w:asciiTheme="majorHAnsi" w:hAnsiTheme="majorHAnsi" w:cs="Arial"/>
          <w:i/>
        </w:rPr>
        <w:t>The Odisha power system is still not operating in unity power factor which is the ideal power factor. As long as this is not achieved there is scope for improvement of power factor. Therefore, withdrawal of incentive for improvement of power factor at this stage is not desirable.”</w:t>
      </w:r>
    </w:p>
    <w:p w:rsidR="00FE10DB" w:rsidRDefault="001D1EDC" w:rsidP="007C2278">
      <w:pPr>
        <w:spacing w:line="360" w:lineRule="auto"/>
        <w:jc w:val="both"/>
        <w:rPr>
          <w:rFonts w:asciiTheme="majorHAnsi" w:hAnsiTheme="majorHAnsi" w:cs="Arial"/>
        </w:rPr>
      </w:pPr>
      <w:r>
        <w:rPr>
          <w:rFonts w:asciiTheme="majorHAnsi" w:hAnsiTheme="majorHAnsi" w:cs="Arial"/>
        </w:rPr>
        <w:t xml:space="preserve">From the observation of Hon’ble Commission it is understood that </w:t>
      </w:r>
      <w:r w:rsidR="007C2278">
        <w:rPr>
          <w:rFonts w:asciiTheme="majorHAnsi" w:hAnsiTheme="majorHAnsi" w:cs="Arial"/>
        </w:rPr>
        <w:t xml:space="preserve">still </w:t>
      </w:r>
      <w:r>
        <w:rPr>
          <w:rFonts w:asciiTheme="majorHAnsi" w:hAnsiTheme="majorHAnsi" w:cs="Arial"/>
        </w:rPr>
        <w:t>there is scope for improvement in power factor. But, the licensee is in the view that till there is an incentive mechanism, it will not improve rather penalty with high rate for not achieving the desired level would yield the result. Because, achieving the desired level of 92% no penalty is being levied. So, at the same time incentive is being extended after touching the level 97%.</w:t>
      </w:r>
      <w:r w:rsidR="007C2278">
        <w:rPr>
          <w:rFonts w:asciiTheme="majorHAnsi" w:hAnsiTheme="majorHAnsi" w:cs="Arial"/>
        </w:rPr>
        <w:t xml:space="preserve"> Even if power system would attain unity power factor and subsequent stoppage of incentive system cannot be sustained as because incentive has stopped. Therefore, i</w:t>
      </w:r>
      <w:r w:rsidR="00FE10DB">
        <w:rPr>
          <w:rFonts w:asciiTheme="majorHAnsi" w:hAnsiTheme="majorHAnsi" w:cs="Arial"/>
        </w:rPr>
        <w:t>t is observed and admi</w:t>
      </w:r>
      <w:r w:rsidR="00DA311D">
        <w:rPr>
          <w:rFonts w:asciiTheme="majorHAnsi" w:hAnsiTheme="majorHAnsi" w:cs="Arial"/>
        </w:rPr>
        <w:t>t</w:t>
      </w:r>
      <w:r w:rsidR="00FE10DB">
        <w:rPr>
          <w:rFonts w:asciiTheme="majorHAnsi" w:hAnsiTheme="majorHAnsi" w:cs="Arial"/>
        </w:rPr>
        <w:t xml:space="preserve">ted fact that the consumers are double benefited with such incentive. </w:t>
      </w:r>
      <w:r w:rsidR="00DA311D">
        <w:rPr>
          <w:rFonts w:asciiTheme="majorHAnsi" w:hAnsiTheme="majorHAnsi" w:cs="Arial"/>
        </w:rPr>
        <w:t>Primarily</w:t>
      </w:r>
      <w:r w:rsidR="00FE10DB">
        <w:rPr>
          <w:rFonts w:asciiTheme="majorHAnsi" w:hAnsiTheme="majorHAnsi" w:cs="Arial"/>
        </w:rPr>
        <w:t xml:space="preserve"> when </w:t>
      </w:r>
      <w:r w:rsidR="005201D8">
        <w:rPr>
          <w:rFonts w:asciiTheme="majorHAnsi" w:hAnsiTheme="majorHAnsi" w:cs="Arial"/>
        </w:rPr>
        <w:t>requisite</w:t>
      </w:r>
      <w:r w:rsidR="00FE10DB">
        <w:rPr>
          <w:rFonts w:asciiTheme="majorHAnsi" w:hAnsiTheme="majorHAnsi" w:cs="Arial"/>
        </w:rPr>
        <w:t xml:space="preserve"> PF </w:t>
      </w:r>
      <w:r w:rsidR="00DA311D">
        <w:rPr>
          <w:rFonts w:asciiTheme="majorHAnsi" w:hAnsiTheme="majorHAnsi" w:cs="Arial"/>
        </w:rPr>
        <w:t xml:space="preserve">of </w:t>
      </w:r>
      <w:r w:rsidR="00FE10DB">
        <w:rPr>
          <w:rFonts w:asciiTheme="majorHAnsi" w:hAnsiTheme="majorHAnsi" w:cs="Arial"/>
        </w:rPr>
        <w:t>92% is being maintained they are avoiding PF penalty, so avoidance of PF penalty is a direct saving to the consumers.</w:t>
      </w:r>
      <w:r w:rsidR="00DA311D">
        <w:rPr>
          <w:rFonts w:asciiTheme="majorHAnsi" w:hAnsiTheme="majorHAnsi" w:cs="Arial"/>
        </w:rPr>
        <w:t xml:space="preserve"> When incentives are extended it is a bonus in addition to savings due to avoidance of PF penalty. It is submitted that now days all the machineries used by the industries are certified by BIS or ISO, similarly pumps are designed as energy efficient and motors are copper </w:t>
      </w:r>
      <w:r w:rsidR="00643594">
        <w:rPr>
          <w:rFonts w:asciiTheme="majorHAnsi" w:hAnsiTheme="majorHAnsi" w:cs="Arial"/>
        </w:rPr>
        <w:t>banded</w:t>
      </w:r>
      <w:r w:rsidR="00DA311D">
        <w:rPr>
          <w:rFonts w:asciiTheme="majorHAnsi" w:hAnsiTheme="majorHAnsi" w:cs="Arial"/>
        </w:rPr>
        <w:t xml:space="preserve">. So use of such star rated energy efficient equipments along with capacitor banks are </w:t>
      </w:r>
      <w:r w:rsidR="004E4687">
        <w:rPr>
          <w:rFonts w:asciiTheme="majorHAnsi" w:hAnsiTheme="majorHAnsi" w:cs="Arial"/>
        </w:rPr>
        <w:t xml:space="preserve">the contributor for achievement of higher power factor. Gone are the days when such equipments were not </w:t>
      </w:r>
      <w:r w:rsidR="004E4687">
        <w:rPr>
          <w:rFonts w:asciiTheme="majorHAnsi" w:hAnsiTheme="majorHAnsi" w:cs="Arial"/>
        </w:rPr>
        <w:lastRenderedPageBreak/>
        <w:t xml:space="preserve">available Hon’ble Commission was encouraging for installation of capacitor bank for which to facilitate them PF incentive was introduced. </w:t>
      </w:r>
      <w:r w:rsidR="00DA311D">
        <w:rPr>
          <w:rFonts w:asciiTheme="majorHAnsi" w:hAnsiTheme="majorHAnsi" w:cs="Arial"/>
        </w:rPr>
        <w:t xml:space="preserve">  </w:t>
      </w:r>
      <w:r w:rsidR="004E4687">
        <w:rPr>
          <w:rFonts w:asciiTheme="majorHAnsi" w:hAnsiTheme="majorHAnsi" w:cs="Arial"/>
        </w:rPr>
        <w:t>Now with the present scenario continuance of PF incentive is no more required which may kindly be abolished.</w:t>
      </w:r>
    </w:p>
    <w:p w:rsidR="00350338" w:rsidRDefault="00350338" w:rsidP="001131F9">
      <w:pPr>
        <w:pStyle w:val="Heading1"/>
        <w:numPr>
          <w:ilvl w:val="1"/>
          <w:numId w:val="13"/>
        </w:numPr>
        <w:spacing w:line="360" w:lineRule="auto"/>
        <w:jc w:val="both"/>
        <w:rPr>
          <w:rFonts w:ascii="Cambria" w:hAnsi="Cambria"/>
          <w:sz w:val="24"/>
          <w:szCs w:val="24"/>
        </w:rPr>
      </w:pPr>
      <w:bookmarkStart w:id="75" w:name="_Toc25912922"/>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75"/>
    </w:p>
    <w:p w:rsidR="007C2278" w:rsidRDefault="007C2278" w:rsidP="007C2278">
      <w:pPr>
        <w:spacing w:line="360" w:lineRule="auto"/>
        <w:jc w:val="both"/>
        <w:rPr>
          <w:rFonts w:asciiTheme="majorHAnsi" w:hAnsiTheme="majorHAnsi" w:cs="Arial"/>
        </w:rPr>
      </w:pPr>
      <w:r>
        <w:rPr>
          <w:rFonts w:asciiTheme="majorHAnsi" w:hAnsiTheme="majorHAnsi" w:cs="Arial"/>
        </w:rPr>
        <w:t xml:space="preserve">Hon’ble Commission vide para 275 of RST order has observed that </w:t>
      </w:r>
      <w:r w:rsidRPr="007C2278">
        <w:rPr>
          <w:rFonts w:asciiTheme="majorHAnsi" w:hAnsiTheme="majorHAnsi" w:cs="Arial"/>
          <w:i/>
        </w:rPr>
        <w:t>“The demand charges for HT medium category of consumers are a separate category of consumers who have CD&lt;110 KVA. They are small industrial consumers. Their viability cannot be compared with large industry consumer. Therefore, the Commission have been consciously keeping demand charges lower for this category .”</w:t>
      </w:r>
    </w:p>
    <w:p w:rsidR="00AD4B83" w:rsidRDefault="00AD4B83" w:rsidP="007C2278">
      <w:pPr>
        <w:spacing w:line="360" w:lineRule="auto"/>
        <w:jc w:val="both"/>
        <w:rPr>
          <w:rFonts w:asciiTheme="majorHAnsi" w:hAnsiTheme="majorHAnsi" w:cs="Arial"/>
        </w:rPr>
      </w:pPr>
    </w:p>
    <w:p w:rsidR="00B35DBA" w:rsidRDefault="00AD4B83" w:rsidP="007C2278">
      <w:pPr>
        <w:spacing w:line="360" w:lineRule="auto"/>
        <w:jc w:val="both"/>
        <w:rPr>
          <w:rFonts w:asciiTheme="majorHAnsi" w:hAnsiTheme="majorHAnsi" w:cs="Arial"/>
        </w:rPr>
      </w:pPr>
      <w:r>
        <w:rPr>
          <w:rFonts w:asciiTheme="majorHAnsi" w:hAnsiTheme="majorHAnsi" w:cs="Arial"/>
        </w:rPr>
        <w:t xml:space="preserve">It is our humble submission that the utility is not denying the judicious decision of Hon’ble Commission. </w:t>
      </w:r>
      <w:r w:rsidR="00397950">
        <w:rPr>
          <w:rFonts w:asciiTheme="majorHAnsi" w:hAnsiTheme="majorHAnsi" w:cs="Arial"/>
        </w:rPr>
        <w:t>However, i</w:t>
      </w:r>
      <w:r>
        <w:rPr>
          <w:rFonts w:asciiTheme="majorHAnsi" w:hAnsiTheme="majorHAnsi" w:cs="Arial"/>
        </w:rPr>
        <w:t xml:space="preserve">t is our repeated submission that similarly placed </w:t>
      </w:r>
      <w:r w:rsidR="00406E3E">
        <w:rPr>
          <w:rFonts w:asciiTheme="majorHAnsi" w:hAnsiTheme="majorHAnsi" w:cs="Arial"/>
        </w:rPr>
        <w:t xml:space="preserve">General purpose category with load of &gt;70 Kva &amp; &lt;110 Kva </w:t>
      </w:r>
      <w:r w:rsidR="00A845C5">
        <w:rPr>
          <w:rFonts w:asciiTheme="majorHAnsi" w:hAnsiTheme="majorHAnsi" w:cs="Arial"/>
        </w:rPr>
        <w:t xml:space="preserve">and Specified Public Purpose category </w:t>
      </w:r>
      <w:r w:rsidR="00406E3E">
        <w:rPr>
          <w:rFonts w:asciiTheme="majorHAnsi" w:hAnsiTheme="majorHAnsi" w:cs="Arial"/>
        </w:rPr>
        <w:t>are paying demand charges @ Rs.250 per Kva p.m.</w:t>
      </w:r>
      <w:r>
        <w:rPr>
          <w:rFonts w:asciiTheme="majorHAnsi" w:hAnsiTheme="majorHAnsi" w:cs="Arial"/>
        </w:rPr>
        <w:t xml:space="preserve"> </w:t>
      </w:r>
      <w:r w:rsidR="00397950">
        <w:rPr>
          <w:rFonts w:asciiTheme="majorHAnsi" w:hAnsiTheme="majorHAnsi" w:cs="Arial"/>
        </w:rPr>
        <w:t>whereas</w:t>
      </w:r>
      <w:r>
        <w:rPr>
          <w:rFonts w:asciiTheme="majorHAnsi" w:hAnsiTheme="majorHAnsi" w:cs="Arial"/>
        </w:rPr>
        <w:t xml:space="preserve"> </w:t>
      </w:r>
      <w:r w:rsidR="00A845C5">
        <w:rPr>
          <w:rFonts w:asciiTheme="majorHAnsi" w:hAnsiTheme="majorHAnsi" w:cs="Arial"/>
        </w:rPr>
        <w:t xml:space="preserve"> This is discrimination among consumers availing power supply under HT category and also providing scope to become Medium industry to avail such benefit. </w:t>
      </w:r>
      <w:r w:rsidR="00B35DBA" w:rsidRPr="00406E3E">
        <w:rPr>
          <w:rFonts w:asciiTheme="majorHAnsi" w:hAnsiTheme="majorHAnsi" w:cs="Arial"/>
        </w:rPr>
        <w:t>With such wide GAP between Demand charges</w:t>
      </w:r>
      <w:r w:rsidR="009D2666">
        <w:rPr>
          <w:rFonts w:asciiTheme="majorHAnsi" w:hAnsiTheme="majorHAnsi" w:cs="Arial"/>
        </w:rPr>
        <w:t>,</w:t>
      </w:r>
      <w:r w:rsidR="00B35DBA" w:rsidRPr="00406E3E">
        <w:rPr>
          <w:rFonts w:asciiTheme="majorHAnsi" w:hAnsiTheme="majorHAnsi" w:cs="Arial"/>
        </w:rPr>
        <w:t xml:space="preserve"> consumers under </w:t>
      </w:r>
      <w:r w:rsidR="00A845C5">
        <w:rPr>
          <w:rFonts w:asciiTheme="majorHAnsi" w:hAnsiTheme="majorHAnsi" w:cs="Arial"/>
        </w:rPr>
        <w:t xml:space="preserve">HT </w:t>
      </w:r>
      <w:r w:rsidR="00B35DBA"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submit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Medium category of consumers @ Rs.250 per Kva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Kva p.m. for HT category of consumers </w:t>
      </w:r>
      <w:r w:rsidR="0059163F" w:rsidRPr="00406E3E">
        <w:rPr>
          <w:rFonts w:asciiTheme="majorHAnsi" w:hAnsiTheme="majorHAnsi" w:cs="Arial"/>
        </w:rPr>
        <w:t>equivalent with large industry during FY 2012-13.</w:t>
      </w:r>
      <w:r w:rsidR="00B35DBA" w:rsidRPr="00406E3E">
        <w:rPr>
          <w:rFonts w:asciiTheme="majorHAnsi" w:hAnsiTheme="majorHAnsi" w:cs="Arial"/>
        </w:rPr>
        <w:t xml:space="preserve"> </w:t>
      </w:r>
      <w:r w:rsidR="00A845C5">
        <w:rPr>
          <w:rFonts w:asciiTheme="majorHAnsi" w:hAnsiTheme="majorHAnsi" w:cs="Arial"/>
        </w:rPr>
        <w:t>In addition</w:t>
      </w:r>
      <w:r w:rsidR="009D2666">
        <w:rPr>
          <w:rFonts w:asciiTheme="majorHAnsi" w:hAnsiTheme="majorHAnsi" w:cs="Arial"/>
        </w:rPr>
        <w:t xml:space="preserve"> to above, </w:t>
      </w:r>
      <w:r w:rsidR="00A845C5">
        <w:rPr>
          <w:rFonts w:asciiTheme="majorHAnsi" w:hAnsiTheme="majorHAnsi" w:cs="Arial"/>
        </w:rPr>
        <w:t xml:space="preserve">to avail HT supply with connected load or contract demand &lt;110 Kva </w:t>
      </w:r>
      <w:r w:rsidR="009D2666">
        <w:rPr>
          <w:rFonts w:asciiTheme="majorHAnsi" w:hAnsiTheme="majorHAnsi" w:cs="Arial"/>
        </w:rPr>
        <w:t>installation of transformer capacity may be limited to 100Kva only. Consumers, having transformer of more than 100Kva and billed under &lt;110Kva should be brought into large category of consumers immediately. Necessary suitable direction may kindly be given in this regard.</w:t>
      </w:r>
      <w:r w:rsidR="00A845C5">
        <w:rPr>
          <w:rFonts w:asciiTheme="majorHAnsi" w:hAnsiTheme="majorHAnsi" w:cs="Arial"/>
        </w:rPr>
        <w:t xml:space="preserve"> </w:t>
      </w:r>
    </w:p>
    <w:p w:rsidR="00AB72B7" w:rsidRDefault="005A6E3A" w:rsidP="001131F9">
      <w:pPr>
        <w:pStyle w:val="Heading1"/>
        <w:numPr>
          <w:ilvl w:val="1"/>
          <w:numId w:val="13"/>
        </w:numPr>
        <w:spacing w:line="360" w:lineRule="auto"/>
        <w:jc w:val="both"/>
        <w:rPr>
          <w:rFonts w:ascii="Cambria" w:hAnsi="Cambria"/>
          <w:sz w:val="24"/>
          <w:szCs w:val="24"/>
        </w:rPr>
      </w:pPr>
      <w:r>
        <w:rPr>
          <w:rFonts w:ascii="Cambria" w:hAnsi="Cambria"/>
          <w:sz w:val="24"/>
          <w:szCs w:val="24"/>
        </w:rPr>
        <w:t xml:space="preserve"> </w:t>
      </w:r>
      <w:bookmarkStart w:id="76" w:name="_Toc25912923"/>
      <w:r>
        <w:rPr>
          <w:rFonts w:ascii="Cambria" w:hAnsi="Cambria"/>
          <w:sz w:val="24"/>
          <w:szCs w:val="24"/>
        </w:rPr>
        <w:t xml:space="preserve">Continuance of </w:t>
      </w:r>
      <w:r w:rsidR="009C1946">
        <w:rPr>
          <w:rFonts w:ascii="Cambria" w:hAnsi="Cambria"/>
          <w:sz w:val="24"/>
          <w:szCs w:val="24"/>
        </w:rPr>
        <w:t>Additional Rebate of 2</w:t>
      </w:r>
      <w:r w:rsidR="00AB72B7" w:rsidRPr="00AB72B7">
        <w:rPr>
          <w:rFonts w:ascii="Cambria" w:hAnsi="Cambria"/>
          <w:sz w:val="24"/>
          <w:szCs w:val="24"/>
        </w:rPr>
        <w:t xml:space="preserve">% to LT </w:t>
      </w:r>
      <w:r w:rsidR="0002196E">
        <w:rPr>
          <w:rFonts w:ascii="Cambria" w:hAnsi="Cambria"/>
          <w:sz w:val="24"/>
          <w:szCs w:val="24"/>
        </w:rPr>
        <w:t xml:space="preserve">Domestic </w:t>
      </w:r>
      <w:r w:rsidR="00AB72B7" w:rsidRPr="00AB72B7">
        <w:rPr>
          <w:rFonts w:ascii="Cambria" w:hAnsi="Cambria"/>
          <w:sz w:val="24"/>
          <w:szCs w:val="24"/>
        </w:rPr>
        <w:t>category of Consumers</w:t>
      </w:r>
      <w:bookmarkEnd w:id="76"/>
    </w:p>
    <w:p w:rsidR="00422414" w:rsidRPr="00CD7A62" w:rsidRDefault="0002196E" w:rsidP="00422414">
      <w:pPr>
        <w:pStyle w:val="NoSpacing"/>
        <w:spacing w:line="360" w:lineRule="auto"/>
        <w:jc w:val="both"/>
        <w:rPr>
          <w:rFonts w:ascii="Cambria" w:eastAsia="Times New Roman" w:hAnsi="Cambria" w:cs="Arial"/>
          <w:sz w:val="24"/>
          <w:szCs w:val="24"/>
          <w:lang w:val="en-US"/>
        </w:rPr>
      </w:pPr>
      <w:r>
        <w:rPr>
          <w:rFonts w:ascii="Cambria" w:eastAsia="Times New Roman" w:hAnsi="Cambria" w:cs="Arial"/>
          <w:sz w:val="24"/>
          <w:szCs w:val="24"/>
          <w:lang w:val="en-US"/>
        </w:rPr>
        <w:t>Hon’ble Comm</w:t>
      </w:r>
      <w:r w:rsidR="00422414">
        <w:rPr>
          <w:rFonts w:ascii="Cambria" w:eastAsia="Times New Roman" w:hAnsi="Cambria" w:cs="Arial"/>
          <w:sz w:val="24"/>
          <w:szCs w:val="24"/>
          <w:lang w:val="en-US"/>
        </w:rPr>
        <w:t>i</w:t>
      </w:r>
      <w:r>
        <w:rPr>
          <w:rFonts w:ascii="Cambria" w:eastAsia="Times New Roman" w:hAnsi="Cambria" w:cs="Arial"/>
          <w:sz w:val="24"/>
          <w:szCs w:val="24"/>
          <w:lang w:val="en-US"/>
        </w:rPr>
        <w:t xml:space="preserve">ssion has </w:t>
      </w:r>
      <w:r w:rsidR="00DA7E09">
        <w:rPr>
          <w:rFonts w:ascii="Cambria" w:eastAsia="Times New Roman" w:hAnsi="Cambria" w:cs="Arial"/>
          <w:sz w:val="24"/>
          <w:szCs w:val="24"/>
          <w:lang w:val="en-US"/>
        </w:rPr>
        <w:t xml:space="preserve">pleased to extend additional </w:t>
      </w:r>
      <w:r>
        <w:rPr>
          <w:rFonts w:ascii="Cambria" w:eastAsia="Times New Roman" w:hAnsi="Cambria" w:cs="Arial"/>
          <w:sz w:val="24"/>
          <w:szCs w:val="24"/>
          <w:lang w:val="en-US"/>
        </w:rPr>
        <w:t xml:space="preserve">rebate of </w:t>
      </w:r>
      <w:r w:rsidR="00DA7E09">
        <w:rPr>
          <w:rFonts w:ascii="Cambria" w:eastAsia="Times New Roman" w:hAnsi="Cambria" w:cs="Arial"/>
          <w:sz w:val="24"/>
          <w:szCs w:val="24"/>
          <w:lang w:val="en-US"/>
        </w:rPr>
        <w:t>2</w:t>
      </w:r>
      <w:r>
        <w:rPr>
          <w:rFonts w:ascii="Cambria" w:eastAsia="Times New Roman" w:hAnsi="Cambria" w:cs="Arial"/>
          <w:sz w:val="24"/>
          <w:szCs w:val="24"/>
          <w:lang w:val="en-US"/>
        </w:rPr>
        <w:t xml:space="preserve">% towards digital payment for LT </w:t>
      </w:r>
      <w:r w:rsidR="009C1946">
        <w:rPr>
          <w:rFonts w:ascii="Cambria" w:eastAsia="Times New Roman" w:hAnsi="Cambria" w:cs="Arial"/>
          <w:sz w:val="24"/>
          <w:szCs w:val="24"/>
          <w:lang w:val="en-US"/>
        </w:rPr>
        <w:t xml:space="preserve">single phase domestic </w:t>
      </w:r>
      <w:r>
        <w:rPr>
          <w:rFonts w:ascii="Cambria" w:eastAsia="Times New Roman" w:hAnsi="Cambria" w:cs="Arial"/>
          <w:sz w:val="24"/>
          <w:szCs w:val="24"/>
          <w:lang w:val="en-US"/>
        </w:rPr>
        <w:t>category of consumers</w:t>
      </w:r>
      <w:r w:rsidR="00DA7E09">
        <w:rPr>
          <w:rFonts w:ascii="Cambria" w:eastAsia="Times New Roman" w:hAnsi="Cambria" w:cs="Arial"/>
          <w:sz w:val="24"/>
          <w:szCs w:val="24"/>
          <w:lang w:val="en-US"/>
        </w:rPr>
        <w:t xml:space="preserve"> for the year FY 2019-20</w:t>
      </w:r>
      <w:r>
        <w:rPr>
          <w:rFonts w:ascii="Cambria" w:eastAsia="Times New Roman" w:hAnsi="Cambria" w:cs="Arial"/>
          <w:sz w:val="24"/>
          <w:szCs w:val="24"/>
          <w:lang w:val="en-US"/>
        </w:rPr>
        <w:t xml:space="preserve">. </w:t>
      </w:r>
      <w:r w:rsidR="00DA7E09">
        <w:rPr>
          <w:rFonts w:ascii="Cambria" w:eastAsia="Times New Roman" w:hAnsi="Cambria" w:cs="Arial"/>
          <w:sz w:val="24"/>
          <w:szCs w:val="24"/>
          <w:lang w:val="en-US"/>
        </w:rPr>
        <w:lastRenderedPageBreak/>
        <w:t>This is yielding very good result, during FY 18-19 when rebate of 1% was fixed no of digital transaction for full year was 260683. However, during current year till Oct 19 it is 185401 nos. During the current year including ensuing march it will cross more than 4 lakh.</w:t>
      </w:r>
      <w:r w:rsidR="00422414">
        <w:rPr>
          <w:rFonts w:ascii="Cambria" w:eastAsia="Times New Roman" w:hAnsi="Cambria" w:cs="Arial"/>
          <w:sz w:val="24"/>
          <w:szCs w:val="24"/>
          <w:lang w:val="en-US"/>
        </w:rPr>
        <w:t xml:space="preserve"> Therefore the additional rebate of </w:t>
      </w:r>
      <w:r w:rsidR="00F60048">
        <w:rPr>
          <w:rFonts w:ascii="Cambria" w:eastAsia="Times New Roman" w:hAnsi="Cambria" w:cs="Arial"/>
          <w:sz w:val="24"/>
          <w:szCs w:val="24"/>
          <w:lang w:val="en-US"/>
        </w:rPr>
        <w:t>2</w:t>
      </w:r>
      <w:r w:rsidR="00422414">
        <w:rPr>
          <w:rFonts w:ascii="Cambria" w:eastAsia="Times New Roman" w:hAnsi="Cambria" w:cs="Arial"/>
          <w:sz w:val="24"/>
          <w:szCs w:val="24"/>
          <w:lang w:val="en-US"/>
        </w:rPr>
        <w:t xml:space="preserve">% in addition to normal rebate as applicable may be </w:t>
      </w:r>
      <w:r w:rsidR="00DA7E09">
        <w:rPr>
          <w:rFonts w:ascii="Cambria" w:eastAsia="Times New Roman" w:hAnsi="Cambria" w:cs="Arial"/>
          <w:sz w:val="24"/>
          <w:szCs w:val="24"/>
          <w:lang w:val="en-US"/>
        </w:rPr>
        <w:t>continued</w:t>
      </w:r>
      <w:r w:rsidR="00422414">
        <w:rPr>
          <w:rFonts w:ascii="Cambria" w:eastAsia="Times New Roman" w:hAnsi="Cambria" w:cs="Arial"/>
          <w:sz w:val="24"/>
          <w:szCs w:val="24"/>
          <w:lang w:val="en-US"/>
        </w:rPr>
        <w:t xml:space="preserve"> for </w:t>
      </w:r>
      <w:r w:rsidR="00422414" w:rsidRPr="00ED35F4">
        <w:rPr>
          <w:rFonts w:ascii="Cambria" w:eastAsia="Times New Roman" w:hAnsi="Cambria" w:cs="Arial"/>
          <w:b/>
          <w:sz w:val="24"/>
          <w:szCs w:val="24"/>
          <w:lang w:val="en-US"/>
        </w:rPr>
        <w:t xml:space="preserve">LT </w:t>
      </w:r>
      <w:r w:rsidR="00D53E76">
        <w:rPr>
          <w:rFonts w:ascii="Cambria" w:eastAsia="Times New Roman" w:hAnsi="Cambria" w:cs="Arial"/>
          <w:b/>
          <w:sz w:val="24"/>
          <w:szCs w:val="24"/>
          <w:lang w:val="en-US"/>
        </w:rPr>
        <w:t xml:space="preserve">single phase </w:t>
      </w:r>
      <w:r w:rsidR="00422414" w:rsidRPr="00ED35F4">
        <w:rPr>
          <w:rFonts w:ascii="Cambria" w:eastAsia="Times New Roman" w:hAnsi="Cambria" w:cs="Arial"/>
          <w:b/>
          <w:sz w:val="24"/>
          <w:szCs w:val="24"/>
          <w:lang w:val="en-US"/>
        </w:rPr>
        <w:t>Domestic &amp; Kutirjyoti category of consumers who shall make payment through digital mode only</w:t>
      </w:r>
      <w:r w:rsidR="00DA7E09">
        <w:rPr>
          <w:rFonts w:ascii="Cambria" w:eastAsia="Times New Roman" w:hAnsi="Cambria" w:cs="Arial"/>
          <w:sz w:val="24"/>
          <w:szCs w:val="24"/>
          <w:lang w:val="en-US"/>
        </w:rPr>
        <w:t xml:space="preserve"> for the ensuing year.</w:t>
      </w:r>
    </w:p>
    <w:p w:rsidR="00EC6BE8" w:rsidRPr="00ED35F4" w:rsidRDefault="00AB72B7" w:rsidP="00C008B7">
      <w:pPr>
        <w:pStyle w:val="NoSpacing"/>
        <w:spacing w:line="360" w:lineRule="auto"/>
        <w:jc w:val="both"/>
        <w:rPr>
          <w:sz w:val="16"/>
          <w:szCs w:val="16"/>
        </w:rPr>
      </w:pPr>
      <w:r w:rsidRPr="00CD7A62">
        <w:rPr>
          <w:rFonts w:ascii="Cambria" w:eastAsia="Times New Roman" w:hAnsi="Cambria" w:cs="Arial"/>
          <w:sz w:val="24"/>
          <w:szCs w:val="24"/>
          <w:lang w:val="en-US"/>
        </w:rPr>
        <w:t xml:space="preserve"> </w:t>
      </w:r>
    </w:p>
    <w:p w:rsidR="009E0A9B" w:rsidRPr="00BF0E9D" w:rsidRDefault="00264B52" w:rsidP="001131F9">
      <w:pPr>
        <w:pStyle w:val="Heading1"/>
        <w:numPr>
          <w:ilvl w:val="1"/>
          <w:numId w:val="13"/>
        </w:numPr>
        <w:spacing w:line="360" w:lineRule="auto"/>
        <w:jc w:val="both"/>
        <w:rPr>
          <w:rFonts w:ascii="Cambria" w:hAnsi="Cambria"/>
          <w:sz w:val="24"/>
          <w:szCs w:val="24"/>
        </w:rPr>
      </w:pPr>
      <w:bookmarkStart w:id="77" w:name="_Toc25912924"/>
      <w:r w:rsidRPr="00BF0E9D">
        <w:rPr>
          <w:rFonts w:ascii="Cambria" w:hAnsi="Cambria"/>
          <w:sz w:val="24"/>
          <w:szCs w:val="24"/>
        </w:rPr>
        <w:t xml:space="preserve">Introduction of </w:t>
      </w:r>
      <w:r w:rsidR="009E0A9B" w:rsidRPr="00BF0E9D">
        <w:rPr>
          <w:rFonts w:ascii="Cambria" w:hAnsi="Cambria"/>
          <w:sz w:val="24"/>
          <w:szCs w:val="24"/>
        </w:rPr>
        <w:t xml:space="preserve">KVAH Billing </w:t>
      </w:r>
      <w:r w:rsidR="000B34A7">
        <w:rPr>
          <w:rFonts w:ascii="Cambria" w:hAnsi="Cambria"/>
          <w:sz w:val="24"/>
          <w:szCs w:val="24"/>
        </w:rPr>
        <w:t xml:space="preserve">or </w:t>
      </w:r>
      <w:r w:rsidR="00817D5D">
        <w:rPr>
          <w:rFonts w:ascii="Cambria" w:hAnsi="Cambria"/>
          <w:sz w:val="24"/>
          <w:szCs w:val="24"/>
        </w:rPr>
        <w:t xml:space="preserve">applicability </w:t>
      </w:r>
      <w:r w:rsidR="000B34A7">
        <w:rPr>
          <w:rFonts w:ascii="Cambria" w:hAnsi="Cambria"/>
          <w:sz w:val="24"/>
          <w:szCs w:val="24"/>
        </w:rPr>
        <w:t>of power factor penalty</w:t>
      </w:r>
      <w:bookmarkEnd w:id="77"/>
    </w:p>
    <w:p w:rsidR="000B34A7" w:rsidRDefault="000B34A7" w:rsidP="00E615FD">
      <w:pPr>
        <w:spacing w:line="360" w:lineRule="auto"/>
        <w:ind w:firstLine="720"/>
        <w:jc w:val="both"/>
        <w:rPr>
          <w:rFonts w:cs="Arial"/>
          <w:color w:val="222222"/>
          <w:lang w:val="en-IN" w:eastAsia="en-IN" w:bidi="or-IN"/>
        </w:rPr>
      </w:pPr>
    </w:p>
    <w:p w:rsidR="000B34A7" w:rsidRDefault="000B34A7" w:rsidP="000B34A7">
      <w:pPr>
        <w:spacing w:line="360" w:lineRule="auto"/>
        <w:ind w:firstLine="720"/>
        <w:jc w:val="both"/>
        <w:rPr>
          <w:rFonts w:cs="Arial"/>
          <w:color w:val="222222"/>
          <w:lang w:val="en-IN" w:eastAsia="en-IN" w:bidi="or-IN"/>
        </w:rPr>
      </w:pPr>
      <w:r>
        <w:rPr>
          <w:rFonts w:cs="Arial"/>
          <w:color w:val="222222"/>
          <w:lang w:val="en-IN" w:eastAsia="en-IN" w:bidi="or-IN"/>
        </w:rPr>
        <w:t xml:space="preserve">Hon’ble Commssion in the RST order vide para 280 has observed that </w:t>
      </w:r>
      <w:r w:rsidRPr="000B34A7">
        <w:rPr>
          <w:rFonts w:cs="Arial"/>
          <w:i/>
          <w:color w:val="222222"/>
          <w:lang w:val="en-IN" w:eastAsia="en-IN" w:bidi="or-IN"/>
        </w:rPr>
        <w:t xml:space="preserve">“DISCOM Utilities request the Commission that KVAH billing should be introduced or alternatively power factor penalty should be imposed on some LT and HT categories of consumers. This matter has been discussed by the Commission in the past several Tariff order. KVAH billing should not be utilized as a revenue generation model rather for correct recording of energy. </w:t>
      </w:r>
      <w:r w:rsidRPr="000B34A7">
        <w:rPr>
          <w:rFonts w:cs="Arial"/>
          <w:b/>
          <w:i/>
          <w:color w:val="222222"/>
          <w:lang w:val="en-IN" w:eastAsia="en-IN" w:bidi="or-IN"/>
        </w:rPr>
        <w:t>In appropriate time when infrastructures are fully ready for all the consumers this can be introduced”</w:t>
      </w:r>
      <w:r w:rsidRPr="000B34A7">
        <w:rPr>
          <w:rFonts w:cs="Arial"/>
          <w:b/>
          <w:color w:val="222222"/>
          <w:lang w:val="en-IN" w:eastAsia="en-IN" w:bidi="or-IN"/>
        </w:rPr>
        <w:t>.</w:t>
      </w:r>
      <w:r w:rsidRPr="000B34A7">
        <w:rPr>
          <w:rFonts w:cs="Arial"/>
          <w:color w:val="222222"/>
          <w:lang w:val="en-IN" w:eastAsia="en-IN" w:bidi="or-IN"/>
        </w:rPr>
        <w:t xml:space="preserve"> </w:t>
      </w:r>
    </w:p>
    <w:p w:rsidR="000B34A7" w:rsidRDefault="000B34A7" w:rsidP="00FF6E56">
      <w:pPr>
        <w:spacing w:line="360" w:lineRule="auto"/>
        <w:jc w:val="both"/>
      </w:pPr>
      <w:r>
        <w:t>The utilities are submitting this issue repeatedly before Hon’ble Commission, previously Hon’ble commission has also suggested for preparedness of the licensees. To substantiate our preparedness we had submitted the relevant data before Hon’ble Commission.</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This has been verified that all the 3-phase meters, especially </w:t>
      </w:r>
      <w:r w:rsidR="00114CF8" w:rsidRPr="009C0665">
        <w:rPr>
          <w:rFonts w:cs="Arial"/>
          <w:color w:val="222222"/>
          <w:lang w:val="en-IN" w:eastAsia="en-IN" w:bidi="or-IN"/>
        </w:rPr>
        <w:t>those installed</w:t>
      </w:r>
      <w:r w:rsidRPr="009C0665">
        <w:rPr>
          <w:rFonts w:cs="Arial"/>
          <w:color w:val="222222"/>
          <w:lang w:val="en-IN" w:eastAsia="en-IN" w:bidi="or-IN"/>
        </w:rPr>
        <w:t xml:space="preserve"> for consumers having Contract Demand 20KW and above in the DISCOMs are enabled with all the energy parameters and storing dump </w:t>
      </w:r>
      <w:r w:rsidR="00114CF8" w:rsidRPr="009C0665">
        <w:rPr>
          <w:rFonts w:cs="Arial"/>
          <w:color w:val="222222"/>
          <w:lang w:val="en-IN" w:eastAsia="en-IN" w:bidi="or-IN"/>
        </w:rPr>
        <w:t>record of</w:t>
      </w:r>
      <w:r w:rsidRPr="009C0665">
        <w:rPr>
          <w:rFonts w:cs="Arial"/>
          <w:color w:val="222222"/>
          <w:lang w:val="en-IN" w:eastAsia="en-IN" w:bidi="or-IN"/>
        </w:rPr>
        <w:t xml:space="preserve"> 35 days.  All such meters show instantaneous Power Factor and  monthly average Power Factor can be computed as ratio of  active power and apparent power drawn by consumers like in case of existing large and Medium Industries Consumers presently being billed. </w:t>
      </w:r>
      <w:r w:rsidR="00114CF8" w:rsidRPr="009C0665">
        <w:rPr>
          <w:rFonts w:cs="Arial"/>
          <w:color w:val="222222"/>
          <w:lang w:val="en-IN" w:eastAsia="en-IN" w:bidi="or-IN"/>
        </w:rPr>
        <w:t>Hence DISCOMs</w:t>
      </w:r>
      <w:r w:rsidRPr="009C0665">
        <w:rPr>
          <w:rFonts w:cs="Arial"/>
          <w:color w:val="222222"/>
          <w:lang w:val="en-IN" w:eastAsia="en-IN" w:bidi="or-IN"/>
        </w:rPr>
        <w:t xml:space="preserve"> are fully equipped to implement KVAH billing in respect of all those consumers in place </w:t>
      </w:r>
      <w:r w:rsidR="00114CF8" w:rsidRPr="009C0665">
        <w:rPr>
          <w:rFonts w:cs="Arial"/>
          <w:color w:val="222222"/>
          <w:lang w:val="en-IN" w:eastAsia="en-IN" w:bidi="or-IN"/>
        </w:rPr>
        <w:t>of existing</w:t>
      </w:r>
      <w:r w:rsidRPr="009C0665">
        <w:rPr>
          <w:rFonts w:cs="Arial"/>
          <w:color w:val="222222"/>
          <w:lang w:val="en-IN" w:eastAsia="en-IN" w:bidi="or-IN"/>
        </w:rPr>
        <w:t xml:space="preserve">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w:t>
      </w:r>
      <w:r w:rsidRPr="009C0665">
        <w:rPr>
          <w:rFonts w:cs="Arial"/>
          <w:color w:val="222222"/>
          <w:lang w:val="en-IN" w:eastAsia="en-IN" w:bidi="or-IN"/>
        </w:rPr>
        <w:lastRenderedPageBreak/>
        <w:t>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201</w:t>
      </w:r>
      <w:r w:rsidR="00FB0454">
        <w:rPr>
          <w:rFonts w:cs="Arial"/>
          <w:color w:val="222222"/>
          <w:lang w:val="en-IN" w:eastAsia="en-IN" w:bidi="or-IN"/>
        </w:rPr>
        <w:t>9</w:t>
      </w:r>
      <w:r w:rsidRPr="009C0665">
        <w:rPr>
          <w:rFonts w:cs="Arial"/>
          <w:color w:val="222222"/>
          <w:lang w:val="en-IN" w:eastAsia="en-IN" w:bidi="or-IN"/>
        </w:rPr>
        <w:t>-</w:t>
      </w:r>
      <w:r w:rsidR="00FB0454">
        <w:rPr>
          <w:rFonts w:cs="Arial"/>
          <w:color w:val="222222"/>
          <w:lang w:val="en-IN" w:eastAsia="en-IN" w:bidi="or-IN"/>
        </w:rPr>
        <w:t>20</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t>Hon’ble Commission in its RST order for FY 201</w:t>
      </w:r>
      <w:r w:rsidR="000B34A7">
        <w:t>9</w:t>
      </w:r>
      <w:r w:rsidRPr="009C0665">
        <w:t>-</w:t>
      </w:r>
      <w:r w:rsidR="000B34A7">
        <w:t>20</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lastRenderedPageBreak/>
        <w:t>Specific Public Purpose ( 110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1E3699" w:rsidRPr="008538FC" w:rsidRDefault="001E3699" w:rsidP="00FF6E56">
      <w:pPr>
        <w:spacing w:line="360" w:lineRule="auto"/>
        <w:jc w:val="both"/>
        <w:rPr>
          <w:b/>
        </w:rPr>
      </w:pPr>
    </w:p>
    <w:p w:rsidR="009A7E7A" w:rsidRPr="008538FC" w:rsidRDefault="009A7E7A" w:rsidP="00FF6E56">
      <w:pPr>
        <w:spacing w:line="360" w:lineRule="auto"/>
        <w:jc w:val="both"/>
        <w:rPr>
          <w:b/>
        </w:rPr>
      </w:pPr>
      <w:r w:rsidRPr="008538FC">
        <w:rPr>
          <w:b/>
        </w:rPr>
        <w:t xml:space="preserve">LT Category </w:t>
      </w:r>
    </w:p>
    <w:p w:rsidR="009A7E7A" w:rsidRPr="009C0665" w:rsidRDefault="009A7E7A" w:rsidP="00FF6E56">
      <w:pPr>
        <w:spacing w:line="360" w:lineRule="auto"/>
        <w:jc w:val="both"/>
      </w:pPr>
      <w:r w:rsidRPr="009C0665">
        <w:t>LT industries Medium Supply</w:t>
      </w:r>
    </w:p>
    <w:p w:rsidR="009A7E7A" w:rsidRPr="009C0665" w:rsidRDefault="009A7E7A" w:rsidP="00FF6E56">
      <w:pPr>
        <w:spacing w:line="360" w:lineRule="auto"/>
        <w:jc w:val="both"/>
      </w:pPr>
      <w:r w:rsidRPr="009C0665">
        <w:t>Public Water Works and Swerage Pumping &gt; 22 KVA</w:t>
      </w:r>
    </w:p>
    <w:p w:rsidR="009E0A9B" w:rsidRPr="00BF0E9D" w:rsidRDefault="009E0A9B" w:rsidP="001131F9">
      <w:pPr>
        <w:pStyle w:val="Heading1"/>
        <w:numPr>
          <w:ilvl w:val="1"/>
          <w:numId w:val="13"/>
        </w:numPr>
        <w:spacing w:line="360" w:lineRule="auto"/>
        <w:jc w:val="both"/>
        <w:rPr>
          <w:rFonts w:ascii="Cambria" w:hAnsi="Cambria"/>
          <w:sz w:val="24"/>
          <w:szCs w:val="24"/>
        </w:rPr>
      </w:pPr>
      <w:bookmarkStart w:id="78" w:name="_Toc25912925"/>
      <w:r w:rsidRPr="00BF0E9D">
        <w:rPr>
          <w:rFonts w:ascii="Cambria" w:hAnsi="Cambria"/>
          <w:sz w:val="24"/>
          <w:szCs w:val="24"/>
        </w:rPr>
        <w:t>Applicability of Power Factor Penalty</w:t>
      </w:r>
      <w:r w:rsidR="008538FC">
        <w:rPr>
          <w:rFonts w:ascii="Cambria" w:hAnsi="Cambria"/>
          <w:sz w:val="24"/>
          <w:szCs w:val="24"/>
        </w:rPr>
        <w:t>.</w:t>
      </w:r>
      <w:bookmarkEnd w:id="78"/>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0B34A7">
        <w:rPr>
          <w:rFonts w:ascii="Cambria" w:hAnsi="Cambria" w:cs="Arial"/>
          <w:sz w:val="24"/>
          <w:szCs w:val="24"/>
        </w:rPr>
        <w:t>9</w:t>
      </w:r>
      <w:r w:rsidRPr="00BF0E9D">
        <w:rPr>
          <w:rFonts w:ascii="Cambria" w:hAnsi="Cambria" w:cs="Arial"/>
          <w:sz w:val="24"/>
          <w:szCs w:val="24"/>
        </w:rPr>
        <w:t>-</w:t>
      </w:r>
      <w:r w:rsidR="000B34A7">
        <w:rPr>
          <w:rFonts w:ascii="Cambria" w:hAnsi="Cambria" w:cs="Arial"/>
          <w:sz w:val="24"/>
          <w:szCs w:val="24"/>
        </w:rPr>
        <w:t>20</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Public Water Works ( 110 KVA and Above)</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Railway Traction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E55BF5">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lastRenderedPageBreak/>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E55BF5">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E55BF5">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t xml:space="preserve">HT Category </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E55BF5">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9E0A9B" w:rsidRPr="00BF0E9D" w:rsidRDefault="009E0A9B" w:rsidP="001131F9">
      <w:pPr>
        <w:pStyle w:val="Heading1"/>
        <w:numPr>
          <w:ilvl w:val="1"/>
          <w:numId w:val="13"/>
        </w:numPr>
        <w:spacing w:line="360" w:lineRule="auto"/>
        <w:jc w:val="both"/>
        <w:rPr>
          <w:rFonts w:ascii="Cambria" w:hAnsi="Cambria"/>
          <w:sz w:val="24"/>
          <w:szCs w:val="24"/>
          <w:lang w:val="en-GB"/>
        </w:rPr>
      </w:pPr>
      <w:bookmarkStart w:id="79" w:name="_Toc25912926"/>
      <w:r w:rsidRPr="00BF0E9D">
        <w:rPr>
          <w:rFonts w:ascii="Cambria" w:hAnsi="Cambria"/>
          <w:sz w:val="24"/>
          <w:szCs w:val="24"/>
          <w:lang w:val="en-GB"/>
        </w:rPr>
        <w:t>Demand Charges and Monthly Minimum Fixed Charges</w:t>
      </w:r>
      <w:bookmarkEnd w:id="79"/>
    </w:p>
    <w:p w:rsidR="009E0A9B" w:rsidRPr="00BF0E9D" w:rsidRDefault="009E0A9B" w:rsidP="00B91F1C">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The revenue recovery on account of the demand charges and monthly minimum fixed charges is </w:t>
      </w:r>
      <w:r w:rsidRPr="00F404F6">
        <w:rPr>
          <w:rFonts w:ascii="Cambria" w:hAnsi="Cambria" w:cs="Arial"/>
        </w:rPr>
        <w:t xml:space="preserve">approximately </w:t>
      </w:r>
      <w:r w:rsidRPr="007B4734">
        <w:rPr>
          <w:rFonts w:ascii="Cambria" w:hAnsi="Cambria" w:cs="Arial"/>
        </w:rPr>
        <w:t>Rs.</w:t>
      </w:r>
      <w:r w:rsidR="00FB0454" w:rsidRPr="007B4734">
        <w:rPr>
          <w:rFonts w:ascii="Cambria" w:hAnsi="Cambria" w:cs="Arial"/>
        </w:rPr>
        <w:t>4</w:t>
      </w:r>
      <w:r w:rsidR="007B4734" w:rsidRPr="007B4734">
        <w:rPr>
          <w:rFonts w:ascii="Cambria" w:hAnsi="Cambria" w:cs="Arial"/>
        </w:rPr>
        <w:t>18.61</w:t>
      </w:r>
      <w:r w:rsidRPr="00F404F6">
        <w:rPr>
          <w:rFonts w:ascii="Cambria" w:hAnsi="Cambria" w:cs="Arial"/>
        </w:rPr>
        <w:t xml:space="preserve"> crore for the ensuing year at the existing tariff whereas the fixed distribution cost is </w:t>
      </w:r>
      <w:r w:rsidRPr="007B4734">
        <w:rPr>
          <w:rFonts w:ascii="Cambria" w:hAnsi="Cambria" w:cs="Arial"/>
        </w:rPr>
        <w:t>around Rs.</w:t>
      </w:r>
      <w:r w:rsidR="007B4734" w:rsidRPr="007B4734">
        <w:rPr>
          <w:rFonts w:ascii="Cambria" w:hAnsi="Cambria" w:cs="Arial"/>
        </w:rPr>
        <w:t>714.38</w:t>
      </w:r>
      <w:r w:rsidR="009D61D8">
        <w:rPr>
          <w:rFonts w:ascii="Cambria" w:hAnsi="Cambria" w:cs="Arial"/>
        </w:rPr>
        <w:t xml:space="preserve"> </w:t>
      </w:r>
      <w:r w:rsidRPr="00BF0E9D">
        <w:rPr>
          <w:rFonts w:ascii="Cambria" w:hAnsi="Cambria" w:cs="Arial"/>
        </w:rPr>
        <w:t xml:space="preserve">crore (Employee cost, R&amp;M, A&amp;G and Interest cost) which is </w:t>
      </w:r>
      <w:r w:rsidR="002F49FD">
        <w:rPr>
          <w:rFonts w:ascii="Cambria" w:hAnsi="Cambria" w:cs="Arial"/>
        </w:rPr>
        <w:t xml:space="preserve">almost </w:t>
      </w:r>
      <w:r w:rsidR="00FB0454">
        <w:rPr>
          <w:rFonts w:ascii="Cambria" w:hAnsi="Cambria" w:cs="Arial"/>
        </w:rPr>
        <w:t>1.</w:t>
      </w:r>
      <w:r w:rsidR="007B4734">
        <w:rPr>
          <w:rFonts w:ascii="Cambria" w:hAnsi="Cambria" w:cs="Arial"/>
        </w:rPr>
        <w:t>7</w:t>
      </w:r>
      <w:r w:rsidR="00F404F6">
        <w:rPr>
          <w:rFonts w:ascii="Cambria" w:hAnsi="Cambria" w:cs="Arial"/>
        </w:rPr>
        <w:t xml:space="preserve"> times </w:t>
      </w:r>
      <w:r w:rsidR="009C1E0F">
        <w:rPr>
          <w:rFonts w:ascii="Cambria" w:hAnsi="Cambria" w:cs="Arial"/>
        </w:rPr>
        <w:t xml:space="preserve">of </w:t>
      </w:r>
      <w:r w:rsidRPr="00BF0E9D">
        <w:rPr>
          <w:rFonts w:ascii="Cambria" w:hAnsi="Cambria" w:cs="Arial"/>
        </w:rPr>
        <w:t>the amount</w:t>
      </w:r>
      <w:r w:rsidR="009C1E0F">
        <w:rPr>
          <w:rFonts w:ascii="Cambria" w:hAnsi="Cambria" w:cs="Arial"/>
        </w:rPr>
        <w:t xml:space="preserve"> of</w:t>
      </w:r>
      <w:r w:rsidRPr="00BF0E9D">
        <w:rPr>
          <w:rFonts w:ascii="Cambria" w:hAnsi="Cambria" w:cs="Arial"/>
        </w:rPr>
        <w:t xml:space="preserve"> recovery. </w:t>
      </w:r>
    </w:p>
    <w:p w:rsidR="009E0A9B" w:rsidRDefault="009E0A9B" w:rsidP="00B91F1C">
      <w:pPr>
        <w:pStyle w:val="BodyText2"/>
        <w:spacing w:line="360" w:lineRule="auto"/>
        <w:jc w:val="both"/>
        <w:rPr>
          <w:rFonts w:ascii="Cambria" w:hAnsi="Cambria" w:cs="Arial"/>
          <w:sz w:val="24"/>
          <w:szCs w:val="24"/>
          <w:lang w:val="en-GB"/>
        </w:rPr>
      </w:pPr>
      <w:r w:rsidRPr="00BF0E9D">
        <w:rPr>
          <w:rFonts w:ascii="Cambria" w:hAnsi="Cambria" w:cs="Arial"/>
          <w:b/>
          <w:sz w:val="24"/>
          <w:szCs w:val="24"/>
        </w:rPr>
        <w:t xml:space="preserve">In view of the above, the </w:t>
      </w:r>
      <w:r w:rsidR="006C38E9">
        <w:rPr>
          <w:rFonts w:ascii="Cambria" w:hAnsi="Cambria" w:cs="Arial"/>
          <w:b/>
          <w:sz w:val="24"/>
          <w:szCs w:val="24"/>
        </w:rPr>
        <w:t>Utility</w:t>
      </w:r>
      <w:r w:rsidRPr="00BF0E9D">
        <w:rPr>
          <w:rFonts w:ascii="Cambria" w:hAnsi="Cambria" w:cs="Arial"/>
          <w:b/>
          <w:sz w:val="24"/>
          <w:szCs w:val="24"/>
        </w:rPr>
        <w:t xml:space="preserve"> proposes to recover the full fixed distribution costs by suitably revising the Demand charges and monthly minimum fixed charges as proposed in earlier section , as applicable to the respectively category during the ensuing year.</w:t>
      </w:r>
      <w:r w:rsidRPr="00BF0E9D">
        <w:rPr>
          <w:rFonts w:ascii="Cambria" w:hAnsi="Cambria" w:cs="Arial"/>
          <w:sz w:val="24"/>
          <w:szCs w:val="24"/>
          <w:lang w:val="en-GB"/>
        </w:rPr>
        <w:t xml:space="preserve">  </w:t>
      </w:r>
    </w:p>
    <w:p w:rsidR="00EC7A5C" w:rsidRDefault="00616E12" w:rsidP="001131F9">
      <w:pPr>
        <w:pStyle w:val="Heading1"/>
        <w:numPr>
          <w:ilvl w:val="1"/>
          <w:numId w:val="13"/>
        </w:numPr>
        <w:spacing w:line="360" w:lineRule="auto"/>
        <w:jc w:val="both"/>
        <w:rPr>
          <w:sz w:val="24"/>
          <w:szCs w:val="24"/>
        </w:rPr>
      </w:pPr>
      <w:bookmarkStart w:id="80" w:name="_Toc25912927"/>
      <w:r w:rsidRPr="00616E12">
        <w:rPr>
          <w:rFonts w:ascii="Cambria" w:hAnsi="Cambria"/>
          <w:color w:val="000000"/>
          <w:sz w:val="24"/>
          <w:szCs w:val="24"/>
          <w:lang w:val="en-GB"/>
        </w:rPr>
        <w:t>Introduction of Amnesty arrear clearance scheme for LT non industrial category of consumer.</w:t>
      </w:r>
      <w:bookmarkEnd w:id="80"/>
      <w:r w:rsidR="00EC7A5C" w:rsidRPr="00616E12">
        <w:rPr>
          <w:sz w:val="24"/>
          <w:szCs w:val="24"/>
        </w:rPr>
        <w:t xml:space="preserve"> </w:t>
      </w:r>
    </w:p>
    <w:p w:rsidR="00616E12" w:rsidRDefault="00616E12" w:rsidP="00616E12">
      <w:pPr>
        <w:spacing w:line="360" w:lineRule="auto"/>
        <w:jc w:val="both"/>
      </w:pPr>
      <w:r>
        <w:t>Presently, the utility is having outstanding of more than Rs.</w:t>
      </w:r>
      <w:r w:rsidR="00E57477">
        <w:t>2</w:t>
      </w:r>
      <w:r w:rsidR="007B4734">
        <w:t>632</w:t>
      </w:r>
      <w:r>
        <w:t xml:space="preserve"> crores </w:t>
      </w:r>
      <w:r w:rsidR="00DF159F">
        <w:t xml:space="preserve">under LT non industrial category </w:t>
      </w:r>
      <w:r>
        <w:t>as on 30</w:t>
      </w:r>
      <w:r w:rsidRPr="00616E12">
        <w:rPr>
          <w:vertAlign w:val="superscript"/>
        </w:rPr>
        <w:t>th</w:t>
      </w:r>
      <w:r>
        <w:t xml:space="preserve"> </w:t>
      </w:r>
      <w:r w:rsidR="00DF159F">
        <w:t>S</w:t>
      </w:r>
      <w:r>
        <w:t>ep-201</w:t>
      </w:r>
      <w:r w:rsidR="007B4734">
        <w:t>9</w:t>
      </w:r>
      <w:r>
        <w:t xml:space="preserve">. Out of the same </w:t>
      </w:r>
      <w:r w:rsidR="00FE6E4B">
        <w:t xml:space="preserve">around </w:t>
      </w:r>
      <w:r>
        <w:t>Rs.5</w:t>
      </w:r>
      <w:r w:rsidR="007B4734">
        <w:t>52</w:t>
      </w:r>
      <w:r>
        <w:t xml:space="preserve"> crs are under disconnected category. Most of the consumers</w:t>
      </w:r>
      <w:r w:rsidR="00DF159F">
        <w:t>,</w:t>
      </w:r>
      <w:r>
        <w:t xml:space="preserve"> after accumulation of huge outstanding are trying to get </w:t>
      </w:r>
      <w:r>
        <w:lastRenderedPageBreak/>
        <w:t xml:space="preserve">another connection and putting the other one under Permanently Disconnected Consumers (PDC). The utility is </w:t>
      </w:r>
      <w:r w:rsidR="00DB0C88">
        <w:t>also suffering from huge financial loss on account of low collection efficiency and coverage in Domestic and Commercial category of consumers. Hon’ble Commission has also directed to conduct receivable audit of the outstanding amount as on 31.03.2015</w:t>
      </w:r>
      <w:r w:rsidR="00DF159F">
        <w:t xml:space="preserve"> of the utilities </w:t>
      </w:r>
      <w:r w:rsidR="00DB0C88">
        <w:t xml:space="preserve">through Charted Accountant and Cost accountants. </w:t>
      </w:r>
      <w:r w:rsidR="00F404F6">
        <w:t xml:space="preserve">Now they </w:t>
      </w:r>
      <w:r w:rsidR="00E57477">
        <w:t>have submitted their report</w:t>
      </w:r>
      <w:r w:rsidR="00DB0C88">
        <w:t>. Considering th</w:t>
      </w:r>
      <w:r w:rsidR="00DF159F">
        <w:t>e same, it is submitted before H</w:t>
      </w:r>
      <w:r w:rsidR="00DB0C88">
        <w:t xml:space="preserve">on’ble commission to approve </w:t>
      </w:r>
      <w:r w:rsidR="00DF159F">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t>waival</w:t>
      </w:r>
      <w:r w:rsidR="00DF159F">
        <w:t xml:space="preserve"> on outstanding amount. As</w:t>
      </w:r>
      <w:r w:rsidR="00430A55">
        <w:t xml:space="preserve"> a</w:t>
      </w:r>
      <w:r w:rsidR="00DF159F">
        <w:t xml:space="preserve"> result cash flow of the </w:t>
      </w:r>
      <w:r w:rsidR="006C38E9">
        <w:t>Utility</w:t>
      </w:r>
      <w:r w:rsidR="00DF159F">
        <w:t xml:space="preserve"> will improve and able to clear it</w:t>
      </w:r>
      <w:r w:rsidR="00FE6E4B">
        <w:t>’</w:t>
      </w:r>
      <w:r w:rsidR="00DF159F">
        <w:t>s outstanding dues to GRIDCO as well as Employees terminal liabilities</w:t>
      </w:r>
      <w:r w:rsidR="00E57477">
        <w:t xml:space="preserve"> </w:t>
      </w:r>
      <w:r w:rsidR="007B4734">
        <w:t>a</w:t>
      </w:r>
      <w:r w:rsidR="00E57477">
        <w:t>long with arrear salary due to 7</w:t>
      </w:r>
      <w:r w:rsidR="00E57477" w:rsidRPr="00E57477">
        <w:rPr>
          <w:vertAlign w:val="superscript"/>
        </w:rPr>
        <w:t>th</w:t>
      </w:r>
      <w:r w:rsidR="00E57477">
        <w:t xml:space="preserve"> pay revision</w:t>
      </w:r>
      <w:r w:rsidR="00DF159F">
        <w:t>.</w:t>
      </w:r>
      <w:r w:rsidR="00FE6E4B">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1505A2" w:rsidRDefault="001505A2" w:rsidP="001505A2">
      <w:pPr>
        <w:spacing w:line="360" w:lineRule="auto"/>
        <w:jc w:val="both"/>
        <w:rPr>
          <w:rFonts w:ascii="Cambria" w:hAnsi="Cambria" w:cs="Arial"/>
        </w:rPr>
      </w:pPr>
      <w:r>
        <w:rPr>
          <w:rFonts w:ascii="Cambria" w:hAnsi="Cambria" w:cs="Arial"/>
        </w:rPr>
        <w:t>A summary of findings by auditors division wise is depicted for kind perusal of Hon’ble Commission. The audit of non govt live consumers having arrear of Rs.50000 and above was made.</w:t>
      </w:r>
    </w:p>
    <w:tbl>
      <w:tblPr>
        <w:tblW w:w="9900" w:type="dxa"/>
        <w:tblInd w:w="93" w:type="dxa"/>
        <w:tblLook w:val="04A0"/>
      </w:tblPr>
      <w:tblGrid>
        <w:gridCol w:w="660"/>
        <w:gridCol w:w="1800"/>
        <w:gridCol w:w="2920"/>
        <w:gridCol w:w="1480"/>
        <w:gridCol w:w="1300"/>
        <w:gridCol w:w="1740"/>
      </w:tblGrid>
      <w:tr w:rsidR="001505A2" w:rsidRPr="0032789D" w:rsidTr="00BB28A3">
        <w:trPr>
          <w:trHeight w:val="315"/>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Sl No</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Division</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Name of the Auditor</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Arrears as onMarch-15 (Rs crs)</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Non-receivable Amount (Rs. crs)</w:t>
            </w:r>
          </w:p>
        </w:tc>
        <w:tc>
          <w:tcPr>
            <w:tcW w:w="17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Receivable Amount (Rs. crs)</w:t>
            </w:r>
          </w:p>
        </w:tc>
      </w:tr>
      <w:tr w:rsidR="001505A2" w:rsidRPr="0032789D" w:rsidTr="00BB28A3">
        <w:trPr>
          <w:trHeight w:val="915"/>
        </w:trPr>
        <w:tc>
          <w:tcPr>
            <w:tcW w:w="66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c>
          <w:tcPr>
            <w:tcW w:w="1740" w:type="dxa"/>
            <w:vMerge/>
            <w:tcBorders>
              <w:top w:val="single" w:sz="4" w:space="0" w:color="auto"/>
              <w:left w:val="single" w:sz="4" w:space="0" w:color="auto"/>
              <w:bottom w:val="single" w:sz="4" w:space="0" w:color="auto"/>
              <w:right w:val="single" w:sz="4" w:space="0" w:color="auto"/>
            </w:tcBorders>
            <w:vAlign w:val="center"/>
            <w:hideMark/>
          </w:tcPr>
          <w:p w:rsidR="001505A2" w:rsidRPr="0032789D" w:rsidRDefault="001505A2" w:rsidP="00BB28A3">
            <w:pPr>
              <w:rPr>
                <w:rFonts w:ascii="Calibri" w:hAnsi="Calibri"/>
                <w:b/>
                <w:bCs/>
                <w:color w:val="000000"/>
                <w:lang w:val="en-IN" w:eastAsia="en-IN"/>
              </w:rPr>
            </w:pP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Bargarh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Daspattnaik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98.57</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82.58</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15.98</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2</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Bargah (BWED)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 K Kar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27.91</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7.94</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19.97</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3</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Rourkela</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48.56</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35.46</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13.10</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4</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Rourkela(RSED)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SRB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33.94</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24.40</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9.53</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5</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Rajgangpur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91.53</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34.02</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57.52</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6</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Sundargarh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AKA HSB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8.40</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4.76</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3.63</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7</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P.A.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164.42</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148.06</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16.36</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8</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Sambalpur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AASA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42.63</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34.83</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7.80</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9</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Jharsuguda</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Mishra Badhai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96.93</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40.19</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56.74</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10</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Brajrajnagar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Chand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36.07</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21.30</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14.76</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11</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Deogarh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Sunil Kumar Agrawal</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4.45</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3.54</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0.91</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12</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Bolangir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SDR &amp; Associstes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37.71</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18.69</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19.02</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13</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Sonepur</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Tanmaya S. Pradhan</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39.91</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32.40</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7.51</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14</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Titlagarh</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S S Sonthalia &amp; Co</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24.72</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14.47</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10.25</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lastRenderedPageBreak/>
              <w:t>15</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KEED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Anil Mihir &amp; Associates</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34.04</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24.82</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9.22</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16</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KWED</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7.67</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6.52</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1.15</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17</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rPr>
                <w:rFonts w:ascii="Calibri" w:hAnsi="Calibri"/>
                <w:color w:val="000000"/>
                <w:lang w:val="en-IN" w:eastAsia="en-IN"/>
              </w:rPr>
            </w:pPr>
            <w:r w:rsidRPr="0032789D">
              <w:rPr>
                <w:rFonts w:ascii="Calibri" w:hAnsi="Calibri"/>
                <w:color w:val="000000"/>
                <w:lang w:val="en-IN" w:eastAsia="en-IN"/>
              </w:rPr>
              <w:t>Nuapada</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Nanda Ranjan &amp; Jena</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9.79</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7.71</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color w:val="000000"/>
                <w:lang w:val="en-IN" w:eastAsia="en-IN"/>
              </w:rPr>
            </w:pPr>
            <w:r w:rsidRPr="0032789D">
              <w:rPr>
                <w:rFonts w:ascii="Calibri" w:hAnsi="Calibri"/>
                <w:color w:val="000000"/>
                <w:lang w:val="en-IN" w:eastAsia="en-IN"/>
              </w:rPr>
              <w:t>2.08</w:t>
            </w:r>
          </w:p>
        </w:tc>
      </w:tr>
      <w:tr w:rsidR="001505A2" w:rsidRPr="0032789D" w:rsidTr="00BB28A3">
        <w:trPr>
          <w:trHeight w:val="315"/>
        </w:trPr>
        <w:tc>
          <w:tcPr>
            <w:tcW w:w="660" w:type="dxa"/>
            <w:tcBorders>
              <w:top w:val="nil"/>
              <w:left w:val="single" w:sz="4" w:space="0" w:color="auto"/>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color w:val="000000"/>
                <w:lang w:val="en-IN" w:eastAsia="en-IN"/>
              </w:rPr>
            </w:pPr>
            <w:r w:rsidRPr="0032789D">
              <w:rPr>
                <w:rFonts w:ascii="Calibri" w:hAnsi="Calibri"/>
                <w:color w:val="000000"/>
                <w:lang w:val="en-IN" w:eastAsia="en-IN"/>
              </w:rPr>
              <w:t> </w:t>
            </w:r>
          </w:p>
        </w:tc>
        <w:tc>
          <w:tcPr>
            <w:tcW w:w="18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WESCO-Total</w:t>
            </w:r>
          </w:p>
        </w:tc>
        <w:tc>
          <w:tcPr>
            <w:tcW w:w="292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center"/>
              <w:rPr>
                <w:rFonts w:ascii="Calibri" w:hAnsi="Calibri"/>
                <w:b/>
                <w:bCs/>
                <w:color w:val="000000"/>
                <w:lang w:val="en-IN" w:eastAsia="en-IN"/>
              </w:rPr>
            </w:pPr>
            <w:r w:rsidRPr="0032789D">
              <w:rPr>
                <w:rFonts w:ascii="Calibri" w:hAnsi="Calibri"/>
                <w:b/>
                <w:bCs/>
                <w:color w:val="000000"/>
                <w:lang w:val="en-IN" w:eastAsia="en-IN"/>
              </w:rPr>
              <w:t> </w:t>
            </w:r>
          </w:p>
        </w:tc>
        <w:tc>
          <w:tcPr>
            <w:tcW w:w="148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b/>
                <w:bCs/>
                <w:color w:val="000000"/>
                <w:lang w:val="en-IN" w:eastAsia="en-IN"/>
              </w:rPr>
            </w:pPr>
            <w:r w:rsidRPr="0032789D">
              <w:rPr>
                <w:rFonts w:ascii="Calibri" w:hAnsi="Calibri"/>
                <w:b/>
                <w:bCs/>
                <w:color w:val="000000"/>
                <w:lang w:val="en-IN" w:eastAsia="en-IN"/>
              </w:rPr>
              <w:t>807.24</w:t>
            </w:r>
          </w:p>
        </w:tc>
        <w:tc>
          <w:tcPr>
            <w:tcW w:w="130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b/>
                <w:bCs/>
                <w:color w:val="000000"/>
                <w:lang w:val="en-IN" w:eastAsia="en-IN"/>
              </w:rPr>
            </w:pPr>
            <w:r w:rsidRPr="0032789D">
              <w:rPr>
                <w:rFonts w:ascii="Calibri" w:hAnsi="Calibri"/>
                <w:b/>
                <w:bCs/>
                <w:color w:val="000000"/>
                <w:lang w:val="en-IN" w:eastAsia="en-IN"/>
              </w:rPr>
              <w:t>541.71</w:t>
            </w:r>
          </w:p>
        </w:tc>
        <w:tc>
          <w:tcPr>
            <w:tcW w:w="1740" w:type="dxa"/>
            <w:tcBorders>
              <w:top w:val="nil"/>
              <w:left w:val="nil"/>
              <w:bottom w:val="single" w:sz="4" w:space="0" w:color="auto"/>
              <w:right w:val="single" w:sz="4" w:space="0" w:color="auto"/>
            </w:tcBorders>
            <w:shd w:val="clear" w:color="auto" w:fill="auto"/>
            <w:vAlign w:val="bottom"/>
            <w:hideMark/>
          </w:tcPr>
          <w:p w:rsidR="001505A2" w:rsidRPr="0032789D" w:rsidRDefault="001505A2" w:rsidP="00BB28A3">
            <w:pPr>
              <w:jc w:val="right"/>
              <w:rPr>
                <w:rFonts w:ascii="Calibri" w:hAnsi="Calibri"/>
                <w:b/>
                <w:bCs/>
                <w:color w:val="000000"/>
                <w:lang w:val="en-IN" w:eastAsia="en-IN"/>
              </w:rPr>
            </w:pPr>
            <w:r w:rsidRPr="0032789D">
              <w:rPr>
                <w:rFonts w:ascii="Calibri" w:hAnsi="Calibri"/>
                <w:b/>
                <w:bCs/>
                <w:color w:val="000000"/>
                <w:lang w:val="en-IN" w:eastAsia="en-IN"/>
              </w:rPr>
              <w:t>265.53</w:t>
            </w:r>
          </w:p>
        </w:tc>
      </w:tr>
    </w:tbl>
    <w:p w:rsidR="009E0A9B" w:rsidRPr="003D2AC4" w:rsidRDefault="00FE2B94" w:rsidP="001131F9">
      <w:pPr>
        <w:pStyle w:val="Heading1"/>
        <w:numPr>
          <w:ilvl w:val="0"/>
          <w:numId w:val="9"/>
        </w:numPr>
        <w:spacing w:line="360" w:lineRule="auto"/>
        <w:jc w:val="both"/>
        <w:rPr>
          <w:rFonts w:ascii="Cambria" w:hAnsi="Cambria"/>
          <w:sz w:val="28"/>
          <w:szCs w:val="28"/>
        </w:rPr>
      </w:pPr>
      <w:bookmarkStart w:id="81" w:name="_Toc25912928"/>
      <w:r w:rsidRPr="003D2AC4">
        <w:rPr>
          <w:rFonts w:ascii="Cambria" w:hAnsi="Cambria"/>
          <w:sz w:val="28"/>
          <w:szCs w:val="28"/>
        </w:rPr>
        <w:t>Other Issues</w:t>
      </w:r>
      <w:bookmarkEnd w:id="81"/>
      <w:r w:rsidRPr="003D2AC4">
        <w:rPr>
          <w:rFonts w:ascii="Cambria" w:hAnsi="Cambria"/>
          <w:sz w:val="28"/>
          <w:szCs w:val="28"/>
        </w:rPr>
        <w:t xml:space="preserve"> </w:t>
      </w:r>
    </w:p>
    <w:p w:rsidR="009E0A9B" w:rsidRPr="00C81895" w:rsidRDefault="009E0A9B" w:rsidP="001131F9">
      <w:pPr>
        <w:pStyle w:val="Heading1"/>
        <w:numPr>
          <w:ilvl w:val="1"/>
          <w:numId w:val="14"/>
        </w:numPr>
        <w:spacing w:line="360" w:lineRule="auto"/>
        <w:jc w:val="both"/>
        <w:rPr>
          <w:rFonts w:ascii="Cambria" w:hAnsi="Cambria"/>
          <w:sz w:val="24"/>
          <w:szCs w:val="24"/>
        </w:rPr>
      </w:pPr>
      <w:bookmarkStart w:id="82" w:name="_Toc25912929"/>
      <w:r w:rsidRPr="00C81895">
        <w:rPr>
          <w:rFonts w:ascii="Cambria" w:hAnsi="Cambria"/>
          <w:sz w:val="24"/>
          <w:szCs w:val="24"/>
        </w:rPr>
        <w:t>Rebate on Prompt Payment</w:t>
      </w:r>
      <w:bookmarkEnd w:id="82"/>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201</w:t>
      </w:r>
      <w:r w:rsidR="007B4C14">
        <w:rPr>
          <w:rFonts w:ascii="Cambria" w:hAnsi="Cambria" w:cs="Arial"/>
        </w:rPr>
        <w:t>9</w:t>
      </w:r>
      <w:r>
        <w:rPr>
          <w:rFonts w:ascii="Cambria" w:hAnsi="Cambria" w:cs="Arial"/>
        </w:rPr>
        <w:t>-</w:t>
      </w:r>
      <w:r w:rsidR="007B4C14">
        <w:rPr>
          <w:rFonts w:ascii="Cambria" w:hAnsi="Cambria" w:cs="Arial"/>
        </w:rPr>
        <w:t>20</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payment is made within three days of presentation of bill and fifteen days in case of others.</w:t>
      </w:r>
    </w:p>
    <w:p w:rsidR="009E0A9B"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1505A2" w:rsidRDefault="001505A2" w:rsidP="00B91F1C">
      <w:pPr>
        <w:spacing w:line="360" w:lineRule="auto"/>
        <w:jc w:val="both"/>
        <w:rPr>
          <w:rFonts w:ascii="Cambria" w:hAnsi="Cambria" w:cs="Arial"/>
          <w:b/>
        </w:rPr>
      </w:pPr>
    </w:p>
    <w:p w:rsidR="001505A2" w:rsidRDefault="001505A2" w:rsidP="00B91F1C">
      <w:pPr>
        <w:spacing w:line="360" w:lineRule="auto"/>
        <w:jc w:val="both"/>
        <w:rPr>
          <w:rFonts w:ascii="Cambria" w:hAnsi="Cambria" w:cs="Arial"/>
          <w:b/>
        </w:rPr>
      </w:pPr>
      <w:r>
        <w:rPr>
          <w:rFonts w:ascii="Cambria" w:hAnsi="Cambria" w:cs="Arial"/>
          <w:b/>
        </w:rPr>
        <w:t>DISCOMS are paying interest towards LC and SOD charges for payment of BST and transmission charges, but Hon’ble commission is not approving the same. One way DISCOM</w:t>
      </w:r>
      <w:r w:rsidR="00F05DC4">
        <w:rPr>
          <w:rFonts w:ascii="Cambria" w:hAnsi="Cambria" w:cs="Arial"/>
          <w:b/>
        </w:rPr>
        <w:t>s</w:t>
      </w:r>
      <w:r>
        <w:rPr>
          <w:rFonts w:ascii="Cambria" w:hAnsi="Cambria" w:cs="Arial"/>
          <w:b/>
        </w:rPr>
        <w:t xml:space="preserve"> are not getting rebate and in other way interest on working capital requirement is </w:t>
      </w:r>
      <w:r w:rsidR="00F05DC4">
        <w:rPr>
          <w:rFonts w:ascii="Cambria" w:hAnsi="Cambria" w:cs="Arial"/>
          <w:b/>
        </w:rPr>
        <w:t xml:space="preserve">being </w:t>
      </w:r>
      <w:r>
        <w:rPr>
          <w:rFonts w:ascii="Cambria" w:hAnsi="Cambria" w:cs="Arial"/>
          <w:b/>
        </w:rPr>
        <w:t>disallowed which is not justified.</w:t>
      </w:r>
    </w:p>
    <w:p w:rsidR="00B41DAE" w:rsidRDefault="00B41DAE" w:rsidP="00B91F1C">
      <w:pPr>
        <w:spacing w:line="360" w:lineRule="auto"/>
        <w:jc w:val="both"/>
        <w:rPr>
          <w:rFonts w:ascii="Cambria" w:hAnsi="Cambria" w:cs="Arial"/>
          <w:b/>
        </w:rPr>
      </w:pPr>
    </w:p>
    <w:p w:rsidR="00B41DAE" w:rsidRDefault="00B41DAE" w:rsidP="00B91F1C">
      <w:pPr>
        <w:spacing w:line="360" w:lineRule="auto"/>
        <w:jc w:val="both"/>
        <w:rPr>
          <w:rFonts w:ascii="Cambria" w:hAnsi="Cambria" w:cs="Arial"/>
          <w:b/>
        </w:rPr>
      </w:pPr>
    </w:p>
    <w:p w:rsidR="00B41DAE" w:rsidRDefault="00B41DAE" w:rsidP="00B91F1C">
      <w:pPr>
        <w:spacing w:line="360" w:lineRule="auto"/>
        <w:jc w:val="both"/>
        <w:rPr>
          <w:rFonts w:ascii="Cambria" w:hAnsi="Cambria" w:cs="Arial"/>
          <w:b/>
        </w:rPr>
      </w:pPr>
    </w:p>
    <w:p w:rsidR="00A83709" w:rsidRPr="00A83709" w:rsidRDefault="00A83709" w:rsidP="001131F9">
      <w:pPr>
        <w:pStyle w:val="Heading1"/>
        <w:numPr>
          <w:ilvl w:val="1"/>
          <w:numId w:val="14"/>
        </w:numPr>
        <w:spacing w:line="360" w:lineRule="auto"/>
        <w:jc w:val="both"/>
        <w:rPr>
          <w:rFonts w:ascii="Cambria" w:hAnsi="Cambria"/>
          <w:sz w:val="24"/>
          <w:szCs w:val="24"/>
        </w:rPr>
      </w:pPr>
      <w:bookmarkStart w:id="83" w:name="_Toc25912930"/>
      <w:r w:rsidRPr="00A83709">
        <w:rPr>
          <w:rFonts w:ascii="Cambria" w:hAnsi="Cambria"/>
          <w:sz w:val="24"/>
          <w:szCs w:val="24"/>
        </w:rPr>
        <w:lastRenderedPageBreak/>
        <w:t>Overdrawal beyond contract demand and charges thereof.</w:t>
      </w:r>
      <w:bookmarkEnd w:id="83"/>
    </w:p>
    <w:p w:rsidR="00A83709" w:rsidRDefault="00A83709" w:rsidP="00A83709">
      <w:pPr>
        <w:jc w:val="both"/>
        <w:rPr>
          <w:rFonts w:ascii="Bookman Old Style" w:hAnsi="Bookman Old Style"/>
        </w:rPr>
      </w:pPr>
    </w:p>
    <w:p w:rsidR="00495B9B" w:rsidRDefault="007971F2" w:rsidP="007A77D4">
      <w:pPr>
        <w:spacing w:line="360" w:lineRule="auto"/>
        <w:ind w:left="360"/>
        <w:jc w:val="both"/>
        <w:rPr>
          <w:rFonts w:ascii="Cambria" w:hAnsi="Cambria" w:cs="Arial"/>
        </w:rPr>
      </w:pPr>
      <w:r w:rsidRPr="000D72AD">
        <w:rPr>
          <w:rFonts w:ascii="Cambria" w:hAnsi="Cambria" w:cs="Arial"/>
        </w:rPr>
        <w:t>Hon’ble Commission has notified the new Conditions of Supply code 2019 on 11</w:t>
      </w:r>
      <w:r w:rsidRPr="000D72AD">
        <w:rPr>
          <w:rFonts w:ascii="Cambria" w:hAnsi="Cambria" w:cs="Arial"/>
          <w:vertAlign w:val="superscript"/>
        </w:rPr>
        <w:t>th</w:t>
      </w:r>
      <w:r w:rsidRPr="000D72AD">
        <w:rPr>
          <w:rFonts w:ascii="Cambria" w:hAnsi="Cambria" w:cs="Arial"/>
        </w:rPr>
        <w:t xml:space="preserve"> Oct-2019</w:t>
      </w:r>
      <w:r w:rsidR="007B4C14">
        <w:rPr>
          <w:rFonts w:ascii="Cambria" w:hAnsi="Cambria" w:cs="Arial"/>
        </w:rPr>
        <w:t xml:space="preserve">, where in assessment of Unauthorised use and theft of electricity has been dealt under </w:t>
      </w:r>
      <w:r w:rsidRPr="000D72AD">
        <w:rPr>
          <w:rFonts w:ascii="Cambria" w:hAnsi="Cambria" w:cs="Arial"/>
        </w:rPr>
        <w:t xml:space="preserve">para </w:t>
      </w:r>
      <w:r w:rsidR="000D72AD" w:rsidRPr="000D72AD">
        <w:rPr>
          <w:rFonts w:ascii="Cambria" w:hAnsi="Cambria" w:cs="Arial"/>
        </w:rPr>
        <w:t>159 to 170. The utility draws attention of Hon’ble Commission with respect to para 162 of the new supply code. Asse</w:t>
      </w:r>
      <w:r w:rsidR="000D72AD">
        <w:rPr>
          <w:rFonts w:ascii="Cambria" w:hAnsi="Cambria" w:cs="Arial"/>
        </w:rPr>
        <w:t>ss</w:t>
      </w:r>
      <w:r w:rsidR="000D72AD" w:rsidRPr="000D72AD">
        <w:rPr>
          <w:rFonts w:ascii="Cambria" w:hAnsi="Cambria" w:cs="Arial"/>
        </w:rPr>
        <w:t>ment under para 162 is pur</w:t>
      </w:r>
      <w:r w:rsidR="000D72AD">
        <w:rPr>
          <w:rFonts w:ascii="Cambria" w:hAnsi="Cambria" w:cs="Arial"/>
        </w:rPr>
        <w:t>e</w:t>
      </w:r>
      <w:r w:rsidR="000D72AD" w:rsidRPr="000D72AD">
        <w:rPr>
          <w:rFonts w:ascii="Cambria" w:hAnsi="Cambria" w:cs="Arial"/>
        </w:rPr>
        <w:t xml:space="preserve">ly </w:t>
      </w:r>
      <w:r w:rsidR="000D72AD">
        <w:rPr>
          <w:rFonts w:ascii="Cambria" w:hAnsi="Cambria" w:cs="Arial"/>
        </w:rPr>
        <w:t xml:space="preserve">permissible </w:t>
      </w:r>
      <w:r w:rsidR="000D72AD" w:rsidRPr="000D72AD">
        <w:rPr>
          <w:rFonts w:ascii="Cambria" w:hAnsi="Cambria" w:cs="Arial"/>
        </w:rPr>
        <w:t>when meter is working</w:t>
      </w:r>
      <w:r w:rsidR="000D72AD">
        <w:rPr>
          <w:rFonts w:ascii="Cambria" w:hAnsi="Cambria" w:cs="Arial"/>
        </w:rPr>
        <w:t xml:space="preserve"> perfectly. Hon’ble Comm</w:t>
      </w:r>
      <w:r w:rsidR="00495B9B">
        <w:rPr>
          <w:rFonts w:ascii="Cambria" w:hAnsi="Cambria" w:cs="Arial"/>
        </w:rPr>
        <w:t>i</w:t>
      </w:r>
      <w:r w:rsidR="000D72AD">
        <w:rPr>
          <w:rFonts w:ascii="Cambria" w:hAnsi="Cambria" w:cs="Arial"/>
        </w:rPr>
        <w:t>ssion has suggested that in case of regular metered connection, where a case of unauthorized use of electricity is detected</w:t>
      </w:r>
      <w:r w:rsidR="00495B9B">
        <w:rPr>
          <w:rFonts w:ascii="Cambria" w:hAnsi="Cambria" w:cs="Arial"/>
        </w:rPr>
        <w:t>, units recorded in the meter for which bills have been raised by the licensee/ supplier to the person during the period, for which assessment is made, shall be duly debited to the consumer.</w:t>
      </w:r>
      <w:r w:rsidR="000D72AD" w:rsidRPr="000D72AD">
        <w:rPr>
          <w:rFonts w:ascii="Cambria" w:hAnsi="Cambria" w:cs="Arial"/>
        </w:rPr>
        <w:t xml:space="preserve"> </w:t>
      </w:r>
      <w:r w:rsidR="00495B9B">
        <w:rPr>
          <w:rFonts w:ascii="Cambria" w:hAnsi="Cambria" w:cs="Arial"/>
        </w:rPr>
        <w:t>How to calculate the quantum has also been formulated.</w:t>
      </w:r>
    </w:p>
    <w:p w:rsidR="00495B9B" w:rsidRDefault="00495B9B" w:rsidP="007A77D4">
      <w:pPr>
        <w:spacing w:line="360" w:lineRule="auto"/>
        <w:ind w:left="360"/>
        <w:jc w:val="both"/>
        <w:rPr>
          <w:rFonts w:ascii="Cambria" w:hAnsi="Cambria" w:cs="Arial"/>
        </w:rPr>
      </w:pPr>
      <w:r>
        <w:rPr>
          <w:rFonts w:ascii="Cambria" w:hAnsi="Cambria" w:cs="Arial"/>
        </w:rPr>
        <w:t>In view of the above it is humbly submitted by the licensee that, if the licensee found any consumer drawing power unauthorisedly through meter and it is established then as like of overdrawl penalty which is being levied on monthly basis @ double the rate, similarly the consequential differential energy shall also be debited with double the rate of energy charges. The quantum of differential energy shall be calculated from Dump data with the formula provided by Hon’ble Commission. The method of calculation shall also be provided to the consumer along with Bill.</w:t>
      </w:r>
    </w:p>
    <w:p w:rsidR="0007246A" w:rsidRPr="00BF0E9D" w:rsidRDefault="0007246A" w:rsidP="001131F9">
      <w:pPr>
        <w:pStyle w:val="Heading1"/>
        <w:numPr>
          <w:ilvl w:val="1"/>
          <w:numId w:val="14"/>
        </w:numPr>
        <w:spacing w:line="360" w:lineRule="auto"/>
        <w:jc w:val="both"/>
        <w:rPr>
          <w:rFonts w:ascii="Cambria" w:hAnsi="Cambria"/>
          <w:sz w:val="24"/>
          <w:szCs w:val="24"/>
        </w:rPr>
      </w:pPr>
      <w:bookmarkStart w:id="84" w:name="_Toc25912931"/>
      <w:r w:rsidRPr="00BF0E9D">
        <w:rPr>
          <w:rFonts w:ascii="Cambria" w:hAnsi="Cambria"/>
          <w:sz w:val="24"/>
          <w:szCs w:val="24"/>
        </w:rPr>
        <w:t>Negative Cash Flow</w:t>
      </w:r>
      <w:bookmarkEnd w:id="84"/>
      <w:r w:rsidRPr="00BF0E9D">
        <w:rPr>
          <w:rFonts w:ascii="Cambria" w:hAnsi="Cambria"/>
          <w:sz w:val="24"/>
          <w:szCs w:val="24"/>
        </w:rPr>
        <w:t xml:space="preserve"> </w:t>
      </w:r>
    </w:p>
    <w:p w:rsidR="00241E8A" w:rsidRPr="00BF0E9D" w:rsidRDefault="00241E8A" w:rsidP="00FE2B94">
      <w:pPr>
        <w:pStyle w:val="NoSpacing"/>
      </w:pPr>
    </w:p>
    <w:p w:rsidR="00241E8A" w:rsidRDefault="006040B4" w:rsidP="00B91F1C">
      <w:pPr>
        <w:spacing w:line="360" w:lineRule="auto"/>
        <w:jc w:val="both"/>
        <w:rPr>
          <w:rFonts w:ascii="Cambria" w:hAnsi="Cambria" w:cs="Arial"/>
          <w:lang w:val="en-GB"/>
        </w:rPr>
      </w:pPr>
      <w:r>
        <w:rPr>
          <w:rFonts w:ascii="Cambria" w:hAnsi="Cambria" w:cs="Arial"/>
          <w:lang w:val="en-GB"/>
        </w:rPr>
        <w:t>T</w:t>
      </w:r>
      <w:r w:rsidR="0007246A" w:rsidRPr="00BF0E9D">
        <w:rPr>
          <w:rFonts w:ascii="Cambria" w:hAnsi="Cambria" w:cs="Arial"/>
          <w:lang w:val="en-GB"/>
        </w:rPr>
        <w:t xml:space="preserve">he </w:t>
      </w:r>
      <w:r w:rsidR="006C38E9">
        <w:rPr>
          <w:rFonts w:ascii="Cambria" w:hAnsi="Cambria" w:cs="Arial"/>
          <w:lang w:val="en-GB"/>
        </w:rPr>
        <w:t>Utility</w:t>
      </w:r>
      <w:r w:rsidR="0007246A" w:rsidRPr="00BF0E9D">
        <w:rPr>
          <w:rFonts w:ascii="Cambria" w:hAnsi="Cambria" w:cs="Arial"/>
          <w:lang w:val="en-GB"/>
        </w:rPr>
        <w:t xml:space="preserve"> is also facing financial crisis in the current year &amp; unless substantial relief is being extended the cash flow position will not improve for the ensuing year. The cash flow position for FY </w:t>
      </w:r>
      <w:r w:rsidR="00D3115A">
        <w:rPr>
          <w:rFonts w:ascii="Cambria" w:hAnsi="Cambria" w:cs="Arial"/>
          <w:lang w:val="en-GB"/>
        </w:rPr>
        <w:t>1</w:t>
      </w:r>
      <w:r w:rsidR="00AE726A">
        <w:rPr>
          <w:rFonts w:ascii="Cambria" w:hAnsi="Cambria" w:cs="Arial"/>
          <w:lang w:val="en-GB"/>
        </w:rPr>
        <w:t>9</w:t>
      </w:r>
      <w:r w:rsidR="00D3115A">
        <w:rPr>
          <w:rFonts w:ascii="Cambria" w:hAnsi="Cambria" w:cs="Arial"/>
          <w:lang w:val="en-GB"/>
        </w:rPr>
        <w:t>-</w:t>
      </w:r>
      <w:r w:rsidR="00AE726A">
        <w:rPr>
          <w:rFonts w:ascii="Cambria" w:hAnsi="Cambria" w:cs="Arial"/>
          <w:lang w:val="en-GB"/>
        </w:rPr>
        <w:t>20</w:t>
      </w:r>
      <w:r w:rsidR="0007246A" w:rsidRPr="00BF0E9D">
        <w:rPr>
          <w:rFonts w:ascii="Cambria" w:hAnsi="Cambria" w:cs="Arial"/>
          <w:lang w:val="en-GB"/>
        </w:rPr>
        <w:t xml:space="preserve"> and</w:t>
      </w:r>
      <w:r w:rsidR="00D3115A">
        <w:rPr>
          <w:rFonts w:ascii="Cambria" w:hAnsi="Cambria" w:cs="Arial"/>
          <w:lang w:val="en-GB"/>
        </w:rPr>
        <w:t xml:space="preserve"> FY </w:t>
      </w:r>
      <w:r w:rsidR="00AE726A">
        <w:rPr>
          <w:rFonts w:ascii="Cambria" w:hAnsi="Cambria" w:cs="Arial"/>
          <w:lang w:val="en-GB"/>
        </w:rPr>
        <w:t>20</w:t>
      </w:r>
      <w:r w:rsidR="00D3115A">
        <w:rPr>
          <w:rFonts w:ascii="Cambria" w:hAnsi="Cambria" w:cs="Arial"/>
          <w:lang w:val="en-GB"/>
        </w:rPr>
        <w:t>-</w:t>
      </w:r>
      <w:r w:rsidR="009A6601">
        <w:rPr>
          <w:rFonts w:ascii="Cambria" w:hAnsi="Cambria" w:cs="Arial"/>
          <w:lang w:val="en-GB"/>
        </w:rPr>
        <w:t>2</w:t>
      </w:r>
      <w:r w:rsidR="00AE726A">
        <w:rPr>
          <w:rFonts w:ascii="Cambria" w:hAnsi="Cambria" w:cs="Arial"/>
          <w:lang w:val="en-GB"/>
        </w:rPr>
        <w:t>1</w:t>
      </w:r>
      <w:r w:rsidR="0007246A" w:rsidRPr="00BF0E9D">
        <w:rPr>
          <w:rFonts w:ascii="Cambria" w:hAnsi="Cambria" w:cs="Arial"/>
          <w:lang w:val="en-GB"/>
        </w:rPr>
        <w:t xml:space="preserve"> with existing </w:t>
      </w:r>
      <w:r w:rsidR="00890EB3" w:rsidRPr="00BF0E9D">
        <w:rPr>
          <w:rFonts w:ascii="Cambria" w:hAnsi="Cambria" w:cs="Arial"/>
          <w:lang w:val="en-GB"/>
        </w:rPr>
        <w:t>tariff is</w:t>
      </w:r>
      <w:r w:rsidR="0007246A" w:rsidRPr="00BF0E9D">
        <w:rPr>
          <w:rFonts w:ascii="Cambria" w:hAnsi="Cambria" w:cs="Arial"/>
          <w:lang w:val="en-GB"/>
        </w:rPr>
        <w:t xml:space="preserve"> as under:-</w:t>
      </w:r>
    </w:p>
    <w:p w:rsidR="006040B4" w:rsidRDefault="006040B4" w:rsidP="00B91F1C">
      <w:pPr>
        <w:spacing w:line="360" w:lineRule="auto"/>
        <w:jc w:val="both"/>
        <w:rPr>
          <w:rFonts w:ascii="Cambria" w:hAnsi="Cambria" w:cs="Arial"/>
          <w:lang w:val="en-GB"/>
        </w:rPr>
      </w:pPr>
    </w:p>
    <w:tbl>
      <w:tblPr>
        <w:tblW w:w="9323" w:type="dxa"/>
        <w:tblInd w:w="93" w:type="dxa"/>
        <w:tblLook w:val="04A0"/>
      </w:tblPr>
      <w:tblGrid>
        <w:gridCol w:w="6819"/>
        <w:gridCol w:w="1162"/>
        <w:gridCol w:w="1342"/>
      </w:tblGrid>
      <w:tr w:rsidR="00AE726A" w:rsidTr="00AE726A">
        <w:trPr>
          <w:trHeight w:val="315"/>
        </w:trPr>
        <w:tc>
          <w:tcPr>
            <w:tcW w:w="932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726A" w:rsidRDefault="00AE726A">
            <w:pPr>
              <w:jc w:val="center"/>
              <w:rPr>
                <w:rFonts w:ascii="Arial" w:hAnsi="Arial" w:cs="Arial"/>
                <w:b/>
                <w:bCs/>
              </w:rPr>
            </w:pPr>
            <w:r>
              <w:rPr>
                <w:rFonts w:ascii="Arial" w:hAnsi="Arial" w:cs="Arial"/>
                <w:b/>
                <w:bCs/>
              </w:rPr>
              <w:t>Cash Flow Statement</w:t>
            </w:r>
          </w:p>
        </w:tc>
      </w:tr>
      <w:tr w:rsidR="00AE726A" w:rsidTr="000B34A7">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 </w:t>
            </w:r>
          </w:p>
        </w:tc>
        <w:tc>
          <w:tcPr>
            <w:tcW w:w="2504" w:type="dxa"/>
            <w:gridSpan w:val="2"/>
            <w:tcBorders>
              <w:top w:val="nil"/>
              <w:left w:val="nil"/>
              <w:bottom w:val="single" w:sz="4" w:space="0" w:color="auto"/>
              <w:right w:val="single" w:sz="4" w:space="0" w:color="auto"/>
            </w:tcBorders>
            <w:shd w:val="clear" w:color="auto" w:fill="auto"/>
            <w:noWrap/>
            <w:vAlign w:val="bottom"/>
            <w:hideMark/>
          </w:tcPr>
          <w:p w:rsidR="00AE726A" w:rsidRDefault="00AE726A" w:rsidP="00AE726A">
            <w:pPr>
              <w:jc w:val="center"/>
              <w:rPr>
                <w:rFonts w:ascii="Arial" w:hAnsi="Arial" w:cs="Arial"/>
                <w:sz w:val="20"/>
                <w:szCs w:val="20"/>
              </w:rPr>
            </w:pPr>
          </w:p>
          <w:p w:rsidR="00AE726A" w:rsidRDefault="00AE726A" w:rsidP="00AE726A">
            <w:pPr>
              <w:jc w:val="center"/>
              <w:rPr>
                <w:rFonts w:ascii="Arial" w:hAnsi="Arial" w:cs="Arial"/>
                <w:b/>
                <w:bCs/>
                <w:sz w:val="20"/>
                <w:szCs w:val="20"/>
              </w:rPr>
            </w:pPr>
            <w:r>
              <w:rPr>
                <w:rFonts w:ascii="Arial" w:hAnsi="Arial" w:cs="Arial"/>
                <w:b/>
                <w:bCs/>
                <w:sz w:val="20"/>
                <w:szCs w:val="20"/>
              </w:rPr>
              <w:t>Rs. In Lakh</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 </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center"/>
              <w:rPr>
                <w:rFonts w:ascii="Arial" w:hAnsi="Arial" w:cs="Arial"/>
                <w:b/>
                <w:bCs/>
                <w:sz w:val="20"/>
                <w:szCs w:val="20"/>
              </w:rPr>
            </w:pPr>
            <w:r>
              <w:rPr>
                <w:rFonts w:ascii="Arial" w:hAnsi="Arial" w:cs="Arial"/>
                <w:b/>
                <w:bCs/>
                <w:sz w:val="20"/>
                <w:szCs w:val="20"/>
              </w:rPr>
              <w:t>19-20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center"/>
              <w:rPr>
                <w:rFonts w:ascii="Arial" w:hAnsi="Arial" w:cs="Arial"/>
                <w:b/>
                <w:bCs/>
                <w:sz w:val="20"/>
                <w:szCs w:val="20"/>
              </w:rPr>
            </w:pPr>
            <w:r>
              <w:rPr>
                <w:rFonts w:ascii="Arial" w:hAnsi="Arial" w:cs="Arial"/>
                <w:b/>
                <w:bCs/>
                <w:sz w:val="20"/>
                <w:szCs w:val="20"/>
              </w:rPr>
              <w:t>20-21</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b/>
                <w:bCs/>
                <w:sz w:val="20"/>
                <w:szCs w:val="20"/>
              </w:rPr>
            </w:pPr>
            <w:r>
              <w:rPr>
                <w:rFonts w:ascii="Arial" w:hAnsi="Arial" w:cs="Arial"/>
                <w:b/>
                <w:bCs/>
                <w:sz w:val="20"/>
                <w:szCs w:val="20"/>
              </w:rPr>
              <w:t>SOURCE</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 </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 </w:t>
            </w:r>
          </w:p>
        </w:tc>
      </w:tr>
      <w:tr w:rsidR="00AE726A" w:rsidTr="00AE726A">
        <w:trPr>
          <w:trHeight w:val="510"/>
        </w:trPr>
        <w:tc>
          <w:tcPr>
            <w:tcW w:w="6819" w:type="dxa"/>
            <w:tcBorders>
              <w:top w:val="nil"/>
              <w:left w:val="single" w:sz="4" w:space="0" w:color="auto"/>
              <w:bottom w:val="single" w:sz="4" w:space="0" w:color="auto"/>
              <w:right w:val="single" w:sz="4" w:space="0" w:color="auto"/>
            </w:tcBorders>
            <w:shd w:val="clear" w:color="auto" w:fill="auto"/>
            <w:vAlign w:val="bottom"/>
            <w:hideMark/>
          </w:tcPr>
          <w:p w:rsidR="00AE726A" w:rsidRDefault="00AE726A">
            <w:pPr>
              <w:rPr>
                <w:rFonts w:ascii="Arial" w:hAnsi="Arial" w:cs="Arial"/>
                <w:sz w:val="20"/>
                <w:szCs w:val="20"/>
              </w:rPr>
            </w:pPr>
            <w:r>
              <w:rPr>
                <w:rFonts w:ascii="Arial" w:hAnsi="Arial" w:cs="Arial"/>
                <w:sz w:val="20"/>
                <w:szCs w:val="20"/>
              </w:rPr>
              <w:t>Opening with SD (OB-SD Rs.66674 &amp; Deposit Work FD Rs.24454.00 lakh)</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123953.85</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89969.65</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Revenue collection</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303644.70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319705.77</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Security Deposit from Consumers</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6559.69</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6000.00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Consumer contribution including ODSSP,DESI, DDUGJY,IPDS</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28138.52</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55031.44</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Govt. Orissa-Capex Loan with interest</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968.13</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0.00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Total</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463264.90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470706.86</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b/>
                <w:bCs/>
                <w:sz w:val="20"/>
                <w:szCs w:val="20"/>
              </w:rPr>
            </w:pPr>
            <w:r>
              <w:rPr>
                <w:rFonts w:ascii="Arial" w:hAnsi="Arial" w:cs="Arial"/>
                <w:b/>
                <w:bCs/>
                <w:sz w:val="20"/>
                <w:szCs w:val="20"/>
              </w:rPr>
              <w:lastRenderedPageBreak/>
              <w:t>APPLICATION</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 </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 </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Payment against purchase of Power</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254128.61</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262952.17</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Employee cost</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42709.73</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38866.52</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Adminstrative &amp; General Exp</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6254.64</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8875.20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Repair &amp; Maintenance</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8633.00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10185.76</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Repayment of Loan Principal</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29.59</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909.59</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Repayment of Loan Int.</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1498.82</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1248.17</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Interest on security deposit &amp; Bank charges</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7036.90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7394.84</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Refund of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3245.87</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4000.00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Installments of Securitisation</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3683.00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3683.00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Repayment of 7th Pay arrear</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0.00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4597.80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Capital Expendiuture</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45325.09</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58191.64</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Loans &amp; Advances</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750.00</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800.00</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Total</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373295.24</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401704.69</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b/>
                <w:bCs/>
                <w:sz w:val="20"/>
                <w:szCs w:val="20"/>
              </w:rPr>
            </w:pPr>
            <w:r>
              <w:rPr>
                <w:rFonts w:ascii="Arial" w:hAnsi="Arial" w:cs="Arial"/>
                <w:b/>
                <w:bCs/>
                <w:sz w:val="20"/>
                <w:szCs w:val="20"/>
              </w:rPr>
              <w:t>Closing Balance with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 xml:space="preserve">89969.65 </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 xml:space="preserve">69002.17 </w:t>
            </w:r>
          </w:p>
        </w:tc>
      </w:tr>
      <w:tr w:rsidR="00AE726A" w:rsidTr="00AE726A">
        <w:trPr>
          <w:trHeight w:val="310"/>
        </w:trPr>
        <w:tc>
          <w:tcPr>
            <w:tcW w:w="6819" w:type="dxa"/>
            <w:tcBorders>
              <w:top w:val="nil"/>
              <w:left w:val="single" w:sz="4" w:space="0" w:color="auto"/>
              <w:bottom w:val="single" w:sz="4" w:space="0" w:color="auto"/>
              <w:right w:val="single" w:sz="4" w:space="0" w:color="auto"/>
            </w:tcBorders>
            <w:shd w:val="clear" w:color="auto" w:fill="auto"/>
            <w:vAlign w:val="bottom"/>
            <w:hideMark/>
          </w:tcPr>
          <w:p w:rsidR="00AE726A" w:rsidRDefault="00AE726A">
            <w:pPr>
              <w:rPr>
                <w:rFonts w:ascii="Arial" w:hAnsi="Arial" w:cs="Arial"/>
                <w:sz w:val="20"/>
                <w:szCs w:val="20"/>
              </w:rPr>
            </w:pPr>
            <w:r>
              <w:rPr>
                <w:rFonts w:ascii="Arial" w:hAnsi="Arial" w:cs="Arial"/>
                <w:sz w:val="20"/>
                <w:szCs w:val="20"/>
              </w:rPr>
              <w:t>Less :-Amount of Security Deposit  &amp; Deposit work FD included above</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99538.82</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sz w:val="20"/>
                <w:szCs w:val="20"/>
              </w:rPr>
            </w:pPr>
            <w:r>
              <w:rPr>
                <w:rFonts w:ascii="Arial" w:hAnsi="Arial" w:cs="Arial"/>
                <w:sz w:val="20"/>
                <w:szCs w:val="20"/>
              </w:rPr>
              <w:t>101538.82</w:t>
            </w:r>
          </w:p>
        </w:tc>
      </w:tr>
      <w:tr w:rsidR="00AE726A" w:rsidTr="00AE726A">
        <w:trPr>
          <w:trHeight w:val="25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AE726A" w:rsidRDefault="00AE726A">
            <w:pPr>
              <w:rPr>
                <w:rFonts w:ascii="Arial" w:hAnsi="Arial" w:cs="Arial"/>
                <w:sz w:val="20"/>
                <w:szCs w:val="20"/>
              </w:rPr>
            </w:pPr>
            <w:r>
              <w:rPr>
                <w:rFonts w:ascii="Arial" w:hAnsi="Arial" w:cs="Arial"/>
                <w:sz w:val="20"/>
                <w:szCs w:val="20"/>
              </w:rPr>
              <w:t>Closing Balance without Security Deposit</w:t>
            </w:r>
          </w:p>
        </w:tc>
        <w:tc>
          <w:tcPr>
            <w:tcW w:w="116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(9569.17)</w:t>
            </w:r>
          </w:p>
        </w:tc>
        <w:tc>
          <w:tcPr>
            <w:tcW w:w="1342" w:type="dxa"/>
            <w:tcBorders>
              <w:top w:val="nil"/>
              <w:left w:val="nil"/>
              <w:bottom w:val="single" w:sz="4" w:space="0" w:color="auto"/>
              <w:right w:val="single" w:sz="4" w:space="0" w:color="auto"/>
            </w:tcBorders>
            <w:shd w:val="clear" w:color="auto" w:fill="auto"/>
            <w:noWrap/>
            <w:vAlign w:val="bottom"/>
            <w:hideMark/>
          </w:tcPr>
          <w:p w:rsidR="00AE726A" w:rsidRDefault="00AE726A">
            <w:pPr>
              <w:jc w:val="right"/>
              <w:rPr>
                <w:rFonts w:ascii="Arial" w:hAnsi="Arial" w:cs="Arial"/>
                <w:b/>
                <w:bCs/>
                <w:sz w:val="20"/>
                <w:szCs w:val="20"/>
              </w:rPr>
            </w:pPr>
            <w:r>
              <w:rPr>
                <w:rFonts w:ascii="Arial" w:hAnsi="Arial" w:cs="Arial"/>
                <w:b/>
                <w:bCs/>
                <w:sz w:val="20"/>
                <w:szCs w:val="20"/>
              </w:rPr>
              <w:t>(32536.65)</w:t>
            </w:r>
          </w:p>
        </w:tc>
      </w:tr>
    </w:tbl>
    <w:p w:rsidR="00AE726A" w:rsidRDefault="00AE726A" w:rsidP="00B91F1C">
      <w:pPr>
        <w:spacing w:line="360" w:lineRule="auto"/>
        <w:jc w:val="both"/>
        <w:rPr>
          <w:rFonts w:ascii="Cambria" w:hAnsi="Cambria" w:cs="Arial"/>
          <w:lang w:val="en-GB"/>
        </w:rPr>
      </w:pPr>
    </w:p>
    <w:tbl>
      <w:tblPr>
        <w:tblW w:w="10031" w:type="dxa"/>
        <w:tblLook w:val="04A0"/>
      </w:tblPr>
      <w:tblGrid>
        <w:gridCol w:w="640"/>
        <w:gridCol w:w="5380"/>
        <w:gridCol w:w="1318"/>
        <w:gridCol w:w="1417"/>
        <w:gridCol w:w="1276"/>
      </w:tblGrid>
      <w:tr w:rsidR="00F134A2" w:rsidTr="00B61733">
        <w:trPr>
          <w:trHeight w:val="360"/>
        </w:trPr>
        <w:tc>
          <w:tcPr>
            <w:tcW w:w="6020" w:type="dxa"/>
            <w:gridSpan w:val="2"/>
            <w:tcBorders>
              <w:top w:val="nil"/>
              <w:left w:val="nil"/>
              <w:bottom w:val="nil"/>
              <w:right w:val="nil"/>
            </w:tcBorders>
            <w:shd w:val="clear" w:color="auto" w:fill="auto"/>
            <w:noWrap/>
            <w:vAlign w:val="bottom"/>
            <w:hideMark/>
          </w:tcPr>
          <w:p w:rsidR="00F134A2" w:rsidRDefault="00F134A2">
            <w:pPr>
              <w:rPr>
                <w:rFonts w:ascii="Arial" w:hAnsi="Arial" w:cs="Arial"/>
                <w:sz w:val="28"/>
                <w:szCs w:val="28"/>
              </w:rPr>
            </w:pPr>
            <w:r>
              <w:rPr>
                <w:rFonts w:ascii="Arial" w:hAnsi="Arial" w:cs="Arial"/>
                <w:sz w:val="28"/>
                <w:szCs w:val="28"/>
              </w:rPr>
              <w:t>Revenue Cash Flow Statement</w:t>
            </w:r>
          </w:p>
        </w:tc>
        <w:tc>
          <w:tcPr>
            <w:tcW w:w="1318"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Rs in lakh</w:t>
            </w:r>
          </w:p>
        </w:tc>
      </w:tr>
      <w:tr w:rsidR="00F134A2" w:rsidTr="00B61733">
        <w:trPr>
          <w:trHeight w:val="51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34A2" w:rsidRDefault="00F134A2">
            <w:pPr>
              <w:rPr>
                <w:rFonts w:ascii="Arial" w:hAnsi="Arial" w:cs="Arial"/>
                <w:sz w:val="20"/>
                <w:szCs w:val="20"/>
              </w:rPr>
            </w:pPr>
            <w:r>
              <w:rPr>
                <w:rFonts w:ascii="Arial" w:hAnsi="Arial" w:cs="Arial"/>
                <w:sz w:val="20"/>
                <w:szCs w:val="20"/>
              </w:rPr>
              <w:t>Sl No.</w:t>
            </w:r>
          </w:p>
        </w:tc>
        <w:tc>
          <w:tcPr>
            <w:tcW w:w="5380" w:type="dxa"/>
            <w:tcBorders>
              <w:top w:val="single" w:sz="4" w:space="0" w:color="auto"/>
              <w:left w:val="nil"/>
              <w:bottom w:val="single" w:sz="4" w:space="0" w:color="auto"/>
              <w:right w:val="single" w:sz="4" w:space="0" w:color="auto"/>
            </w:tcBorders>
            <w:shd w:val="clear" w:color="auto" w:fill="auto"/>
            <w:hideMark/>
          </w:tcPr>
          <w:p w:rsidR="00F134A2" w:rsidRDefault="00F134A2">
            <w:pPr>
              <w:rPr>
                <w:rFonts w:ascii="Arial" w:hAnsi="Arial" w:cs="Arial"/>
                <w:sz w:val="20"/>
                <w:szCs w:val="20"/>
              </w:rPr>
            </w:pPr>
            <w:r>
              <w:rPr>
                <w:rFonts w:ascii="Arial" w:hAnsi="Arial" w:cs="Arial"/>
                <w:sz w:val="20"/>
                <w:szCs w:val="20"/>
              </w:rPr>
              <w:t> </w:t>
            </w:r>
          </w:p>
        </w:tc>
        <w:tc>
          <w:tcPr>
            <w:tcW w:w="1318" w:type="dxa"/>
            <w:tcBorders>
              <w:top w:val="single" w:sz="4" w:space="0" w:color="auto"/>
              <w:left w:val="nil"/>
              <w:bottom w:val="single" w:sz="4" w:space="0" w:color="auto"/>
              <w:right w:val="single" w:sz="4" w:space="0" w:color="auto"/>
            </w:tcBorders>
            <w:shd w:val="clear" w:color="auto" w:fill="auto"/>
            <w:hideMark/>
          </w:tcPr>
          <w:p w:rsidR="00F134A2" w:rsidRDefault="00F134A2">
            <w:pPr>
              <w:jc w:val="center"/>
              <w:rPr>
                <w:rFonts w:ascii="Arial" w:hAnsi="Arial" w:cs="Arial"/>
                <w:sz w:val="20"/>
                <w:szCs w:val="20"/>
              </w:rPr>
            </w:pPr>
            <w:r>
              <w:rPr>
                <w:rFonts w:ascii="Arial" w:hAnsi="Arial" w:cs="Arial"/>
                <w:sz w:val="20"/>
                <w:szCs w:val="20"/>
              </w:rPr>
              <w:t>Actual of Pr. Year</w:t>
            </w:r>
          </w:p>
        </w:tc>
        <w:tc>
          <w:tcPr>
            <w:tcW w:w="1417" w:type="dxa"/>
            <w:tcBorders>
              <w:top w:val="single" w:sz="4" w:space="0" w:color="auto"/>
              <w:left w:val="nil"/>
              <w:bottom w:val="single" w:sz="4" w:space="0" w:color="auto"/>
              <w:right w:val="single" w:sz="4" w:space="0" w:color="auto"/>
            </w:tcBorders>
            <w:shd w:val="clear" w:color="auto" w:fill="auto"/>
            <w:hideMark/>
          </w:tcPr>
          <w:p w:rsidR="00F134A2" w:rsidRDefault="00F134A2">
            <w:pPr>
              <w:jc w:val="center"/>
              <w:rPr>
                <w:rFonts w:ascii="Arial" w:hAnsi="Arial" w:cs="Arial"/>
                <w:sz w:val="20"/>
                <w:szCs w:val="20"/>
              </w:rPr>
            </w:pPr>
            <w:r>
              <w:rPr>
                <w:rFonts w:ascii="Arial" w:hAnsi="Arial" w:cs="Arial"/>
                <w:sz w:val="20"/>
                <w:szCs w:val="20"/>
              </w:rPr>
              <w:t>Est. for Current Year</w:t>
            </w:r>
          </w:p>
        </w:tc>
        <w:tc>
          <w:tcPr>
            <w:tcW w:w="1276" w:type="dxa"/>
            <w:tcBorders>
              <w:top w:val="single" w:sz="4" w:space="0" w:color="auto"/>
              <w:left w:val="nil"/>
              <w:bottom w:val="single" w:sz="4" w:space="0" w:color="auto"/>
              <w:right w:val="single" w:sz="4" w:space="0" w:color="auto"/>
            </w:tcBorders>
            <w:shd w:val="clear" w:color="auto" w:fill="auto"/>
            <w:hideMark/>
          </w:tcPr>
          <w:p w:rsidR="00F134A2" w:rsidRDefault="00F134A2">
            <w:pPr>
              <w:jc w:val="center"/>
              <w:rPr>
                <w:rFonts w:ascii="Arial" w:hAnsi="Arial" w:cs="Arial"/>
                <w:sz w:val="20"/>
                <w:szCs w:val="20"/>
              </w:rPr>
            </w:pPr>
            <w:r>
              <w:rPr>
                <w:rFonts w:ascii="Arial" w:hAnsi="Arial" w:cs="Arial"/>
                <w:sz w:val="20"/>
                <w:szCs w:val="20"/>
              </w:rPr>
              <w:t>Ensuing Year</w:t>
            </w:r>
          </w:p>
        </w:tc>
      </w:tr>
      <w:tr w:rsidR="00F134A2" w:rsidTr="00B61733">
        <w:trPr>
          <w:trHeight w:val="58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5380" w:type="dxa"/>
            <w:tcBorders>
              <w:top w:val="nil"/>
              <w:left w:val="nil"/>
              <w:bottom w:val="single" w:sz="4" w:space="0" w:color="auto"/>
              <w:right w:val="single" w:sz="4" w:space="0" w:color="auto"/>
            </w:tcBorders>
            <w:shd w:val="clear" w:color="auto" w:fill="auto"/>
            <w:vAlign w:val="bottom"/>
            <w:hideMark/>
          </w:tcPr>
          <w:p w:rsidR="00F134A2" w:rsidRDefault="00F134A2">
            <w:pPr>
              <w:rPr>
                <w:rFonts w:ascii="Arial" w:hAnsi="Arial" w:cs="Arial"/>
                <w:sz w:val="20"/>
                <w:szCs w:val="20"/>
              </w:rPr>
            </w:pPr>
            <w:r>
              <w:rPr>
                <w:rFonts w:ascii="Arial" w:hAnsi="Arial" w:cs="Arial"/>
                <w:sz w:val="20"/>
                <w:szCs w:val="20"/>
              </w:rPr>
              <w:t>Opening Balance(OB Security Deposit FD-Rs.66590 lakh &amp; Deposit Works Rs.22180 Lakh)</w:t>
            </w:r>
          </w:p>
        </w:tc>
        <w:tc>
          <w:tcPr>
            <w:tcW w:w="1318" w:type="dxa"/>
            <w:tcBorders>
              <w:top w:val="nil"/>
              <w:left w:val="nil"/>
              <w:bottom w:val="nil"/>
              <w:right w:val="nil"/>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17616.14</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1475.40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-8782.56</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A.</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jc w:val="center"/>
              <w:rPr>
                <w:rFonts w:ascii="Arial" w:hAnsi="Arial" w:cs="Arial"/>
                <w:b/>
                <w:bCs/>
                <w:sz w:val="20"/>
                <w:szCs w:val="20"/>
                <w:u w:val="single"/>
              </w:rPr>
            </w:pPr>
            <w:r>
              <w:rPr>
                <w:rFonts w:ascii="Arial" w:hAnsi="Arial" w:cs="Arial"/>
                <w:b/>
                <w:bCs/>
                <w:sz w:val="20"/>
                <w:szCs w:val="20"/>
                <w:u w:val="single"/>
              </w:rPr>
              <w:t>Cash Inflows</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Revenue from Sale of power*</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274845.00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287752.74</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302301.59</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Rebate on BST&amp; Transmission  bills</w:t>
            </w:r>
          </w:p>
        </w:tc>
        <w:tc>
          <w:tcPr>
            <w:tcW w:w="1318" w:type="dxa"/>
            <w:tcBorders>
              <w:top w:val="nil"/>
              <w:left w:val="nil"/>
              <w:bottom w:val="nil"/>
              <w:right w:val="nil"/>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364.00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383.84</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2628.27</w:t>
            </w:r>
          </w:p>
        </w:tc>
      </w:tr>
      <w:tr w:rsidR="00F134A2" w:rsidTr="00B617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w:t>
            </w:r>
          </w:p>
        </w:tc>
        <w:tc>
          <w:tcPr>
            <w:tcW w:w="5380" w:type="dxa"/>
            <w:tcBorders>
              <w:top w:val="nil"/>
              <w:left w:val="nil"/>
              <w:bottom w:val="single" w:sz="4" w:space="0" w:color="auto"/>
              <w:right w:val="single" w:sz="4" w:space="0" w:color="auto"/>
            </w:tcBorders>
            <w:shd w:val="clear" w:color="auto" w:fill="auto"/>
            <w:vAlign w:val="bottom"/>
            <w:hideMark/>
          </w:tcPr>
          <w:p w:rsidR="00F134A2" w:rsidRDefault="00F134A2">
            <w:pPr>
              <w:rPr>
                <w:rFonts w:ascii="Arial" w:hAnsi="Arial" w:cs="Arial"/>
                <w:sz w:val="20"/>
                <w:szCs w:val="20"/>
              </w:rPr>
            </w:pPr>
            <w:r>
              <w:rPr>
                <w:rFonts w:ascii="Arial" w:hAnsi="Arial" w:cs="Arial"/>
                <w:sz w:val="20"/>
                <w:szCs w:val="20"/>
              </w:rPr>
              <w:t>SOD for payment of BST Bills &amp; Transmission charges (Net)</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-235.00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8500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17000</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Other receipts</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24263.00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15891.96</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17404.18</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5</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Total Inflow</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299237.00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312528.54</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339334.04</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B.</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jc w:val="center"/>
              <w:rPr>
                <w:rFonts w:ascii="Arial" w:hAnsi="Arial" w:cs="Arial"/>
                <w:b/>
                <w:bCs/>
                <w:sz w:val="20"/>
                <w:szCs w:val="20"/>
                <w:u w:val="single"/>
              </w:rPr>
            </w:pPr>
            <w:r>
              <w:rPr>
                <w:rFonts w:ascii="Arial" w:hAnsi="Arial" w:cs="Arial"/>
                <w:b/>
                <w:bCs/>
                <w:sz w:val="20"/>
                <w:szCs w:val="20"/>
                <w:u w:val="single"/>
              </w:rPr>
              <w:t>Cash Outflows</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BSP</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251626.89</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234836.36</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242744.00</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Trasmission Charges</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18395.98</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19071.87</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19962.50</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SLDC Charges</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111.48</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120.00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120.00</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Power purchase from other source</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388.00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100.38</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125.67</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5</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Total Cost</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270522.35</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254128.61</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262952.17</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Other</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Basic Pay</w:t>
            </w:r>
          </w:p>
        </w:tc>
        <w:tc>
          <w:tcPr>
            <w:tcW w:w="131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13747.21</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 </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Grade Pay</w:t>
            </w:r>
          </w:p>
        </w:tc>
        <w:tc>
          <w:tcPr>
            <w:tcW w:w="1318"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16595.44</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17009.18</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DA</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3160.63</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2389.50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3886.22</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HRA</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1490.20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2530.05</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2590.81</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5</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MA</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415.39</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702.79</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719.67</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6</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Other Allowance</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255.99</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300.00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307.20</w:t>
            </w:r>
          </w:p>
        </w:tc>
      </w:tr>
      <w:tr w:rsidR="00F134A2" w:rsidTr="00B61733">
        <w:trPr>
          <w:trHeight w:val="5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7</w:t>
            </w:r>
          </w:p>
        </w:tc>
        <w:tc>
          <w:tcPr>
            <w:tcW w:w="5380" w:type="dxa"/>
            <w:tcBorders>
              <w:top w:val="nil"/>
              <w:left w:val="nil"/>
              <w:bottom w:val="single" w:sz="4" w:space="0" w:color="auto"/>
              <w:right w:val="single" w:sz="4" w:space="0" w:color="auto"/>
            </w:tcBorders>
            <w:shd w:val="clear" w:color="auto" w:fill="auto"/>
            <w:vAlign w:val="bottom"/>
            <w:hideMark/>
          </w:tcPr>
          <w:p w:rsidR="00F134A2" w:rsidRDefault="00F134A2">
            <w:pPr>
              <w:rPr>
                <w:rFonts w:ascii="Arial" w:hAnsi="Arial" w:cs="Arial"/>
                <w:sz w:val="20"/>
                <w:szCs w:val="20"/>
              </w:rPr>
            </w:pPr>
            <w:r>
              <w:rPr>
                <w:rFonts w:ascii="Arial" w:hAnsi="Arial" w:cs="Arial"/>
                <w:sz w:val="20"/>
                <w:szCs w:val="20"/>
              </w:rPr>
              <w:t>Arrear- 7th Pay impact (50% of arrear on Employee &amp; 100% arrear of pensioner)</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3066.00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4597.80</w:t>
            </w:r>
          </w:p>
        </w:tc>
      </w:tr>
      <w:tr w:rsidR="00F134A2" w:rsidTr="00B617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Gratuity</w:t>
            </w:r>
          </w:p>
        </w:tc>
        <w:tc>
          <w:tcPr>
            <w:tcW w:w="1318"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8688.06</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15573.67</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12704.93</w:t>
            </w:r>
          </w:p>
        </w:tc>
      </w:tr>
      <w:tr w:rsidR="00F134A2" w:rsidTr="00B617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lastRenderedPageBreak/>
              <w:t>9</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Leave Encashment</w:t>
            </w:r>
          </w:p>
        </w:tc>
        <w:tc>
          <w:tcPr>
            <w:tcW w:w="1318"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r>
      <w:tr w:rsidR="00F134A2" w:rsidTr="00B61733">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10</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Pension</w:t>
            </w:r>
          </w:p>
        </w:tc>
        <w:tc>
          <w:tcPr>
            <w:tcW w:w="1318"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c>
          <w:tcPr>
            <w:tcW w:w="1417"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F134A2" w:rsidRDefault="00F134A2">
            <w:pPr>
              <w:rPr>
                <w:rFonts w:ascii="Arial" w:hAnsi="Arial" w:cs="Arial"/>
                <w:sz w:val="20"/>
                <w:szCs w:val="20"/>
              </w:rPr>
            </w:pP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11</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Others, specify</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3974.63</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4077.09</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4264.25</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12</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Total Employee Cost</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31732.12</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45234.53</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46080.08</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13</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R&amp;M</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1735.62</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8633.00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10185.76</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14</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A&amp;G</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5078.42</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6254.64</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8875.20</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15</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Interest on Loan</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6309.22</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8535.72</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8913.02</w:t>
            </w:r>
          </w:p>
        </w:tc>
      </w:tr>
      <w:tr w:rsidR="00F134A2" w:rsidTr="00B61733">
        <w:trPr>
          <w:trHeight w:val="33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16</w:t>
            </w:r>
          </w:p>
        </w:tc>
        <w:tc>
          <w:tcPr>
            <w:tcW w:w="5380"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Total outflow</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315377.74</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322786.50</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b/>
                <w:bCs/>
                <w:sz w:val="20"/>
                <w:szCs w:val="20"/>
              </w:rPr>
            </w:pPr>
            <w:r>
              <w:rPr>
                <w:rFonts w:ascii="Arial" w:hAnsi="Arial" w:cs="Arial"/>
                <w:b/>
                <w:bCs/>
                <w:sz w:val="20"/>
                <w:szCs w:val="20"/>
              </w:rPr>
              <w:t>337006.24</w:t>
            </w:r>
          </w:p>
        </w:tc>
      </w:tr>
      <w:tr w:rsidR="00F134A2" w:rsidTr="00B61733">
        <w:trPr>
          <w:trHeight w:val="510"/>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17</w:t>
            </w:r>
          </w:p>
        </w:tc>
        <w:tc>
          <w:tcPr>
            <w:tcW w:w="5380" w:type="dxa"/>
            <w:tcBorders>
              <w:top w:val="nil"/>
              <w:left w:val="nil"/>
              <w:bottom w:val="single" w:sz="4" w:space="0" w:color="auto"/>
              <w:right w:val="single" w:sz="4" w:space="0" w:color="auto"/>
            </w:tcBorders>
            <w:shd w:val="clear" w:color="auto" w:fill="auto"/>
            <w:vAlign w:val="bottom"/>
            <w:hideMark/>
          </w:tcPr>
          <w:p w:rsidR="00F134A2" w:rsidRDefault="00F134A2">
            <w:pPr>
              <w:rPr>
                <w:rFonts w:ascii="Arial" w:hAnsi="Arial" w:cs="Arial"/>
                <w:sz w:val="20"/>
                <w:szCs w:val="20"/>
              </w:rPr>
            </w:pPr>
            <w:r>
              <w:rPr>
                <w:rFonts w:ascii="Arial" w:hAnsi="Arial" w:cs="Arial"/>
                <w:sz w:val="20"/>
                <w:szCs w:val="20"/>
              </w:rPr>
              <w:t>Closing Balance(Security Deposit FD Rs.66674 lakh &amp; Deposit workk FD 24454)</w:t>
            </w:r>
          </w:p>
        </w:tc>
        <w:tc>
          <w:tcPr>
            <w:tcW w:w="1318"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1475.40</w:t>
            </w:r>
          </w:p>
        </w:tc>
        <w:tc>
          <w:tcPr>
            <w:tcW w:w="1417"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-8782.56</w:t>
            </w:r>
          </w:p>
        </w:tc>
        <w:tc>
          <w:tcPr>
            <w:tcW w:w="1276" w:type="dxa"/>
            <w:tcBorders>
              <w:top w:val="nil"/>
              <w:left w:val="nil"/>
              <w:bottom w:val="single" w:sz="4" w:space="0" w:color="auto"/>
              <w:right w:val="single" w:sz="4" w:space="0" w:color="auto"/>
            </w:tcBorders>
            <w:shd w:val="clear" w:color="auto" w:fill="auto"/>
            <w:noWrap/>
            <w:vAlign w:val="bottom"/>
            <w:hideMark/>
          </w:tcPr>
          <w:p w:rsidR="00F134A2" w:rsidRDefault="00F134A2">
            <w:pPr>
              <w:jc w:val="right"/>
              <w:rPr>
                <w:rFonts w:ascii="Arial" w:hAnsi="Arial" w:cs="Arial"/>
                <w:sz w:val="20"/>
                <w:szCs w:val="20"/>
              </w:rPr>
            </w:pPr>
            <w:r>
              <w:rPr>
                <w:rFonts w:ascii="Arial" w:hAnsi="Arial" w:cs="Arial"/>
                <w:sz w:val="20"/>
                <w:szCs w:val="20"/>
              </w:rPr>
              <w:t>-6454.76</w:t>
            </w:r>
          </w:p>
        </w:tc>
      </w:tr>
      <w:tr w:rsidR="00F134A2" w:rsidTr="00B61733">
        <w:trPr>
          <w:trHeight w:val="255"/>
        </w:trPr>
        <w:tc>
          <w:tcPr>
            <w:tcW w:w="640"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p>
        </w:tc>
        <w:tc>
          <w:tcPr>
            <w:tcW w:w="5380" w:type="dxa"/>
            <w:tcBorders>
              <w:top w:val="nil"/>
              <w:left w:val="single" w:sz="4" w:space="0" w:color="auto"/>
              <w:bottom w:val="nil"/>
              <w:right w:val="single" w:sz="4" w:space="0" w:color="auto"/>
            </w:tcBorders>
            <w:shd w:val="clear" w:color="auto" w:fill="auto"/>
            <w:noWrap/>
            <w:vAlign w:val="bottom"/>
            <w:hideMark/>
          </w:tcPr>
          <w:p w:rsidR="00F134A2" w:rsidRDefault="00F134A2">
            <w:pPr>
              <w:rPr>
                <w:rFonts w:ascii="Arial" w:hAnsi="Arial" w:cs="Arial"/>
                <w:sz w:val="20"/>
                <w:szCs w:val="20"/>
              </w:rPr>
            </w:pPr>
            <w:r>
              <w:rPr>
                <w:rFonts w:ascii="Arial" w:hAnsi="Arial" w:cs="Arial"/>
                <w:sz w:val="20"/>
                <w:szCs w:val="20"/>
              </w:rPr>
              <w:t>*Revenue from sale of power includes int on SD.</w:t>
            </w:r>
          </w:p>
        </w:tc>
        <w:tc>
          <w:tcPr>
            <w:tcW w:w="1318"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p>
        </w:tc>
        <w:tc>
          <w:tcPr>
            <w:tcW w:w="1417"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p>
        </w:tc>
        <w:tc>
          <w:tcPr>
            <w:tcW w:w="1276" w:type="dxa"/>
            <w:tcBorders>
              <w:top w:val="nil"/>
              <w:left w:val="nil"/>
              <w:bottom w:val="nil"/>
              <w:right w:val="nil"/>
            </w:tcBorders>
            <w:shd w:val="clear" w:color="auto" w:fill="auto"/>
            <w:noWrap/>
            <w:vAlign w:val="bottom"/>
            <w:hideMark/>
          </w:tcPr>
          <w:p w:rsidR="00F134A2" w:rsidRDefault="00F134A2">
            <w:pPr>
              <w:rPr>
                <w:rFonts w:ascii="Arial" w:hAnsi="Arial" w:cs="Arial"/>
                <w:sz w:val="20"/>
                <w:szCs w:val="20"/>
              </w:rPr>
            </w:pPr>
          </w:p>
        </w:tc>
      </w:tr>
    </w:tbl>
    <w:p w:rsidR="004F24FD" w:rsidRPr="00BF0E9D" w:rsidRDefault="004F24FD" w:rsidP="00B91F1C">
      <w:pPr>
        <w:spacing w:line="360" w:lineRule="auto"/>
        <w:jc w:val="both"/>
        <w:rPr>
          <w:rFonts w:ascii="Cambria" w:hAnsi="Cambria" w:cs="Arial"/>
          <w:lang w:val="en-GB"/>
        </w:rPr>
      </w:pPr>
      <w:r>
        <w:rPr>
          <w:rFonts w:ascii="Cambria" w:hAnsi="Cambria" w:cs="Arial"/>
          <w:lang w:val="en-GB"/>
        </w:rPr>
        <w:t xml:space="preserve"> </w:t>
      </w:r>
    </w:p>
    <w:p w:rsidR="009E0A9B" w:rsidRPr="00BF0E9D" w:rsidRDefault="00D3115A" w:rsidP="001131F9">
      <w:pPr>
        <w:pStyle w:val="Heading1"/>
        <w:numPr>
          <w:ilvl w:val="0"/>
          <w:numId w:val="9"/>
        </w:numPr>
        <w:spacing w:line="360" w:lineRule="auto"/>
        <w:jc w:val="both"/>
        <w:rPr>
          <w:rFonts w:ascii="Cambria" w:hAnsi="Cambria"/>
          <w:sz w:val="24"/>
          <w:szCs w:val="24"/>
        </w:rPr>
      </w:pPr>
      <w:r w:rsidRPr="00BF0E9D">
        <w:rPr>
          <w:rFonts w:ascii="Cambria" w:hAnsi="Cambria"/>
          <w:sz w:val="24"/>
          <w:szCs w:val="24"/>
        </w:rPr>
        <w:t xml:space="preserve"> </w:t>
      </w:r>
      <w:bookmarkStart w:id="85" w:name="_Toc25912932"/>
      <w:r w:rsidR="009E0A9B" w:rsidRPr="00BF0E9D">
        <w:rPr>
          <w:rFonts w:ascii="Cambria" w:hAnsi="Cambria"/>
          <w:sz w:val="24"/>
          <w:szCs w:val="24"/>
        </w:rPr>
        <w:t>Formats</w:t>
      </w:r>
      <w:bookmarkEnd w:id="85"/>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28087D" w:rsidRPr="00BF0E9D">
        <w:rPr>
          <w:rFonts w:ascii="Cambria" w:hAnsi="Cambria" w:cs="Arial"/>
          <w:lang w:val="en-GB"/>
        </w:rPr>
        <w:t>20</w:t>
      </w:r>
      <w:r w:rsidR="00AE726A">
        <w:rPr>
          <w:rFonts w:ascii="Cambria" w:hAnsi="Cambria" w:cs="Arial"/>
          <w:lang w:val="en-GB"/>
        </w:rPr>
        <w:t>20</w:t>
      </w:r>
      <w:r w:rsidR="0028087D" w:rsidRPr="00BF0E9D">
        <w:rPr>
          <w:rFonts w:ascii="Cambria" w:hAnsi="Cambria" w:cs="Arial"/>
          <w:lang w:val="en-GB"/>
        </w:rPr>
        <w:t>-</w:t>
      </w:r>
      <w:r w:rsidR="009A6601">
        <w:rPr>
          <w:rFonts w:ascii="Cambria" w:hAnsi="Cambria" w:cs="Arial"/>
          <w:lang w:val="en-GB"/>
        </w:rPr>
        <w:t>2</w:t>
      </w:r>
      <w:r w:rsidR="00AE726A">
        <w:rPr>
          <w:rFonts w:ascii="Cambria" w:hAnsi="Cambria" w:cs="Arial"/>
          <w:lang w:val="en-GB"/>
        </w:rPr>
        <w:t>1</w:t>
      </w:r>
      <w:r w:rsidR="0007246A" w:rsidRPr="00BF0E9D">
        <w:rPr>
          <w:rFonts w:ascii="Cambria" w:hAnsi="Cambria" w:cs="Arial"/>
          <w:lang w:val="en-GB"/>
        </w:rPr>
        <w:t xml:space="preserve"> </w:t>
      </w:r>
      <w:r w:rsidRPr="00BF0E9D">
        <w:rPr>
          <w:rFonts w:ascii="Cambria" w:hAnsi="Cambria" w:cs="Arial"/>
          <w:lang w:val="en-GB"/>
        </w:rPr>
        <w:t>as annexures.</w:t>
      </w:r>
    </w:p>
    <w:p w:rsidR="009E0A9B" w:rsidRPr="00BF0E9D" w:rsidRDefault="009E0A9B" w:rsidP="001131F9">
      <w:pPr>
        <w:pStyle w:val="Heading1"/>
        <w:numPr>
          <w:ilvl w:val="1"/>
          <w:numId w:val="15"/>
        </w:numPr>
        <w:spacing w:line="360" w:lineRule="auto"/>
        <w:jc w:val="both"/>
        <w:rPr>
          <w:rFonts w:ascii="Cambria" w:hAnsi="Cambria"/>
          <w:sz w:val="24"/>
          <w:szCs w:val="24"/>
        </w:rPr>
      </w:pPr>
      <w:bookmarkStart w:id="86" w:name="_Toc25912933"/>
      <w:r w:rsidRPr="00BF0E9D">
        <w:rPr>
          <w:rFonts w:ascii="Cambria" w:hAnsi="Cambria"/>
          <w:sz w:val="24"/>
          <w:szCs w:val="24"/>
        </w:rPr>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86"/>
    </w:p>
    <w:p w:rsidR="009E0A9B" w:rsidRDefault="009E0A9B" w:rsidP="001131F9">
      <w:pPr>
        <w:pStyle w:val="Heading1"/>
        <w:numPr>
          <w:ilvl w:val="1"/>
          <w:numId w:val="15"/>
        </w:numPr>
        <w:spacing w:line="360" w:lineRule="auto"/>
        <w:jc w:val="both"/>
        <w:rPr>
          <w:rFonts w:ascii="Cambria" w:hAnsi="Cambria"/>
          <w:sz w:val="24"/>
          <w:szCs w:val="24"/>
        </w:rPr>
      </w:pPr>
      <w:bookmarkStart w:id="87" w:name="_Toc25912934"/>
      <w:r w:rsidRPr="00BF0E9D">
        <w:rPr>
          <w:rFonts w:ascii="Cambria" w:hAnsi="Cambria"/>
          <w:sz w:val="24"/>
          <w:szCs w:val="24"/>
        </w:rPr>
        <w:t>Financial Formats F1-F</w:t>
      </w:r>
      <w:r w:rsidR="00D33595">
        <w:rPr>
          <w:rFonts w:ascii="Cambria" w:hAnsi="Cambria"/>
          <w:sz w:val="24"/>
          <w:szCs w:val="24"/>
        </w:rPr>
        <w:t>27</w:t>
      </w:r>
      <w:bookmarkEnd w:id="87"/>
      <w:r w:rsidR="00D33595">
        <w:rPr>
          <w:rFonts w:ascii="Cambria" w:hAnsi="Cambria"/>
          <w:sz w:val="24"/>
          <w:szCs w:val="24"/>
        </w:rPr>
        <w:t xml:space="preserve"> </w:t>
      </w:r>
    </w:p>
    <w:p w:rsidR="009E0A9B" w:rsidRPr="00BF0E9D" w:rsidRDefault="009E0A9B" w:rsidP="001131F9">
      <w:pPr>
        <w:pStyle w:val="Heading1"/>
        <w:numPr>
          <w:ilvl w:val="1"/>
          <w:numId w:val="15"/>
        </w:numPr>
        <w:spacing w:line="360" w:lineRule="auto"/>
        <w:jc w:val="both"/>
        <w:rPr>
          <w:rFonts w:ascii="Cambria" w:hAnsi="Cambria"/>
          <w:sz w:val="24"/>
          <w:szCs w:val="24"/>
        </w:rPr>
      </w:pPr>
      <w:bookmarkStart w:id="88" w:name="_Toc25912935"/>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88"/>
    </w:p>
    <w:p w:rsidR="009F1595" w:rsidRPr="00BF0E9D" w:rsidRDefault="009F1595" w:rsidP="001131F9">
      <w:pPr>
        <w:pStyle w:val="Heading1"/>
        <w:numPr>
          <w:ilvl w:val="0"/>
          <w:numId w:val="9"/>
        </w:numPr>
        <w:spacing w:line="360" w:lineRule="auto"/>
        <w:jc w:val="both"/>
        <w:rPr>
          <w:rFonts w:ascii="Cambria" w:hAnsi="Cambria"/>
          <w:sz w:val="24"/>
          <w:szCs w:val="24"/>
        </w:rPr>
      </w:pPr>
      <w:bookmarkStart w:id="89" w:name="_Toc404530845"/>
      <w:bookmarkStart w:id="90" w:name="_Toc25912936"/>
      <w:r w:rsidRPr="00BF0E9D">
        <w:rPr>
          <w:rFonts w:ascii="Cambria" w:hAnsi="Cambria"/>
          <w:sz w:val="24"/>
          <w:szCs w:val="24"/>
        </w:rPr>
        <w:t>Prayer</w:t>
      </w:r>
      <w:bookmarkEnd w:id="89"/>
      <w:bookmarkEnd w:id="90"/>
    </w:p>
    <w:p w:rsidR="00D6450A" w:rsidRPr="000B7D3A" w:rsidRDefault="00D6450A" w:rsidP="00D6450A">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D6450A" w:rsidRPr="000B7D3A" w:rsidRDefault="00D6450A" w:rsidP="00D6450A">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D6450A" w:rsidRPr="000B7D3A" w:rsidRDefault="00D6450A" w:rsidP="00D6450A">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w:t>
      </w:r>
      <w:r>
        <w:rPr>
          <w:rFonts w:ascii="Cambria" w:hAnsi="Cambria" w:cs="Arial"/>
          <w:color w:val="000000"/>
          <w:lang w:val="en-GB"/>
        </w:rPr>
        <w:t xml:space="preserve">ggregate </w:t>
      </w:r>
      <w:r w:rsidRPr="000B7D3A">
        <w:rPr>
          <w:rFonts w:ascii="Cambria" w:hAnsi="Cambria" w:cs="Arial"/>
          <w:color w:val="000000"/>
          <w:lang w:val="en-GB"/>
        </w:rPr>
        <w:t>Revenue Requirement for FY 20</w:t>
      </w:r>
      <w:r>
        <w:rPr>
          <w:rFonts w:ascii="Cambria" w:hAnsi="Cambria" w:cs="Arial"/>
          <w:color w:val="000000"/>
          <w:lang w:val="en-GB"/>
        </w:rPr>
        <w:t>20</w:t>
      </w:r>
      <w:r w:rsidRPr="000B7D3A">
        <w:rPr>
          <w:rFonts w:ascii="Cambria" w:hAnsi="Cambria" w:cs="Arial"/>
          <w:color w:val="000000"/>
          <w:lang w:val="en-GB"/>
        </w:rPr>
        <w:t>-</w:t>
      </w:r>
      <w:r>
        <w:rPr>
          <w:rFonts w:ascii="Cambria" w:hAnsi="Cambria" w:cs="Arial"/>
          <w:color w:val="000000"/>
          <w:lang w:val="en-GB"/>
        </w:rPr>
        <w:t>21.</w:t>
      </w:r>
    </w:p>
    <w:p w:rsidR="00D6450A" w:rsidRPr="000B7D3A" w:rsidRDefault="00D6450A" w:rsidP="00D6450A">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 for the FY 20</w:t>
      </w:r>
      <w:r>
        <w:rPr>
          <w:rFonts w:ascii="Cambria" w:hAnsi="Cambria" w:cs="Arial"/>
          <w:color w:val="000000"/>
          <w:lang w:val="en-GB"/>
        </w:rPr>
        <w:t>20</w:t>
      </w:r>
      <w:r w:rsidRPr="000B7D3A">
        <w:rPr>
          <w:rFonts w:ascii="Cambria" w:hAnsi="Cambria" w:cs="Arial"/>
          <w:color w:val="000000"/>
          <w:lang w:val="en-GB"/>
        </w:rPr>
        <w:t>-</w:t>
      </w:r>
      <w:r>
        <w:rPr>
          <w:rFonts w:ascii="Cambria" w:hAnsi="Cambria" w:cs="Arial"/>
          <w:color w:val="000000"/>
          <w:lang w:val="en-GB"/>
        </w:rPr>
        <w:t>21</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D6450A" w:rsidRDefault="00D6450A" w:rsidP="00D6450A">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D6450A" w:rsidRDefault="00D6450A" w:rsidP="00D6450A">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Recovery of Meter Cost instead of Meter Rent.</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lang w:val="en-GB"/>
        </w:rPr>
      </w:pPr>
      <w:r>
        <w:rPr>
          <w:rFonts w:ascii="Cambria" w:hAnsi="Cambria" w:cs="Arial"/>
          <w:lang w:val="en-GB"/>
        </w:rPr>
        <w:t>Creation of accidental corpus fund</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Withdrawal of Power Factor Incentive.</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Demand Charges to HT medium category of consumers</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lastRenderedPageBreak/>
        <w:t>Continuance of additional rebate of 2% to LT  single phase Domestic category of consumers only if payment made through digital mode/online over and above normal rebate.</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Introduction of KVAH Billing or applicability of power factor penalty</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Demand charges and Monthly Minimum Fixed charges</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cs="Arial"/>
        </w:rPr>
      </w:pPr>
      <w:r w:rsidRPr="00D6450A">
        <w:rPr>
          <w:rFonts w:ascii="Cambria" w:hAnsi="Cambria" w:cs="Arial"/>
        </w:rPr>
        <w:t xml:space="preserve">Factoring levy of penalty on energy charges when a consumer draws power more than the CD </w:t>
      </w:r>
    </w:p>
    <w:p w:rsidR="00D6450A" w:rsidRPr="00D6450A" w:rsidRDefault="00D6450A" w:rsidP="00D6450A">
      <w:pPr>
        <w:numPr>
          <w:ilvl w:val="0"/>
          <w:numId w:val="3"/>
        </w:numPr>
        <w:autoSpaceDE w:val="0"/>
        <w:autoSpaceDN w:val="0"/>
        <w:adjustRightInd w:val="0"/>
        <w:spacing w:after="240" w:line="336" w:lineRule="auto"/>
        <w:jc w:val="both"/>
        <w:rPr>
          <w:rFonts w:ascii="Cambria" w:hAnsi="Cambria"/>
          <w:b/>
        </w:rPr>
      </w:pPr>
      <w:r w:rsidRPr="00D6450A">
        <w:rPr>
          <w:rFonts w:ascii="Cambria" w:hAnsi="Cambria" w:cs="Arial"/>
        </w:rPr>
        <w:t>2% Rebate be allowed on</w:t>
      </w:r>
      <w:r w:rsidRPr="00D6450A">
        <w:rPr>
          <w:rFonts w:ascii="Cambria" w:hAnsi="Cambria" w:cs="Arial"/>
          <w:b/>
          <w:u w:val="single"/>
          <w:lang w:val="en-GB"/>
        </w:rPr>
        <w:t xml:space="preserve"> payment of current monthly BST bills (excluding all arrears) within 3 days time instead of 2 working da</w:t>
      </w:r>
      <w:r w:rsidRPr="00D6450A">
        <w:rPr>
          <w:rFonts w:ascii="Cambria" w:hAnsi="Cambria"/>
          <w:b/>
          <w:u w:val="single"/>
        </w:rPr>
        <w:t>ys</w:t>
      </w:r>
      <w:r w:rsidRPr="00D6450A">
        <w:rPr>
          <w:rFonts w:ascii="Cambria" w:hAnsi="Cambria"/>
        </w:rPr>
        <w:t xml:space="preserve"> and also t</w:t>
      </w:r>
      <w:r w:rsidRPr="00D6450A">
        <w:rPr>
          <w:rFonts w:ascii="Cambria" w:hAnsi="Cambria" w:cs="Arial"/>
          <w:color w:val="000000"/>
          <w:lang w:val="en-GB"/>
        </w:rPr>
        <w:t>o allow rebate on part payment of BST bills.</w:t>
      </w:r>
    </w:p>
    <w:p w:rsidR="00D6450A" w:rsidRPr="00090FBC" w:rsidRDefault="00D6450A" w:rsidP="00D6450A">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D6450A" w:rsidRDefault="00D6450A" w:rsidP="00D6450A">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4D2D07" w:rsidRPr="000B7D3A" w:rsidRDefault="004D2D07" w:rsidP="004D2D07">
      <w:pPr>
        <w:numPr>
          <w:ilvl w:val="0"/>
          <w:numId w:val="3"/>
        </w:numPr>
        <w:autoSpaceDE w:val="0"/>
        <w:autoSpaceDN w:val="0"/>
        <w:adjustRightInd w:val="0"/>
        <w:spacing w:after="240" w:line="336" w:lineRule="auto"/>
        <w:jc w:val="both"/>
        <w:rPr>
          <w:rFonts w:ascii="Cambria" w:hAnsi="Cambria"/>
        </w:rPr>
      </w:pPr>
      <w:r>
        <w:rPr>
          <w:rFonts w:ascii="Cambria" w:hAnsi="Cambria"/>
        </w:rPr>
        <w:t>to direct GRIDCO to relax escrow for A&amp;G expenses towards revenue improvement and R&amp;M exp along with Employee cost on monthly basis</w:t>
      </w:r>
    </w:p>
    <w:p w:rsidR="00D6450A" w:rsidRPr="000B7D3A" w:rsidRDefault="00D6450A" w:rsidP="00D6450A">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D6450A" w:rsidRPr="000B7D3A" w:rsidRDefault="00D6450A" w:rsidP="00D6450A">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D6450A" w:rsidRDefault="00D6450A" w:rsidP="00D6450A">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E80E5D" w:rsidRDefault="00E80E5D" w:rsidP="00E80E5D">
      <w:pPr>
        <w:pStyle w:val="ARR-normalbody"/>
        <w:spacing w:line="336" w:lineRule="auto"/>
        <w:rPr>
          <w:rFonts w:ascii="Cambria" w:hAnsi="Cambria"/>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p>
    <w:p w:rsidR="00D054F6" w:rsidRPr="00BF0E9D" w:rsidRDefault="001E3699" w:rsidP="004D2D07">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9F1595" w:rsidRPr="00BF0E9D">
        <w:rPr>
          <w:rFonts w:ascii="Cambria" w:hAnsi="Cambria" w:cs="Arial"/>
          <w:sz w:val="24"/>
          <w:szCs w:val="24"/>
        </w:rPr>
        <w:t xml:space="preserve">  </w:t>
      </w:r>
      <w:bookmarkStart w:id="91" w:name="_Toc278631875"/>
      <w:bookmarkStart w:id="92" w:name="_Toc278631878"/>
      <w:bookmarkStart w:id="93" w:name="_Toc278631879"/>
      <w:bookmarkStart w:id="94" w:name="_Toc278631880"/>
      <w:bookmarkStart w:id="95" w:name="_Toc278631881"/>
      <w:bookmarkStart w:id="96" w:name="_Toc278631883"/>
      <w:bookmarkStart w:id="97" w:name="_Toc278632030"/>
      <w:bookmarkStart w:id="98" w:name="_Toc278632036"/>
      <w:bookmarkStart w:id="99" w:name="_Toc278632037"/>
      <w:bookmarkStart w:id="100" w:name="_Toc278632043"/>
      <w:bookmarkStart w:id="101" w:name="_Toc278632044"/>
      <w:bookmarkStart w:id="102" w:name="_Toc278632048"/>
      <w:bookmarkStart w:id="103" w:name="_Toc278632051"/>
      <w:bookmarkStart w:id="104" w:name="_Toc278632073"/>
      <w:bookmarkStart w:id="105" w:name="_Toc278632075"/>
      <w:bookmarkStart w:id="106" w:name="_Toc278632076"/>
      <w:bookmarkStart w:id="107" w:name="_Toc278632078"/>
      <w:bookmarkStart w:id="108" w:name="_Toc278737586"/>
      <w:bookmarkStart w:id="109" w:name="_Toc278737591"/>
      <w:bookmarkStart w:id="110" w:name="_Toc278737592"/>
      <w:bookmarkStart w:id="111" w:name="_Toc215665032"/>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sectPr w:rsidR="00D054F6" w:rsidRPr="00BF0E9D" w:rsidSect="00D81931">
      <w:headerReference w:type="default" r:id="rId10"/>
      <w:footerReference w:type="default" r:id="rId11"/>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5736" w:rsidRDefault="00765736">
      <w:r>
        <w:separator/>
      </w:r>
    </w:p>
  </w:endnote>
  <w:endnote w:type="continuationSeparator" w:id="1">
    <w:p w:rsidR="00765736" w:rsidRDefault="00765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Thoma">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07" w:rsidRDefault="004D2D07">
    <w:pPr>
      <w:pStyle w:val="Footer"/>
    </w:pPr>
  </w:p>
  <w:p w:rsidR="004D2D07" w:rsidRDefault="004D2D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5736" w:rsidRDefault="00765736">
      <w:r>
        <w:separator/>
      </w:r>
    </w:p>
  </w:footnote>
  <w:footnote w:type="continuationSeparator" w:id="1">
    <w:p w:rsidR="00765736" w:rsidRDefault="007657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D07" w:rsidRPr="00F17569" w:rsidRDefault="004D2D07" w:rsidP="00F17569">
    <w:pPr>
      <w:pStyle w:val="Header"/>
      <w:rPr>
        <w:rFonts w:ascii="Arial" w:hAnsi="Arial" w:cs="Arial"/>
        <w:i/>
        <w:u w:val="single"/>
      </w:rPr>
    </w:pPr>
    <w:r>
      <w:rPr>
        <w:rFonts w:ascii="Arial" w:hAnsi="Arial" w:cs="Arial"/>
        <w:i/>
        <w:u w:val="single"/>
      </w:rPr>
      <w:t>Wesco Utility ARR Application– FY 2020-21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1072684"/>
    <w:multiLevelType w:val="hybridMultilevel"/>
    <w:tmpl w:val="3926EDE2"/>
    <w:lvl w:ilvl="0" w:tplc="F9B88D7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F3350"/>
    <w:multiLevelType w:val="hybridMultilevel"/>
    <w:tmpl w:val="8E3AB418"/>
    <w:lvl w:ilvl="0" w:tplc="40090001">
      <w:start w:val="1"/>
      <w:numFmt w:val="bullet"/>
      <w:lvlText w:val=""/>
      <w:lvlJc w:val="left"/>
      <w:pPr>
        <w:ind w:left="454" w:hanging="454"/>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097905AC"/>
    <w:multiLevelType w:val="hybridMultilevel"/>
    <w:tmpl w:val="EFEE0242"/>
    <w:lvl w:ilvl="0" w:tplc="50EAB1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9A7D97"/>
    <w:multiLevelType w:val="hybridMultilevel"/>
    <w:tmpl w:val="B1BE342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D454935"/>
    <w:multiLevelType w:val="hybridMultilevel"/>
    <w:tmpl w:val="4AA659F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07C0A"/>
    <w:multiLevelType w:val="hybridMultilevel"/>
    <w:tmpl w:val="BBC4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D356E0"/>
    <w:multiLevelType w:val="multilevel"/>
    <w:tmpl w:val="F230C47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BF7A59"/>
    <w:multiLevelType w:val="hybridMultilevel"/>
    <w:tmpl w:val="F0048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3A5841"/>
    <w:multiLevelType w:val="hybridMultilevel"/>
    <w:tmpl w:val="5476A250"/>
    <w:lvl w:ilvl="0" w:tplc="04847BA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6A3936"/>
    <w:multiLevelType w:val="hybridMultilevel"/>
    <w:tmpl w:val="A3D46F0C"/>
    <w:lvl w:ilvl="0" w:tplc="8F808D3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1F56C53"/>
    <w:multiLevelType w:val="hybridMultilevel"/>
    <w:tmpl w:val="3830E6EE"/>
    <w:lvl w:ilvl="0" w:tplc="F9B88D76">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29C7506"/>
    <w:multiLevelType w:val="hybridMultilevel"/>
    <w:tmpl w:val="E8FA3D7A"/>
    <w:lvl w:ilvl="0" w:tplc="C9B6D8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C6611A"/>
    <w:multiLevelType w:val="multilevel"/>
    <w:tmpl w:val="CD42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0F3678"/>
    <w:multiLevelType w:val="hybridMultilevel"/>
    <w:tmpl w:val="AC4ED7A6"/>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27FA588B"/>
    <w:multiLevelType w:val="hybridMultilevel"/>
    <w:tmpl w:val="1AB8717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88E7FC8"/>
    <w:multiLevelType w:val="hybridMultilevel"/>
    <w:tmpl w:val="BB0AF594"/>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21">
    <w:nsid w:val="35EB2508"/>
    <w:multiLevelType w:val="hybridMultilevel"/>
    <w:tmpl w:val="44725122"/>
    <w:lvl w:ilvl="0" w:tplc="7A7A2BB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8CB7DC5"/>
    <w:multiLevelType w:val="hybridMultilevel"/>
    <w:tmpl w:val="66BCAF1E"/>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3CC4645D"/>
    <w:multiLevelType w:val="hybridMultilevel"/>
    <w:tmpl w:val="82AC84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4756043E"/>
    <w:multiLevelType w:val="hybridMultilevel"/>
    <w:tmpl w:val="6EC29C8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7FB37C2"/>
    <w:multiLevelType w:val="hybridMultilevel"/>
    <w:tmpl w:val="10BC76E6"/>
    <w:lvl w:ilvl="0" w:tplc="9CA885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2738A9"/>
    <w:multiLevelType w:val="hybridMultilevel"/>
    <w:tmpl w:val="A482C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0F4973"/>
    <w:multiLevelType w:val="hybridMultilevel"/>
    <w:tmpl w:val="01CAF64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3441432"/>
    <w:multiLevelType w:val="hybridMultilevel"/>
    <w:tmpl w:val="44CA619E"/>
    <w:lvl w:ilvl="0" w:tplc="4AB20430">
      <w:start w:val="1"/>
      <w:numFmt w:val="decimal"/>
      <w:lvlText w:val="%1."/>
      <w:lvlJc w:val="left"/>
      <w:pPr>
        <w:ind w:left="1080" w:hanging="360"/>
      </w:pPr>
      <w:rPr>
        <w:rFonts w:cs="Times New Roman"/>
        <w:b/>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224"/>
        </w:tabs>
        <w:ind w:left="1224"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577C7C7E"/>
    <w:multiLevelType w:val="hybridMultilevel"/>
    <w:tmpl w:val="FE50F40A"/>
    <w:lvl w:ilvl="0" w:tplc="FF2E31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A792FF6"/>
    <w:multiLevelType w:val="multilevel"/>
    <w:tmpl w:val="06204DA6"/>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nsid w:val="5C69711C"/>
    <w:multiLevelType w:val="hybridMultilevel"/>
    <w:tmpl w:val="3872E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246E34"/>
    <w:multiLevelType w:val="hybridMultilevel"/>
    <w:tmpl w:val="1AAA32AC"/>
    <w:lvl w:ilvl="0" w:tplc="5684978C">
      <w:start w:val="1"/>
      <w:numFmt w:val="bullet"/>
      <w:lvlText w:val="•"/>
      <w:lvlJc w:val="left"/>
      <w:pPr>
        <w:tabs>
          <w:tab w:val="num" w:pos="720"/>
        </w:tabs>
        <w:ind w:left="720" w:hanging="360"/>
      </w:pPr>
      <w:rPr>
        <w:rFonts w:ascii="Arial" w:hAnsi="Arial" w:hint="default"/>
      </w:rPr>
    </w:lvl>
    <w:lvl w:ilvl="1" w:tplc="67E42534" w:tentative="1">
      <w:start w:val="1"/>
      <w:numFmt w:val="bullet"/>
      <w:lvlText w:val="•"/>
      <w:lvlJc w:val="left"/>
      <w:pPr>
        <w:tabs>
          <w:tab w:val="num" w:pos="1440"/>
        </w:tabs>
        <w:ind w:left="1440" w:hanging="360"/>
      </w:pPr>
      <w:rPr>
        <w:rFonts w:ascii="Arial" w:hAnsi="Arial" w:hint="default"/>
      </w:rPr>
    </w:lvl>
    <w:lvl w:ilvl="2" w:tplc="80C6A1D8" w:tentative="1">
      <w:start w:val="1"/>
      <w:numFmt w:val="bullet"/>
      <w:lvlText w:val="•"/>
      <w:lvlJc w:val="left"/>
      <w:pPr>
        <w:tabs>
          <w:tab w:val="num" w:pos="2160"/>
        </w:tabs>
        <w:ind w:left="2160" w:hanging="360"/>
      </w:pPr>
      <w:rPr>
        <w:rFonts w:ascii="Arial" w:hAnsi="Arial" w:hint="default"/>
      </w:rPr>
    </w:lvl>
    <w:lvl w:ilvl="3" w:tplc="48BE0C36" w:tentative="1">
      <w:start w:val="1"/>
      <w:numFmt w:val="bullet"/>
      <w:lvlText w:val="•"/>
      <w:lvlJc w:val="left"/>
      <w:pPr>
        <w:tabs>
          <w:tab w:val="num" w:pos="2880"/>
        </w:tabs>
        <w:ind w:left="2880" w:hanging="360"/>
      </w:pPr>
      <w:rPr>
        <w:rFonts w:ascii="Arial" w:hAnsi="Arial" w:hint="default"/>
      </w:rPr>
    </w:lvl>
    <w:lvl w:ilvl="4" w:tplc="C1DC927C" w:tentative="1">
      <w:start w:val="1"/>
      <w:numFmt w:val="bullet"/>
      <w:lvlText w:val="•"/>
      <w:lvlJc w:val="left"/>
      <w:pPr>
        <w:tabs>
          <w:tab w:val="num" w:pos="3600"/>
        </w:tabs>
        <w:ind w:left="3600" w:hanging="360"/>
      </w:pPr>
      <w:rPr>
        <w:rFonts w:ascii="Arial" w:hAnsi="Arial" w:hint="default"/>
      </w:rPr>
    </w:lvl>
    <w:lvl w:ilvl="5" w:tplc="393E56C4" w:tentative="1">
      <w:start w:val="1"/>
      <w:numFmt w:val="bullet"/>
      <w:lvlText w:val="•"/>
      <w:lvlJc w:val="left"/>
      <w:pPr>
        <w:tabs>
          <w:tab w:val="num" w:pos="4320"/>
        </w:tabs>
        <w:ind w:left="4320" w:hanging="360"/>
      </w:pPr>
      <w:rPr>
        <w:rFonts w:ascii="Arial" w:hAnsi="Arial" w:hint="default"/>
      </w:rPr>
    </w:lvl>
    <w:lvl w:ilvl="6" w:tplc="0FF0A62C" w:tentative="1">
      <w:start w:val="1"/>
      <w:numFmt w:val="bullet"/>
      <w:lvlText w:val="•"/>
      <w:lvlJc w:val="left"/>
      <w:pPr>
        <w:tabs>
          <w:tab w:val="num" w:pos="5040"/>
        </w:tabs>
        <w:ind w:left="5040" w:hanging="360"/>
      </w:pPr>
      <w:rPr>
        <w:rFonts w:ascii="Arial" w:hAnsi="Arial" w:hint="default"/>
      </w:rPr>
    </w:lvl>
    <w:lvl w:ilvl="7" w:tplc="74C07B6E" w:tentative="1">
      <w:start w:val="1"/>
      <w:numFmt w:val="bullet"/>
      <w:lvlText w:val="•"/>
      <w:lvlJc w:val="left"/>
      <w:pPr>
        <w:tabs>
          <w:tab w:val="num" w:pos="5760"/>
        </w:tabs>
        <w:ind w:left="5760" w:hanging="360"/>
      </w:pPr>
      <w:rPr>
        <w:rFonts w:ascii="Arial" w:hAnsi="Arial" w:hint="default"/>
      </w:rPr>
    </w:lvl>
    <w:lvl w:ilvl="8" w:tplc="B5F89AD6" w:tentative="1">
      <w:start w:val="1"/>
      <w:numFmt w:val="bullet"/>
      <w:lvlText w:val="•"/>
      <w:lvlJc w:val="left"/>
      <w:pPr>
        <w:tabs>
          <w:tab w:val="num" w:pos="6480"/>
        </w:tabs>
        <w:ind w:left="6480" w:hanging="360"/>
      </w:pPr>
      <w:rPr>
        <w:rFonts w:ascii="Arial" w:hAnsi="Arial" w:hint="default"/>
      </w:rPr>
    </w:lvl>
  </w:abstractNum>
  <w:abstractNum w:abstractNumId="35">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6">
    <w:nsid w:val="5DBC4431"/>
    <w:multiLevelType w:val="hybridMultilevel"/>
    <w:tmpl w:val="ED9057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6112309E"/>
    <w:multiLevelType w:val="hybridMultilevel"/>
    <w:tmpl w:val="9B14CF12"/>
    <w:lvl w:ilvl="0" w:tplc="31FC1082">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9">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53243E"/>
    <w:multiLevelType w:val="hybridMultilevel"/>
    <w:tmpl w:val="142E8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7072D4"/>
    <w:multiLevelType w:val="hybridMultilevel"/>
    <w:tmpl w:val="0C4C2B8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77817388"/>
    <w:multiLevelType w:val="hybridMultilevel"/>
    <w:tmpl w:val="39F86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80C48F5"/>
    <w:multiLevelType w:val="hybridMultilevel"/>
    <w:tmpl w:val="67F0EA38"/>
    <w:lvl w:ilvl="0" w:tplc="CAB4172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5">
    <w:nsid w:val="78274F22"/>
    <w:multiLevelType w:val="hybridMultilevel"/>
    <w:tmpl w:val="26500EFC"/>
    <w:lvl w:ilvl="0" w:tplc="2760DA7A">
      <w:start w:val="1"/>
      <w:numFmt w:val="decimal"/>
      <w:lvlText w:val="%1)"/>
      <w:lvlJc w:val="left"/>
      <w:pPr>
        <w:ind w:left="786" w:hanging="360"/>
      </w:pPr>
      <w:rPr>
        <w:rFonts w:hint="default"/>
        <w:b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AB26273"/>
    <w:multiLevelType w:val="hybridMultilevel"/>
    <w:tmpl w:val="538239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8">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49">
    <w:nsid w:val="7F6B131C"/>
    <w:multiLevelType w:val="hybridMultilevel"/>
    <w:tmpl w:val="8E609DFE"/>
    <w:lvl w:ilvl="0" w:tplc="BB66DAA6">
      <w:start w:val="1"/>
      <w:numFmt w:val="bullet"/>
      <w:lvlText w:val="•"/>
      <w:lvlJc w:val="left"/>
      <w:pPr>
        <w:tabs>
          <w:tab w:val="num" w:pos="720"/>
        </w:tabs>
        <w:ind w:left="720" w:hanging="360"/>
      </w:pPr>
      <w:rPr>
        <w:rFonts w:ascii="Arial" w:hAnsi="Arial" w:hint="default"/>
      </w:rPr>
    </w:lvl>
    <w:lvl w:ilvl="1" w:tplc="C1FECB60" w:tentative="1">
      <w:start w:val="1"/>
      <w:numFmt w:val="bullet"/>
      <w:lvlText w:val="•"/>
      <w:lvlJc w:val="left"/>
      <w:pPr>
        <w:tabs>
          <w:tab w:val="num" w:pos="1440"/>
        </w:tabs>
        <w:ind w:left="1440" w:hanging="360"/>
      </w:pPr>
      <w:rPr>
        <w:rFonts w:ascii="Arial" w:hAnsi="Arial" w:hint="default"/>
      </w:rPr>
    </w:lvl>
    <w:lvl w:ilvl="2" w:tplc="AD02BBBE" w:tentative="1">
      <w:start w:val="1"/>
      <w:numFmt w:val="bullet"/>
      <w:lvlText w:val="•"/>
      <w:lvlJc w:val="left"/>
      <w:pPr>
        <w:tabs>
          <w:tab w:val="num" w:pos="2160"/>
        </w:tabs>
        <w:ind w:left="2160" w:hanging="360"/>
      </w:pPr>
      <w:rPr>
        <w:rFonts w:ascii="Arial" w:hAnsi="Arial" w:hint="default"/>
      </w:rPr>
    </w:lvl>
    <w:lvl w:ilvl="3" w:tplc="05784EEA" w:tentative="1">
      <w:start w:val="1"/>
      <w:numFmt w:val="bullet"/>
      <w:lvlText w:val="•"/>
      <w:lvlJc w:val="left"/>
      <w:pPr>
        <w:tabs>
          <w:tab w:val="num" w:pos="2880"/>
        </w:tabs>
        <w:ind w:left="2880" w:hanging="360"/>
      </w:pPr>
      <w:rPr>
        <w:rFonts w:ascii="Arial" w:hAnsi="Arial" w:hint="default"/>
      </w:rPr>
    </w:lvl>
    <w:lvl w:ilvl="4" w:tplc="DB083DC8" w:tentative="1">
      <w:start w:val="1"/>
      <w:numFmt w:val="bullet"/>
      <w:lvlText w:val="•"/>
      <w:lvlJc w:val="left"/>
      <w:pPr>
        <w:tabs>
          <w:tab w:val="num" w:pos="3600"/>
        </w:tabs>
        <w:ind w:left="3600" w:hanging="360"/>
      </w:pPr>
      <w:rPr>
        <w:rFonts w:ascii="Arial" w:hAnsi="Arial" w:hint="default"/>
      </w:rPr>
    </w:lvl>
    <w:lvl w:ilvl="5" w:tplc="A5F2AD5A" w:tentative="1">
      <w:start w:val="1"/>
      <w:numFmt w:val="bullet"/>
      <w:lvlText w:val="•"/>
      <w:lvlJc w:val="left"/>
      <w:pPr>
        <w:tabs>
          <w:tab w:val="num" w:pos="4320"/>
        </w:tabs>
        <w:ind w:left="4320" w:hanging="360"/>
      </w:pPr>
      <w:rPr>
        <w:rFonts w:ascii="Arial" w:hAnsi="Arial" w:hint="default"/>
      </w:rPr>
    </w:lvl>
    <w:lvl w:ilvl="6" w:tplc="F41449CE" w:tentative="1">
      <w:start w:val="1"/>
      <w:numFmt w:val="bullet"/>
      <w:lvlText w:val="•"/>
      <w:lvlJc w:val="left"/>
      <w:pPr>
        <w:tabs>
          <w:tab w:val="num" w:pos="5040"/>
        </w:tabs>
        <w:ind w:left="5040" w:hanging="360"/>
      </w:pPr>
      <w:rPr>
        <w:rFonts w:ascii="Arial" w:hAnsi="Arial" w:hint="default"/>
      </w:rPr>
    </w:lvl>
    <w:lvl w:ilvl="7" w:tplc="F9ACD60C" w:tentative="1">
      <w:start w:val="1"/>
      <w:numFmt w:val="bullet"/>
      <w:lvlText w:val="•"/>
      <w:lvlJc w:val="left"/>
      <w:pPr>
        <w:tabs>
          <w:tab w:val="num" w:pos="5760"/>
        </w:tabs>
        <w:ind w:left="5760" w:hanging="360"/>
      </w:pPr>
      <w:rPr>
        <w:rFonts w:ascii="Arial" w:hAnsi="Arial" w:hint="default"/>
      </w:rPr>
    </w:lvl>
    <w:lvl w:ilvl="8" w:tplc="3404DEE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9"/>
  </w:num>
  <w:num w:numId="3">
    <w:abstractNumId w:val="13"/>
  </w:num>
  <w:num w:numId="4">
    <w:abstractNumId w:val="48"/>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23"/>
  </w:num>
  <w:num w:numId="7">
    <w:abstractNumId w:val="19"/>
  </w:num>
  <w:num w:numId="8">
    <w:abstractNumId w:val="47"/>
  </w:num>
  <w:num w:numId="9">
    <w:abstractNumId w:val="20"/>
  </w:num>
  <w:num w:numId="10">
    <w:abstractNumId w:val="12"/>
  </w:num>
  <w:num w:numId="11">
    <w:abstractNumId w:val="40"/>
  </w:num>
  <w:num w:numId="12">
    <w:abstractNumId w:val="10"/>
  </w:num>
  <w:num w:numId="13">
    <w:abstractNumId w:val="32"/>
  </w:num>
  <w:num w:numId="14">
    <w:abstractNumId w:val="35"/>
  </w:num>
  <w:num w:numId="15">
    <w:abstractNumId w:val="38"/>
  </w:num>
  <w:num w:numId="16">
    <w:abstractNumId w:val="22"/>
  </w:num>
  <w:num w:numId="17">
    <w:abstractNumId w:val="37"/>
  </w:num>
  <w:num w:numId="18">
    <w:abstractNumId w:val="5"/>
  </w:num>
  <w:num w:numId="19">
    <w:abstractNumId w:val="29"/>
  </w:num>
  <w:num w:numId="20">
    <w:abstractNumId w:val="7"/>
  </w:num>
  <w:num w:numId="21">
    <w:abstractNumId w:val="45"/>
  </w:num>
  <w:num w:numId="22">
    <w:abstractNumId w:val="11"/>
  </w:num>
  <w:num w:numId="23">
    <w:abstractNumId w:val="44"/>
  </w:num>
  <w:num w:numId="24">
    <w:abstractNumId w:val="24"/>
  </w:num>
  <w:num w:numId="25">
    <w:abstractNumId w:val="18"/>
  </w:num>
  <w:num w:numId="26">
    <w:abstractNumId w:val="36"/>
  </w:num>
  <w:num w:numId="27">
    <w:abstractNumId w:val="6"/>
  </w:num>
  <w:num w:numId="28">
    <w:abstractNumId w:val="49"/>
  </w:num>
  <w:num w:numId="29">
    <w:abstractNumId w:val="34"/>
  </w:num>
  <w:num w:numId="30">
    <w:abstractNumId w:val="43"/>
  </w:num>
  <w:num w:numId="31">
    <w:abstractNumId w:val="31"/>
  </w:num>
  <w:num w:numId="32">
    <w:abstractNumId w:val="26"/>
  </w:num>
  <w:num w:numId="33">
    <w:abstractNumId w:val="1"/>
  </w:num>
  <w:num w:numId="34">
    <w:abstractNumId w:val="14"/>
  </w:num>
  <w:num w:numId="35">
    <w:abstractNumId w:val="28"/>
  </w:num>
  <w:num w:numId="36">
    <w:abstractNumId w:val="16"/>
  </w:num>
  <w:num w:numId="37">
    <w:abstractNumId w:val="2"/>
  </w:num>
  <w:num w:numId="38">
    <w:abstractNumId w:val="46"/>
  </w:num>
  <w:num w:numId="39">
    <w:abstractNumId w:val="4"/>
  </w:num>
  <w:num w:numId="40">
    <w:abstractNumId w:val="17"/>
  </w:num>
  <w:num w:numId="41">
    <w:abstractNumId w:val="42"/>
  </w:num>
  <w:num w:numId="42">
    <w:abstractNumId w:val="27"/>
  </w:num>
  <w:num w:numId="43">
    <w:abstractNumId w:val="41"/>
  </w:num>
  <w:num w:numId="44">
    <w:abstractNumId w:val="21"/>
  </w:num>
  <w:num w:numId="45">
    <w:abstractNumId w:val="25"/>
  </w:num>
  <w:num w:numId="46">
    <w:abstractNumId w:val="8"/>
  </w:num>
  <w:num w:numId="47">
    <w:abstractNumId w:val="33"/>
  </w:num>
  <w:num w:numId="48">
    <w:abstractNumId w:val="15"/>
  </w:num>
  <w:num w:numId="49">
    <w:abstractNumId w:val="3"/>
  </w:num>
  <w:num w:numId="50">
    <w:abstractNumId w:val="9"/>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122882">
      <o:colormenu v:ext="edit" fillcolor="red"/>
    </o:shapedefaults>
  </w:hdrShapeDefault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5A4"/>
    <w:rsid w:val="00005A2B"/>
    <w:rsid w:val="00006006"/>
    <w:rsid w:val="000060C7"/>
    <w:rsid w:val="00007F0A"/>
    <w:rsid w:val="000102DB"/>
    <w:rsid w:val="00010711"/>
    <w:rsid w:val="00011214"/>
    <w:rsid w:val="000115A5"/>
    <w:rsid w:val="000129C4"/>
    <w:rsid w:val="00013A4E"/>
    <w:rsid w:val="000152D7"/>
    <w:rsid w:val="0002196E"/>
    <w:rsid w:val="00021A7D"/>
    <w:rsid w:val="0002252F"/>
    <w:rsid w:val="000225DE"/>
    <w:rsid w:val="000227D6"/>
    <w:rsid w:val="00023703"/>
    <w:rsid w:val="000245C1"/>
    <w:rsid w:val="00024CF8"/>
    <w:rsid w:val="00026308"/>
    <w:rsid w:val="000263F3"/>
    <w:rsid w:val="0002724E"/>
    <w:rsid w:val="00027C67"/>
    <w:rsid w:val="00027C95"/>
    <w:rsid w:val="000312E2"/>
    <w:rsid w:val="00032BFA"/>
    <w:rsid w:val="000334F1"/>
    <w:rsid w:val="00034C6A"/>
    <w:rsid w:val="00035F47"/>
    <w:rsid w:val="00036E57"/>
    <w:rsid w:val="00037AF8"/>
    <w:rsid w:val="00037E2F"/>
    <w:rsid w:val="0004034E"/>
    <w:rsid w:val="00040C52"/>
    <w:rsid w:val="00041054"/>
    <w:rsid w:val="00042124"/>
    <w:rsid w:val="00043D77"/>
    <w:rsid w:val="0004407D"/>
    <w:rsid w:val="00044A10"/>
    <w:rsid w:val="00045C4A"/>
    <w:rsid w:val="0004650F"/>
    <w:rsid w:val="000467FB"/>
    <w:rsid w:val="00046940"/>
    <w:rsid w:val="000474A2"/>
    <w:rsid w:val="00047F77"/>
    <w:rsid w:val="00050C90"/>
    <w:rsid w:val="00051389"/>
    <w:rsid w:val="00051718"/>
    <w:rsid w:val="00051CA1"/>
    <w:rsid w:val="0005295A"/>
    <w:rsid w:val="00052D1B"/>
    <w:rsid w:val="0005349D"/>
    <w:rsid w:val="00053658"/>
    <w:rsid w:val="00054420"/>
    <w:rsid w:val="000551FD"/>
    <w:rsid w:val="00056F8D"/>
    <w:rsid w:val="00062BDA"/>
    <w:rsid w:val="000636C2"/>
    <w:rsid w:val="00063DA4"/>
    <w:rsid w:val="0006486E"/>
    <w:rsid w:val="00064FE2"/>
    <w:rsid w:val="00066311"/>
    <w:rsid w:val="00066348"/>
    <w:rsid w:val="00067136"/>
    <w:rsid w:val="000677CC"/>
    <w:rsid w:val="00067D49"/>
    <w:rsid w:val="0007009F"/>
    <w:rsid w:val="0007246A"/>
    <w:rsid w:val="0007272F"/>
    <w:rsid w:val="000729B9"/>
    <w:rsid w:val="00072B11"/>
    <w:rsid w:val="00073332"/>
    <w:rsid w:val="000740AE"/>
    <w:rsid w:val="0007466B"/>
    <w:rsid w:val="000751F3"/>
    <w:rsid w:val="00075E4F"/>
    <w:rsid w:val="00075F40"/>
    <w:rsid w:val="00076FB1"/>
    <w:rsid w:val="000774F7"/>
    <w:rsid w:val="0008124C"/>
    <w:rsid w:val="00081359"/>
    <w:rsid w:val="000814E4"/>
    <w:rsid w:val="00081D87"/>
    <w:rsid w:val="00082F15"/>
    <w:rsid w:val="00083499"/>
    <w:rsid w:val="00083C89"/>
    <w:rsid w:val="00085757"/>
    <w:rsid w:val="00085D94"/>
    <w:rsid w:val="00086E59"/>
    <w:rsid w:val="0008775C"/>
    <w:rsid w:val="00087948"/>
    <w:rsid w:val="00090CB7"/>
    <w:rsid w:val="00090FBC"/>
    <w:rsid w:val="000910C0"/>
    <w:rsid w:val="00091641"/>
    <w:rsid w:val="00091CFF"/>
    <w:rsid w:val="000929C1"/>
    <w:rsid w:val="00093681"/>
    <w:rsid w:val="00094678"/>
    <w:rsid w:val="0009486F"/>
    <w:rsid w:val="000948C5"/>
    <w:rsid w:val="00096AB4"/>
    <w:rsid w:val="00096C7C"/>
    <w:rsid w:val="00097007"/>
    <w:rsid w:val="00097805"/>
    <w:rsid w:val="000A0102"/>
    <w:rsid w:val="000A0A43"/>
    <w:rsid w:val="000A0D29"/>
    <w:rsid w:val="000A1C1B"/>
    <w:rsid w:val="000A2671"/>
    <w:rsid w:val="000A2C12"/>
    <w:rsid w:val="000A4031"/>
    <w:rsid w:val="000A4A0E"/>
    <w:rsid w:val="000A606C"/>
    <w:rsid w:val="000A6150"/>
    <w:rsid w:val="000A6635"/>
    <w:rsid w:val="000A6D1A"/>
    <w:rsid w:val="000B03A4"/>
    <w:rsid w:val="000B09F1"/>
    <w:rsid w:val="000B0A9F"/>
    <w:rsid w:val="000B15EC"/>
    <w:rsid w:val="000B34A7"/>
    <w:rsid w:val="000B3FE0"/>
    <w:rsid w:val="000B48FC"/>
    <w:rsid w:val="000B4D1A"/>
    <w:rsid w:val="000B562D"/>
    <w:rsid w:val="000B6892"/>
    <w:rsid w:val="000B6A39"/>
    <w:rsid w:val="000B6CAC"/>
    <w:rsid w:val="000B7BB6"/>
    <w:rsid w:val="000B7D3A"/>
    <w:rsid w:val="000C01C8"/>
    <w:rsid w:val="000C01F7"/>
    <w:rsid w:val="000C0F76"/>
    <w:rsid w:val="000C1488"/>
    <w:rsid w:val="000C1604"/>
    <w:rsid w:val="000C1A57"/>
    <w:rsid w:val="000C21B7"/>
    <w:rsid w:val="000C22DA"/>
    <w:rsid w:val="000C2942"/>
    <w:rsid w:val="000C4724"/>
    <w:rsid w:val="000C4B6B"/>
    <w:rsid w:val="000C52C7"/>
    <w:rsid w:val="000C53A5"/>
    <w:rsid w:val="000C67DC"/>
    <w:rsid w:val="000C699F"/>
    <w:rsid w:val="000C7050"/>
    <w:rsid w:val="000C73C7"/>
    <w:rsid w:val="000C7A35"/>
    <w:rsid w:val="000C7D33"/>
    <w:rsid w:val="000C7F7A"/>
    <w:rsid w:val="000D013D"/>
    <w:rsid w:val="000D04D7"/>
    <w:rsid w:val="000D4D4C"/>
    <w:rsid w:val="000D5A3F"/>
    <w:rsid w:val="000D643D"/>
    <w:rsid w:val="000D6FB5"/>
    <w:rsid w:val="000D72AD"/>
    <w:rsid w:val="000D7D1C"/>
    <w:rsid w:val="000E03DD"/>
    <w:rsid w:val="000E0984"/>
    <w:rsid w:val="000E14EE"/>
    <w:rsid w:val="000E1615"/>
    <w:rsid w:val="000E1AEC"/>
    <w:rsid w:val="000E2E62"/>
    <w:rsid w:val="000E4222"/>
    <w:rsid w:val="000E49D8"/>
    <w:rsid w:val="000E4BAF"/>
    <w:rsid w:val="000E4E49"/>
    <w:rsid w:val="000E51D7"/>
    <w:rsid w:val="000E60F2"/>
    <w:rsid w:val="000E6E93"/>
    <w:rsid w:val="000E783E"/>
    <w:rsid w:val="000F0CB6"/>
    <w:rsid w:val="000F13CF"/>
    <w:rsid w:val="000F1445"/>
    <w:rsid w:val="000F1ED2"/>
    <w:rsid w:val="000F2575"/>
    <w:rsid w:val="000F2B9B"/>
    <w:rsid w:val="000F3A26"/>
    <w:rsid w:val="000F3BA5"/>
    <w:rsid w:val="000F3C65"/>
    <w:rsid w:val="000F4840"/>
    <w:rsid w:val="000F4F80"/>
    <w:rsid w:val="000F51F7"/>
    <w:rsid w:val="000F5FEB"/>
    <w:rsid w:val="000F6963"/>
    <w:rsid w:val="000F7E8E"/>
    <w:rsid w:val="00100AA6"/>
    <w:rsid w:val="00100ACE"/>
    <w:rsid w:val="00100CBD"/>
    <w:rsid w:val="00101082"/>
    <w:rsid w:val="0010237C"/>
    <w:rsid w:val="00102DC7"/>
    <w:rsid w:val="00104D3A"/>
    <w:rsid w:val="00104DC5"/>
    <w:rsid w:val="00105B21"/>
    <w:rsid w:val="0010685E"/>
    <w:rsid w:val="001068B7"/>
    <w:rsid w:val="00107929"/>
    <w:rsid w:val="00107E7D"/>
    <w:rsid w:val="00110022"/>
    <w:rsid w:val="001114E8"/>
    <w:rsid w:val="0011171F"/>
    <w:rsid w:val="001131F9"/>
    <w:rsid w:val="001135E4"/>
    <w:rsid w:val="00113D4D"/>
    <w:rsid w:val="00114CF8"/>
    <w:rsid w:val="00115058"/>
    <w:rsid w:val="00115086"/>
    <w:rsid w:val="001160CA"/>
    <w:rsid w:val="0011654B"/>
    <w:rsid w:val="00116AF0"/>
    <w:rsid w:val="00117232"/>
    <w:rsid w:val="00117738"/>
    <w:rsid w:val="0012044D"/>
    <w:rsid w:val="0012078F"/>
    <w:rsid w:val="00120861"/>
    <w:rsid w:val="001210D3"/>
    <w:rsid w:val="001213C8"/>
    <w:rsid w:val="0012198C"/>
    <w:rsid w:val="00122082"/>
    <w:rsid w:val="001221BC"/>
    <w:rsid w:val="00123021"/>
    <w:rsid w:val="00124232"/>
    <w:rsid w:val="00125790"/>
    <w:rsid w:val="00125DAC"/>
    <w:rsid w:val="00126345"/>
    <w:rsid w:val="00127B23"/>
    <w:rsid w:val="00127BA7"/>
    <w:rsid w:val="00131772"/>
    <w:rsid w:val="00131CCB"/>
    <w:rsid w:val="00132E55"/>
    <w:rsid w:val="0013418D"/>
    <w:rsid w:val="001343BD"/>
    <w:rsid w:val="00134ECC"/>
    <w:rsid w:val="0013519B"/>
    <w:rsid w:val="00136880"/>
    <w:rsid w:val="00137F11"/>
    <w:rsid w:val="00140385"/>
    <w:rsid w:val="001408A6"/>
    <w:rsid w:val="001408F4"/>
    <w:rsid w:val="001423F6"/>
    <w:rsid w:val="00143CE1"/>
    <w:rsid w:val="0014404B"/>
    <w:rsid w:val="001442D6"/>
    <w:rsid w:val="001456A8"/>
    <w:rsid w:val="0014591E"/>
    <w:rsid w:val="00145BF0"/>
    <w:rsid w:val="00145CA5"/>
    <w:rsid w:val="00146481"/>
    <w:rsid w:val="00146979"/>
    <w:rsid w:val="00146BFB"/>
    <w:rsid w:val="00147403"/>
    <w:rsid w:val="001478FC"/>
    <w:rsid w:val="00147B9B"/>
    <w:rsid w:val="001505A2"/>
    <w:rsid w:val="001513DC"/>
    <w:rsid w:val="00151BCC"/>
    <w:rsid w:val="00151FBF"/>
    <w:rsid w:val="00155571"/>
    <w:rsid w:val="00157564"/>
    <w:rsid w:val="00157C67"/>
    <w:rsid w:val="001613A4"/>
    <w:rsid w:val="00161A2E"/>
    <w:rsid w:val="0016216A"/>
    <w:rsid w:val="0016272D"/>
    <w:rsid w:val="00163084"/>
    <w:rsid w:val="00164093"/>
    <w:rsid w:val="001647C8"/>
    <w:rsid w:val="00165964"/>
    <w:rsid w:val="0016702A"/>
    <w:rsid w:val="0016757C"/>
    <w:rsid w:val="00170142"/>
    <w:rsid w:val="0017170A"/>
    <w:rsid w:val="00172781"/>
    <w:rsid w:val="0017393E"/>
    <w:rsid w:val="00174782"/>
    <w:rsid w:val="00175581"/>
    <w:rsid w:val="00175753"/>
    <w:rsid w:val="001760C9"/>
    <w:rsid w:val="001806A4"/>
    <w:rsid w:val="00180A4F"/>
    <w:rsid w:val="00180D33"/>
    <w:rsid w:val="00182308"/>
    <w:rsid w:val="00183CB7"/>
    <w:rsid w:val="00184A4F"/>
    <w:rsid w:val="00184D82"/>
    <w:rsid w:val="00185E86"/>
    <w:rsid w:val="00187407"/>
    <w:rsid w:val="00190613"/>
    <w:rsid w:val="001915D9"/>
    <w:rsid w:val="001916EE"/>
    <w:rsid w:val="00192BB7"/>
    <w:rsid w:val="00192CEA"/>
    <w:rsid w:val="00192E14"/>
    <w:rsid w:val="00193F8D"/>
    <w:rsid w:val="0019401A"/>
    <w:rsid w:val="00194205"/>
    <w:rsid w:val="00194762"/>
    <w:rsid w:val="00194FFA"/>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4C60"/>
    <w:rsid w:val="001B52D2"/>
    <w:rsid w:val="001B59F5"/>
    <w:rsid w:val="001B7A60"/>
    <w:rsid w:val="001B7AF2"/>
    <w:rsid w:val="001C0F64"/>
    <w:rsid w:val="001C2E48"/>
    <w:rsid w:val="001C4832"/>
    <w:rsid w:val="001C4A7A"/>
    <w:rsid w:val="001C4AF6"/>
    <w:rsid w:val="001C5230"/>
    <w:rsid w:val="001C5373"/>
    <w:rsid w:val="001C5FC6"/>
    <w:rsid w:val="001C7925"/>
    <w:rsid w:val="001C7D74"/>
    <w:rsid w:val="001D0126"/>
    <w:rsid w:val="001D0873"/>
    <w:rsid w:val="001D0FE4"/>
    <w:rsid w:val="001D1EDC"/>
    <w:rsid w:val="001D245C"/>
    <w:rsid w:val="001D250B"/>
    <w:rsid w:val="001D47E0"/>
    <w:rsid w:val="001D693F"/>
    <w:rsid w:val="001D699F"/>
    <w:rsid w:val="001D6DE1"/>
    <w:rsid w:val="001D7D2F"/>
    <w:rsid w:val="001D7D42"/>
    <w:rsid w:val="001D7F7D"/>
    <w:rsid w:val="001E09DA"/>
    <w:rsid w:val="001E0ADC"/>
    <w:rsid w:val="001E140A"/>
    <w:rsid w:val="001E2908"/>
    <w:rsid w:val="001E2E51"/>
    <w:rsid w:val="001E3699"/>
    <w:rsid w:val="001E40A6"/>
    <w:rsid w:val="001E5AD0"/>
    <w:rsid w:val="001E5BAB"/>
    <w:rsid w:val="001E5F18"/>
    <w:rsid w:val="001E65A5"/>
    <w:rsid w:val="001E67D0"/>
    <w:rsid w:val="001E7935"/>
    <w:rsid w:val="001E7FE6"/>
    <w:rsid w:val="001F02C0"/>
    <w:rsid w:val="001F0652"/>
    <w:rsid w:val="001F15F5"/>
    <w:rsid w:val="001F44E8"/>
    <w:rsid w:val="001F4932"/>
    <w:rsid w:val="001F4D3B"/>
    <w:rsid w:val="001F5F96"/>
    <w:rsid w:val="001F6010"/>
    <w:rsid w:val="001F6882"/>
    <w:rsid w:val="001F6B60"/>
    <w:rsid w:val="001F6BBC"/>
    <w:rsid w:val="001F7362"/>
    <w:rsid w:val="001F78C1"/>
    <w:rsid w:val="0020037D"/>
    <w:rsid w:val="00201CD0"/>
    <w:rsid w:val="002020C9"/>
    <w:rsid w:val="00202508"/>
    <w:rsid w:val="00202A48"/>
    <w:rsid w:val="00203087"/>
    <w:rsid w:val="0020317C"/>
    <w:rsid w:val="00203A81"/>
    <w:rsid w:val="00204A81"/>
    <w:rsid w:val="00204FB5"/>
    <w:rsid w:val="0020739D"/>
    <w:rsid w:val="00207B33"/>
    <w:rsid w:val="00207E99"/>
    <w:rsid w:val="00210146"/>
    <w:rsid w:val="00210E15"/>
    <w:rsid w:val="0021288C"/>
    <w:rsid w:val="00212EF0"/>
    <w:rsid w:val="002137CE"/>
    <w:rsid w:val="00214851"/>
    <w:rsid w:val="00216159"/>
    <w:rsid w:val="00216720"/>
    <w:rsid w:val="0021710A"/>
    <w:rsid w:val="0022009E"/>
    <w:rsid w:val="00220484"/>
    <w:rsid w:val="00220D14"/>
    <w:rsid w:val="00222584"/>
    <w:rsid w:val="00222F63"/>
    <w:rsid w:val="00223142"/>
    <w:rsid w:val="00224437"/>
    <w:rsid w:val="0022445E"/>
    <w:rsid w:val="00224575"/>
    <w:rsid w:val="00224E0F"/>
    <w:rsid w:val="002257B3"/>
    <w:rsid w:val="0022785D"/>
    <w:rsid w:val="00230415"/>
    <w:rsid w:val="002306E2"/>
    <w:rsid w:val="00230A83"/>
    <w:rsid w:val="00230C80"/>
    <w:rsid w:val="00231326"/>
    <w:rsid w:val="00231910"/>
    <w:rsid w:val="00231D09"/>
    <w:rsid w:val="002325EB"/>
    <w:rsid w:val="00232683"/>
    <w:rsid w:val="00233FA3"/>
    <w:rsid w:val="002343A8"/>
    <w:rsid w:val="002344E9"/>
    <w:rsid w:val="00235AE0"/>
    <w:rsid w:val="00235DEA"/>
    <w:rsid w:val="00237580"/>
    <w:rsid w:val="00240B66"/>
    <w:rsid w:val="00241E8A"/>
    <w:rsid w:val="002431BD"/>
    <w:rsid w:val="00243714"/>
    <w:rsid w:val="00244448"/>
    <w:rsid w:val="00244651"/>
    <w:rsid w:val="00244A87"/>
    <w:rsid w:val="00245A3B"/>
    <w:rsid w:val="00246975"/>
    <w:rsid w:val="00246D4D"/>
    <w:rsid w:val="0025057D"/>
    <w:rsid w:val="002512BD"/>
    <w:rsid w:val="00251B0E"/>
    <w:rsid w:val="00251D47"/>
    <w:rsid w:val="002520B9"/>
    <w:rsid w:val="0025248C"/>
    <w:rsid w:val="002529DC"/>
    <w:rsid w:val="00253F1D"/>
    <w:rsid w:val="0025451F"/>
    <w:rsid w:val="0025481E"/>
    <w:rsid w:val="002549BC"/>
    <w:rsid w:val="00255928"/>
    <w:rsid w:val="00256205"/>
    <w:rsid w:val="0025627B"/>
    <w:rsid w:val="002568AF"/>
    <w:rsid w:val="00260D36"/>
    <w:rsid w:val="0026134E"/>
    <w:rsid w:val="00262133"/>
    <w:rsid w:val="002634FA"/>
    <w:rsid w:val="0026358B"/>
    <w:rsid w:val="00263923"/>
    <w:rsid w:val="0026401A"/>
    <w:rsid w:val="00264B52"/>
    <w:rsid w:val="00265861"/>
    <w:rsid w:val="00266622"/>
    <w:rsid w:val="00267095"/>
    <w:rsid w:val="002675A2"/>
    <w:rsid w:val="00267B1B"/>
    <w:rsid w:val="00267CDF"/>
    <w:rsid w:val="002719AE"/>
    <w:rsid w:val="002724BD"/>
    <w:rsid w:val="0027385C"/>
    <w:rsid w:val="002739A3"/>
    <w:rsid w:val="00273D32"/>
    <w:rsid w:val="00274F68"/>
    <w:rsid w:val="002750BE"/>
    <w:rsid w:val="00275D12"/>
    <w:rsid w:val="002768AA"/>
    <w:rsid w:val="00280406"/>
    <w:rsid w:val="0028054A"/>
    <w:rsid w:val="0028087D"/>
    <w:rsid w:val="0028159F"/>
    <w:rsid w:val="00281CC9"/>
    <w:rsid w:val="00281CCC"/>
    <w:rsid w:val="00281F74"/>
    <w:rsid w:val="0028201E"/>
    <w:rsid w:val="00282E0E"/>
    <w:rsid w:val="00283EF9"/>
    <w:rsid w:val="002844CD"/>
    <w:rsid w:val="002846F4"/>
    <w:rsid w:val="00285D79"/>
    <w:rsid w:val="00286530"/>
    <w:rsid w:val="00286B24"/>
    <w:rsid w:val="002870C8"/>
    <w:rsid w:val="00287B9A"/>
    <w:rsid w:val="00287CF3"/>
    <w:rsid w:val="00290754"/>
    <w:rsid w:val="00291CA5"/>
    <w:rsid w:val="00292623"/>
    <w:rsid w:val="00292CDD"/>
    <w:rsid w:val="00293DE8"/>
    <w:rsid w:val="002A01E9"/>
    <w:rsid w:val="002A0477"/>
    <w:rsid w:val="002A45DF"/>
    <w:rsid w:val="002A481F"/>
    <w:rsid w:val="002A5060"/>
    <w:rsid w:val="002A57DB"/>
    <w:rsid w:val="002A59A6"/>
    <w:rsid w:val="002A5BC8"/>
    <w:rsid w:val="002A6606"/>
    <w:rsid w:val="002A7CC6"/>
    <w:rsid w:val="002B0A5C"/>
    <w:rsid w:val="002B0A88"/>
    <w:rsid w:val="002B1C1A"/>
    <w:rsid w:val="002B21DD"/>
    <w:rsid w:val="002B22D9"/>
    <w:rsid w:val="002B2BD3"/>
    <w:rsid w:val="002B4856"/>
    <w:rsid w:val="002B4B8C"/>
    <w:rsid w:val="002B56A1"/>
    <w:rsid w:val="002B5A52"/>
    <w:rsid w:val="002B6014"/>
    <w:rsid w:val="002B7154"/>
    <w:rsid w:val="002C0945"/>
    <w:rsid w:val="002C0A8F"/>
    <w:rsid w:val="002C189E"/>
    <w:rsid w:val="002C26AF"/>
    <w:rsid w:val="002C3781"/>
    <w:rsid w:val="002C3867"/>
    <w:rsid w:val="002C3AE4"/>
    <w:rsid w:val="002C3B73"/>
    <w:rsid w:val="002C3E09"/>
    <w:rsid w:val="002C4E19"/>
    <w:rsid w:val="002C5D62"/>
    <w:rsid w:val="002C78F2"/>
    <w:rsid w:val="002D210C"/>
    <w:rsid w:val="002D2112"/>
    <w:rsid w:val="002D30D2"/>
    <w:rsid w:val="002D32E5"/>
    <w:rsid w:val="002D4160"/>
    <w:rsid w:val="002D4672"/>
    <w:rsid w:val="002D58FF"/>
    <w:rsid w:val="002D5C03"/>
    <w:rsid w:val="002D5EEF"/>
    <w:rsid w:val="002D6663"/>
    <w:rsid w:val="002D667D"/>
    <w:rsid w:val="002D765F"/>
    <w:rsid w:val="002E1949"/>
    <w:rsid w:val="002E1B0A"/>
    <w:rsid w:val="002E1C0E"/>
    <w:rsid w:val="002E2983"/>
    <w:rsid w:val="002E3618"/>
    <w:rsid w:val="002E389E"/>
    <w:rsid w:val="002E40F1"/>
    <w:rsid w:val="002E44C8"/>
    <w:rsid w:val="002E5185"/>
    <w:rsid w:val="002E5467"/>
    <w:rsid w:val="002E5F03"/>
    <w:rsid w:val="002E6D3D"/>
    <w:rsid w:val="002E7394"/>
    <w:rsid w:val="002E7CE5"/>
    <w:rsid w:val="002F01F8"/>
    <w:rsid w:val="002F140A"/>
    <w:rsid w:val="002F14A7"/>
    <w:rsid w:val="002F1BE1"/>
    <w:rsid w:val="002F27F1"/>
    <w:rsid w:val="002F2C8D"/>
    <w:rsid w:val="002F308B"/>
    <w:rsid w:val="002F37FC"/>
    <w:rsid w:val="002F3FF1"/>
    <w:rsid w:val="002F4153"/>
    <w:rsid w:val="002F49E1"/>
    <w:rsid w:val="002F49FD"/>
    <w:rsid w:val="002F4F27"/>
    <w:rsid w:val="002F7829"/>
    <w:rsid w:val="0030048C"/>
    <w:rsid w:val="00300596"/>
    <w:rsid w:val="00300E07"/>
    <w:rsid w:val="00301209"/>
    <w:rsid w:val="003012C6"/>
    <w:rsid w:val="00302AA4"/>
    <w:rsid w:val="0030340A"/>
    <w:rsid w:val="003060BF"/>
    <w:rsid w:val="003069B4"/>
    <w:rsid w:val="00306DE6"/>
    <w:rsid w:val="00310197"/>
    <w:rsid w:val="0031086B"/>
    <w:rsid w:val="003108EA"/>
    <w:rsid w:val="00310F6A"/>
    <w:rsid w:val="00311018"/>
    <w:rsid w:val="003120E2"/>
    <w:rsid w:val="0031343B"/>
    <w:rsid w:val="003138FF"/>
    <w:rsid w:val="00313DE3"/>
    <w:rsid w:val="00314A1D"/>
    <w:rsid w:val="00317BEC"/>
    <w:rsid w:val="00320618"/>
    <w:rsid w:val="003206BE"/>
    <w:rsid w:val="00320CE2"/>
    <w:rsid w:val="00320FCC"/>
    <w:rsid w:val="003212A9"/>
    <w:rsid w:val="003217FC"/>
    <w:rsid w:val="00321A08"/>
    <w:rsid w:val="00321B55"/>
    <w:rsid w:val="00321B63"/>
    <w:rsid w:val="003222E3"/>
    <w:rsid w:val="00323362"/>
    <w:rsid w:val="00325449"/>
    <w:rsid w:val="00326FC4"/>
    <w:rsid w:val="003271CB"/>
    <w:rsid w:val="0032789D"/>
    <w:rsid w:val="003311F3"/>
    <w:rsid w:val="00331897"/>
    <w:rsid w:val="00331949"/>
    <w:rsid w:val="00331D79"/>
    <w:rsid w:val="00331F47"/>
    <w:rsid w:val="00332013"/>
    <w:rsid w:val="00332C92"/>
    <w:rsid w:val="003333F9"/>
    <w:rsid w:val="003359BB"/>
    <w:rsid w:val="003360B2"/>
    <w:rsid w:val="0033653F"/>
    <w:rsid w:val="00336CB4"/>
    <w:rsid w:val="00337577"/>
    <w:rsid w:val="00340360"/>
    <w:rsid w:val="003427A8"/>
    <w:rsid w:val="00343567"/>
    <w:rsid w:val="00345467"/>
    <w:rsid w:val="00345763"/>
    <w:rsid w:val="00350338"/>
    <w:rsid w:val="00351071"/>
    <w:rsid w:val="00351727"/>
    <w:rsid w:val="00352704"/>
    <w:rsid w:val="00353071"/>
    <w:rsid w:val="0035445C"/>
    <w:rsid w:val="00354551"/>
    <w:rsid w:val="00354E21"/>
    <w:rsid w:val="00354EDA"/>
    <w:rsid w:val="00356BE2"/>
    <w:rsid w:val="00356E6F"/>
    <w:rsid w:val="003573E7"/>
    <w:rsid w:val="00357D20"/>
    <w:rsid w:val="00357DAD"/>
    <w:rsid w:val="0036010C"/>
    <w:rsid w:val="00360553"/>
    <w:rsid w:val="003610F0"/>
    <w:rsid w:val="0036157F"/>
    <w:rsid w:val="00361784"/>
    <w:rsid w:val="00361C41"/>
    <w:rsid w:val="00362676"/>
    <w:rsid w:val="003626E0"/>
    <w:rsid w:val="0036496B"/>
    <w:rsid w:val="0036561C"/>
    <w:rsid w:val="00367D59"/>
    <w:rsid w:val="00371B00"/>
    <w:rsid w:val="003724F1"/>
    <w:rsid w:val="00373330"/>
    <w:rsid w:val="00373508"/>
    <w:rsid w:val="00373BA8"/>
    <w:rsid w:val="00373D48"/>
    <w:rsid w:val="0037480A"/>
    <w:rsid w:val="00375121"/>
    <w:rsid w:val="00376583"/>
    <w:rsid w:val="003766F7"/>
    <w:rsid w:val="003772FC"/>
    <w:rsid w:val="00377690"/>
    <w:rsid w:val="00381714"/>
    <w:rsid w:val="0038219C"/>
    <w:rsid w:val="0038259B"/>
    <w:rsid w:val="00382A4E"/>
    <w:rsid w:val="00383109"/>
    <w:rsid w:val="003834F3"/>
    <w:rsid w:val="003837D9"/>
    <w:rsid w:val="003849E9"/>
    <w:rsid w:val="00384B75"/>
    <w:rsid w:val="00384CBC"/>
    <w:rsid w:val="0038582A"/>
    <w:rsid w:val="00386F3A"/>
    <w:rsid w:val="003874AD"/>
    <w:rsid w:val="003875A8"/>
    <w:rsid w:val="00387C73"/>
    <w:rsid w:val="003901E9"/>
    <w:rsid w:val="00391339"/>
    <w:rsid w:val="00392825"/>
    <w:rsid w:val="003929A5"/>
    <w:rsid w:val="00392D5D"/>
    <w:rsid w:val="003943C5"/>
    <w:rsid w:val="00395556"/>
    <w:rsid w:val="00396A94"/>
    <w:rsid w:val="00397417"/>
    <w:rsid w:val="00397728"/>
    <w:rsid w:val="00397950"/>
    <w:rsid w:val="00397A65"/>
    <w:rsid w:val="003A015A"/>
    <w:rsid w:val="003A14B6"/>
    <w:rsid w:val="003A17C0"/>
    <w:rsid w:val="003A1E89"/>
    <w:rsid w:val="003A2856"/>
    <w:rsid w:val="003A3712"/>
    <w:rsid w:val="003A4614"/>
    <w:rsid w:val="003A473B"/>
    <w:rsid w:val="003A4BF9"/>
    <w:rsid w:val="003A5BED"/>
    <w:rsid w:val="003A642F"/>
    <w:rsid w:val="003A7159"/>
    <w:rsid w:val="003A751A"/>
    <w:rsid w:val="003A7790"/>
    <w:rsid w:val="003B0148"/>
    <w:rsid w:val="003B0F2B"/>
    <w:rsid w:val="003B1801"/>
    <w:rsid w:val="003B1A30"/>
    <w:rsid w:val="003B21DB"/>
    <w:rsid w:val="003B2B37"/>
    <w:rsid w:val="003B2C57"/>
    <w:rsid w:val="003B3839"/>
    <w:rsid w:val="003B4960"/>
    <w:rsid w:val="003B5017"/>
    <w:rsid w:val="003B6CD5"/>
    <w:rsid w:val="003B6EB3"/>
    <w:rsid w:val="003C1215"/>
    <w:rsid w:val="003C1269"/>
    <w:rsid w:val="003C1FEC"/>
    <w:rsid w:val="003C237F"/>
    <w:rsid w:val="003C3928"/>
    <w:rsid w:val="003C3F9E"/>
    <w:rsid w:val="003C415A"/>
    <w:rsid w:val="003C4525"/>
    <w:rsid w:val="003C4F17"/>
    <w:rsid w:val="003C5E97"/>
    <w:rsid w:val="003C688A"/>
    <w:rsid w:val="003C7BB5"/>
    <w:rsid w:val="003D0985"/>
    <w:rsid w:val="003D2327"/>
    <w:rsid w:val="003D2734"/>
    <w:rsid w:val="003D297C"/>
    <w:rsid w:val="003D2AC4"/>
    <w:rsid w:val="003D2CF3"/>
    <w:rsid w:val="003D4130"/>
    <w:rsid w:val="003D4477"/>
    <w:rsid w:val="003D4DEF"/>
    <w:rsid w:val="003D5212"/>
    <w:rsid w:val="003D551A"/>
    <w:rsid w:val="003D5887"/>
    <w:rsid w:val="003D6F9E"/>
    <w:rsid w:val="003D7218"/>
    <w:rsid w:val="003E0226"/>
    <w:rsid w:val="003E2890"/>
    <w:rsid w:val="003E2936"/>
    <w:rsid w:val="003E450C"/>
    <w:rsid w:val="003E4AB9"/>
    <w:rsid w:val="003E4C8A"/>
    <w:rsid w:val="003E5C96"/>
    <w:rsid w:val="003E61B8"/>
    <w:rsid w:val="003E63F1"/>
    <w:rsid w:val="003E70BF"/>
    <w:rsid w:val="003E779A"/>
    <w:rsid w:val="003E79F1"/>
    <w:rsid w:val="003F117A"/>
    <w:rsid w:val="003F226A"/>
    <w:rsid w:val="003F2928"/>
    <w:rsid w:val="003F3A31"/>
    <w:rsid w:val="003F4333"/>
    <w:rsid w:val="003F4BBB"/>
    <w:rsid w:val="003F6343"/>
    <w:rsid w:val="003F66B1"/>
    <w:rsid w:val="003F6858"/>
    <w:rsid w:val="003F776E"/>
    <w:rsid w:val="00401BF7"/>
    <w:rsid w:val="00401F48"/>
    <w:rsid w:val="00402407"/>
    <w:rsid w:val="0040295C"/>
    <w:rsid w:val="00403D80"/>
    <w:rsid w:val="00404B35"/>
    <w:rsid w:val="00406880"/>
    <w:rsid w:val="00406B35"/>
    <w:rsid w:val="00406E3E"/>
    <w:rsid w:val="00407391"/>
    <w:rsid w:val="004077F7"/>
    <w:rsid w:val="00410CED"/>
    <w:rsid w:val="00411CDA"/>
    <w:rsid w:val="00412119"/>
    <w:rsid w:val="004127FA"/>
    <w:rsid w:val="00413092"/>
    <w:rsid w:val="00413BF3"/>
    <w:rsid w:val="004146DD"/>
    <w:rsid w:val="00415680"/>
    <w:rsid w:val="004158F6"/>
    <w:rsid w:val="00415942"/>
    <w:rsid w:val="00416367"/>
    <w:rsid w:val="00416CA9"/>
    <w:rsid w:val="004171A3"/>
    <w:rsid w:val="00417AFF"/>
    <w:rsid w:val="00420935"/>
    <w:rsid w:val="004209C8"/>
    <w:rsid w:val="00420E0D"/>
    <w:rsid w:val="0042136F"/>
    <w:rsid w:val="00421C17"/>
    <w:rsid w:val="00422414"/>
    <w:rsid w:val="00423250"/>
    <w:rsid w:val="00423B5B"/>
    <w:rsid w:val="00423DEF"/>
    <w:rsid w:val="00424894"/>
    <w:rsid w:val="00424984"/>
    <w:rsid w:val="00425B92"/>
    <w:rsid w:val="00426175"/>
    <w:rsid w:val="0042640E"/>
    <w:rsid w:val="0042679F"/>
    <w:rsid w:val="004276A0"/>
    <w:rsid w:val="004302D2"/>
    <w:rsid w:val="00430475"/>
    <w:rsid w:val="004305D4"/>
    <w:rsid w:val="00430A55"/>
    <w:rsid w:val="00431452"/>
    <w:rsid w:val="004314ED"/>
    <w:rsid w:val="00431FD9"/>
    <w:rsid w:val="00432627"/>
    <w:rsid w:val="004329F2"/>
    <w:rsid w:val="00432B96"/>
    <w:rsid w:val="00433AAF"/>
    <w:rsid w:val="00433B10"/>
    <w:rsid w:val="00434B8F"/>
    <w:rsid w:val="00434BA4"/>
    <w:rsid w:val="004359EF"/>
    <w:rsid w:val="00437194"/>
    <w:rsid w:val="004378BD"/>
    <w:rsid w:val="00437BCE"/>
    <w:rsid w:val="004418C8"/>
    <w:rsid w:val="004421CE"/>
    <w:rsid w:val="004424F6"/>
    <w:rsid w:val="00442E91"/>
    <w:rsid w:val="00443966"/>
    <w:rsid w:val="00444C43"/>
    <w:rsid w:val="00444F70"/>
    <w:rsid w:val="004455B5"/>
    <w:rsid w:val="004467EC"/>
    <w:rsid w:val="004467EE"/>
    <w:rsid w:val="00447A1A"/>
    <w:rsid w:val="00450163"/>
    <w:rsid w:val="00451D9C"/>
    <w:rsid w:val="0045228A"/>
    <w:rsid w:val="0045391D"/>
    <w:rsid w:val="004557C1"/>
    <w:rsid w:val="00456298"/>
    <w:rsid w:val="00457F51"/>
    <w:rsid w:val="0046035B"/>
    <w:rsid w:val="004632DF"/>
    <w:rsid w:val="00463B51"/>
    <w:rsid w:val="004641EA"/>
    <w:rsid w:val="0046471A"/>
    <w:rsid w:val="00464776"/>
    <w:rsid w:val="0046659D"/>
    <w:rsid w:val="00467A77"/>
    <w:rsid w:val="00467D18"/>
    <w:rsid w:val="004700DC"/>
    <w:rsid w:val="004707B3"/>
    <w:rsid w:val="0047085D"/>
    <w:rsid w:val="00471E82"/>
    <w:rsid w:val="004720E3"/>
    <w:rsid w:val="004726B9"/>
    <w:rsid w:val="00472A4D"/>
    <w:rsid w:val="00472BEF"/>
    <w:rsid w:val="004734BB"/>
    <w:rsid w:val="00473E70"/>
    <w:rsid w:val="004741F8"/>
    <w:rsid w:val="004743C9"/>
    <w:rsid w:val="00474DE3"/>
    <w:rsid w:val="00474E05"/>
    <w:rsid w:val="004757A6"/>
    <w:rsid w:val="00477351"/>
    <w:rsid w:val="00477922"/>
    <w:rsid w:val="00477C2E"/>
    <w:rsid w:val="004805DE"/>
    <w:rsid w:val="0048100F"/>
    <w:rsid w:val="00481E04"/>
    <w:rsid w:val="00482D0E"/>
    <w:rsid w:val="00484CAC"/>
    <w:rsid w:val="00485120"/>
    <w:rsid w:val="004851E2"/>
    <w:rsid w:val="004853B3"/>
    <w:rsid w:val="00485BA9"/>
    <w:rsid w:val="0048642D"/>
    <w:rsid w:val="00486D1B"/>
    <w:rsid w:val="00487082"/>
    <w:rsid w:val="00487E4F"/>
    <w:rsid w:val="004908D3"/>
    <w:rsid w:val="00492A5D"/>
    <w:rsid w:val="00492E81"/>
    <w:rsid w:val="004930B0"/>
    <w:rsid w:val="00493D85"/>
    <w:rsid w:val="004941EA"/>
    <w:rsid w:val="004950F2"/>
    <w:rsid w:val="0049518D"/>
    <w:rsid w:val="00495B9B"/>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CFF"/>
    <w:rsid w:val="004C129E"/>
    <w:rsid w:val="004C14ED"/>
    <w:rsid w:val="004C155A"/>
    <w:rsid w:val="004C1EB5"/>
    <w:rsid w:val="004C20CD"/>
    <w:rsid w:val="004C2181"/>
    <w:rsid w:val="004C3702"/>
    <w:rsid w:val="004C45C7"/>
    <w:rsid w:val="004C49F7"/>
    <w:rsid w:val="004C4AA4"/>
    <w:rsid w:val="004C58B2"/>
    <w:rsid w:val="004C61DB"/>
    <w:rsid w:val="004C6372"/>
    <w:rsid w:val="004C7A66"/>
    <w:rsid w:val="004D024E"/>
    <w:rsid w:val="004D0A39"/>
    <w:rsid w:val="004D0D21"/>
    <w:rsid w:val="004D0FB6"/>
    <w:rsid w:val="004D108D"/>
    <w:rsid w:val="004D2D07"/>
    <w:rsid w:val="004D3C4A"/>
    <w:rsid w:val="004D3DBB"/>
    <w:rsid w:val="004D47E6"/>
    <w:rsid w:val="004D4998"/>
    <w:rsid w:val="004D4BF6"/>
    <w:rsid w:val="004D4C04"/>
    <w:rsid w:val="004D5303"/>
    <w:rsid w:val="004D5B72"/>
    <w:rsid w:val="004D63B4"/>
    <w:rsid w:val="004D64CA"/>
    <w:rsid w:val="004D7367"/>
    <w:rsid w:val="004D750B"/>
    <w:rsid w:val="004E00CB"/>
    <w:rsid w:val="004E01D9"/>
    <w:rsid w:val="004E0675"/>
    <w:rsid w:val="004E09B5"/>
    <w:rsid w:val="004E0B30"/>
    <w:rsid w:val="004E3044"/>
    <w:rsid w:val="004E3F93"/>
    <w:rsid w:val="004E4087"/>
    <w:rsid w:val="004E4687"/>
    <w:rsid w:val="004E7329"/>
    <w:rsid w:val="004E7638"/>
    <w:rsid w:val="004F0725"/>
    <w:rsid w:val="004F0986"/>
    <w:rsid w:val="004F0D72"/>
    <w:rsid w:val="004F1728"/>
    <w:rsid w:val="004F1964"/>
    <w:rsid w:val="004F1A5F"/>
    <w:rsid w:val="004F1AA8"/>
    <w:rsid w:val="004F24FD"/>
    <w:rsid w:val="004F367D"/>
    <w:rsid w:val="004F4404"/>
    <w:rsid w:val="004F45FC"/>
    <w:rsid w:val="004F47C1"/>
    <w:rsid w:val="004F63CA"/>
    <w:rsid w:val="00501C71"/>
    <w:rsid w:val="005036BB"/>
    <w:rsid w:val="005037F5"/>
    <w:rsid w:val="00504188"/>
    <w:rsid w:val="005053AB"/>
    <w:rsid w:val="00505766"/>
    <w:rsid w:val="00506695"/>
    <w:rsid w:val="00506C83"/>
    <w:rsid w:val="00506E5B"/>
    <w:rsid w:val="0050751F"/>
    <w:rsid w:val="00510188"/>
    <w:rsid w:val="00510ADE"/>
    <w:rsid w:val="005118F5"/>
    <w:rsid w:val="00511ABA"/>
    <w:rsid w:val="00511C7F"/>
    <w:rsid w:val="00511D16"/>
    <w:rsid w:val="005148EC"/>
    <w:rsid w:val="00515078"/>
    <w:rsid w:val="00516915"/>
    <w:rsid w:val="00516A1F"/>
    <w:rsid w:val="00517451"/>
    <w:rsid w:val="00517759"/>
    <w:rsid w:val="005201D8"/>
    <w:rsid w:val="00520854"/>
    <w:rsid w:val="00520A76"/>
    <w:rsid w:val="00520BAB"/>
    <w:rsid w:val="00521380"/>
    <w:rsid w:val="005215D1"/>
    <w:rsid w:val="00521E6C"/>
    <w:rsid w:val="005230DC"/>
    <w:rsid w:val="00523923"/>
    <w:rsid w:val="0052394A"/>
    <w:rsid w:val="00523C02"/>
    <w:rsid w:val="00523C8B"/>
    <w:rsid w:val="005240BA"/>
    <w:rsid w:val="00524456"/>
    <w:rsid w:val="00524686"/>
    <w:rsid w:val="005249F8"/>
    <w:rsid w:val="005250AA"/>
    <w:rsid w:val="0052608E"/>
    <w:rsid w:val="00526286"/>
    <w:rsid w:val="00526476"/>
    <w:rsid w:val="005269F3"/>
    <w:rsid w:val="00526BA7"/>
    <w:rsid w:val="00526EF0"/>
    <w:rsid w:val="005274FD"/>
    <w:rsid w:val="005301A0"/>
    <w:rsid w:val="00530BCD"/>
    <w:rsid w:val="005314B9"/>
    <w:rsid w:val="00531F30"/>
    <w:rsid w:val="00531FF2"/>
    <w:rsid w:val="00534CF6"/>
    <w:rsid w:val="0053593A"/>
    <w:rsid w:val="00535D9C"/>
    <w:rsid w:val="00536AFF"/>
    <w:rsid w:val="00537730"/>
    <w:rsid w:val="005401F3"/>
    <w:rsid w:val="00541F00"/>
    <w:rsid w:val="00541F02"/>
    <w:rsid w:val="0054204A"/>
    <w:rsid w:val="005434CF"/>
    <w:rsid w:val="00543FB1"/>
    <w:rsid w:val="00546007"/>
    <w:rsid w:val="005472A7"/>
    <w:rsid w:val="005475C8"/>
    <w:rsid w:val="00547B30"/>
    <w:rsid w:val="00550273"/>
    <w:rsid w:val="005507A8"/>
    <w:rsid w:val="005513CF"/>
    <w:rsid w:val="0055170D"/>
    <w:rsid w:val="00551D4C"/>
    <w:rsid w:val="00552255"/>
    <w:rsid w:val="00552526"/>
    <w:rsid w:val="0055278B"/>
    <w:rsid w:val="00553CC9"/>
    <w:rsid w:val="00553CF4"/>
    <w:rsid w:val="005540E2"/>
    <w:rsid w:val="0055474C"/>
    <w:rsid w:val="00554D1B"/>
    <w:rsid w:val="005553F4"/>
    <w:rsid w:val="0055646B"/>
    <w:rsid w:val="00556FEB"/>
    <w:rsid w:val="0055752D"/>
    <w:rsid w:val="005607A4"/>
    <w:rsid w:val="005611EE"/>
    <w:rsid w:val="00561591"/>
    <w:rsid w:val="00562892"/>
    <w:rsid w:val="00563439"/>
    <w:rsid w:val="00563E7E"/>
    <w:rsid w:val="005648BF"/>
    <w:rsid w:val="00564B0F"/>
    <w:rsid w:val="00565C58"/>
    <w:rsid w:val="0056614A"/>
    <w:rsid w:val="0056628B"/>
    <w:rsid w:val="00566520"/>
    <w:rsid w:val="00566776"/>
    <w:rsid w:val="0056728D"/>
    <w:rsid w:val="00567337"/>
    <w:rsid w:val="00567D85"/>
    <w:rsid w:val="00570333"/>
    <w:rsid w:val="00570E31"/>
    <w:rsid w:val="00571820"/>
    <w:rsid w:val="005728AD"/>
    <w:rsid w:val="00574010"/>
    <w:rsid w:val="005748EB"/>
    <w:rsid w:val="00574B7D"/>
    <w:rsid w:val="00575A7C"/>
    <w:rsid w:val="005774FF"/>
    <w:rsid w:val="00577BA3"/>
    <w:rsid w:val="005811A8"/>
    <w:rsid w:val="00582BC7"/>
    <w:rsid w:val="005830BE"/>
    <w:rsid w:val="0058346C"/>
    <w:rsid w:val="00584332"/>
    <w:rsid w:val="005846A8"/>
    <w:rsid w:val="00584AA4"/>
    <w:rsid w:val="00585793"/>
    <w:rsid w:val="005878B3"/>
    <w:rsid w:val="005905B9"/>
    <w:rsid w:val="005905F8"/>
    <w:rsid w:val="00590A76"/>
    <w:rsid w:val="00590A98"/>
    <w:rsid w:val="0059127A"/>
    <w:rsid w:val="0059163F"/>
    <w:rsid w:val="0059218F"/>
    <w:rsid w:val="005924C0"/>
    <w:rsid w:val="0059334A"/>
    <w:rsid w:val="005936BF"/>
    <w:rsid w:val="005941AA"/>
    <w:rsid w:val="00594442"/>
    <w:rsid w:val="0059621F"/>
    <w:rsid w:val="005A0239"/>
    <w:rsid w:val="005A0A4C"/>
    <w:rsid w:val="005A0B11"/>
    <w:rsid w:val="005A2760"/>
    <w:rsid w:val="005A2F79"/>
    <w:rsid w:val="005A34B7"/>
    <w:rsid w:val="005A4EEE"/>
    <w:rsid w:val="005A5FDA"/>
    <w:rsid w:val="005A6879"/>
    <w:rsid w:val="005A6E3A"/>
    <w:rsid w:val="005B0BEF"/>
    <w:rsid w:val="005B1094"/>
    <w:rsid w:val="005B124A"/>
    <w:rsid w:val="005B1290"/>
    <w:rsid w:val="005B2438"/>
    <w:rsid w:val="005B290B"/>
    <w:rsid w:val="005B2A02"/>
    <w:rsid w:val="005B35FB"/>
    <w:rsid w:val="005B4203"/>
    <w:rsid w:val="005B4987"/>
    <w:rsid w:val="005B49A8"/>
    <w:rsid w:val="005B583F"/>
    <w:rsid w:val="005B5F6C"/>
    <w:rsid w:val="005B6D4C"/>
    <w:rsid w:val="005B6E9D"/>
    <w:rsid w:val="005B762D"/>
    <w:rsid w:val="005C04EE"/>
    <w:rsid w:val="005C18BA"/>
    <w:rsid w:val="005C28C7"/>
    <w:rsid w:val="005C2CF0"/>
    <w:rsid w:val="005C2ED3"/>
    <w:rsid w:val="005C42CB"/>
    <w:rsid w:val="005C436B"/>
    <w:rsid w:val="005C619B"/>
    <w:rsid w:val="005C75B0"/>
    <w:rsid w:val="005D0C80"/>
    <w:rsid w:val="005D1396"/>
    <w:rsid w:val="005D2742"/>
    <w:rsid w:val="005D29F3"/>
    <w:rsid w:val="005D33B7"/>
    <w:rsid w:val="005D3AA2"/>
    <w:rsid w:val="005D55B2"/>
    <w:rsid w:val="005D5FB3"/>
    <w:rsid w:val="005E2A10"/>
    <w:rsid w:val="005E3054"/>
    <w:rsid w:val="005E5B11"/>
    <w:rsid w:val="005E5E19"/>
    <w:rsid w:val="005E648E"/>
    <w:rsid w:val="005E69C8"/>
    <w:rsid w:val="005E7D8D"/>
    <w:rsid w:val="005E7F17"/>
    <w:rsid w:val="005F1051"/>
    <w:rsid w:val="005F1B71"/>
    <w:rsid w:val="005F2F93"/>
    <w:rsid w:val="005F485E"/>
    <w:rsid w:val="005F4CED"/>
    <w:rsid w:val="005F5B37"/>
    <w:rsid w:val="005F5D05"/>
    <w:rsid w:val="005F6468"/>
    <w:rsid w:val="005F6973"/>
    <w:rsid w:val="00600CFA"/>
    <w:rsid w:val="00601B78"/>
    <w:rsid w:val="00601FA1"/>
    <w:rsid w:val="006023FD"/>
    <w:rsid w:val="00603CDE"/>
    <w:rsid w:val="006040B4"/>
    <w:rsid w:val="006041FD"/>
    <w:rsid w:val="0060488B"/>
    <w:rsid w:val="0060625A"/>
    <w:rsid w:val="00606E5C"/>
    <w:rsid w:val="00610550"/>
    <w:rsid w:val="006107D1"/>
    <w:rsid w:val="00612B47"/>
    <w:rsid w:val="00612EAA"/>
    <w:rsid w:val="00613283"/>
    <w:rsid w:val="0061619D"/>
    <w:rsid w:val="006164DC"/>
    <w:rsid w:val="0061692C"/>
    <w:rsid w:val="00616E12"/>
    <w:rsid w:val="00616E60"/>
    <w:rsid w:val="0061725B"/>
    <w:rsid w:val="00617CAC"/>
    <w:rsid w:val="00617EA0"/>
    <w:rsid w:val="00622741"/>
    <w:rsid w:val="006232D0"/>
    <w:rsid w:val="00623BFC"/>
    <w:rsid w:val="00623CF0"/>
    <w:rsid w:val="006258EB"/>
    <w:rsid w:val="00631DFA"/>
    <w:rsid w:val="00632094"/>
    <w:rsid w:val="006321CC"/>
    <w:rsid w:val="00634B02"/>
    <w:rsid w:val="00634B53"/>
    <w:rsid w:val="006359D5"/>
    <w:rsid w:val="00635F4E"/>
    <w:rsid w:val="00635FD5"/>
    <w:rsid w:val="00636879"/>
    <w:rsid w:val="00636AF2"/>
    <w:rsid w:val="00636B49"/>
    <w:rsid w:val="00640969"/>
    <w:rsid w:val="00640A16"/>
    <w:rsid w:val="00641B2F"/>
    <w:rsid w:val="00641DF0"/>
    <w:rsid w:val="00642865"/>
    <w:rsid w:val="00643570"/>
    <w:rsid w:val="00643594"/>
    <w:rsid w:val="00643983"/>
    <w:rsid w:val="0064408F"/>
    <w:rsid w:val="00644441"/>
    <w:rsid w:val="006445CB"/>
    <w:rsid w:val="0064589A"/>
    <w:rsid w:val="00645EAA"/>
    <w:rsid w:val="00646A81"/>
    <w:rsid w:val="00646F87"/>
    <w:rsid w:val="00646FE1"/>
    <w:rsid w:val="00647D0C"/>
    <w:rsid w:val="00647FF8"/>
    <w:rsid w:val="0065071F"/>
    <w:rsid w:val="00650C02"/>
    <w:rsid w:val="00650DDC"/>
    <w:rsid w:val="00652CDB"/>
    <w:rsid w:val="00652EE7"/>
    <w:rsid w:val="00654295"/>
    <w:rsid w:val="00654461"/>
    <w:rsid w:val="006549C1"/>
    <w:rsid w:val="00655176"/>
    <w:rsid w:val="00655ADD"/>
    <w:rsid w:val="00657609"/>
    <w:rsid w:val="006576D3"/>
    <w:rsid w:val="006577C6"/>
    <w:rsid w:val="00657903"/>
    <w:rsid w:val="00657DA2"/>
    <w:rsid w:val="006605C1"/>
    <w:rsid w:val="00660DBB"/>
    <w:rsid w:val="00662D4E"/>
    <w:rsid w:val="00663A8F"/>
    <w:rsid w:val="00663DCC"/>
    <w:rsid w:val="00663E14"/>
    <w:rsid w:val="00663FFE"/>
    <w:rsid w:val="00664051"/>
    <w:rsid w:val="00664520"/>
    <w:rsid w:val="00664ED1"/>
    <w:rsid w:val="0066504C"/>
    <w:rsid w:val="0067093B"/>
    <w:rsid w:val="00670C03"/>
    <w:rsid w:val="00670F14"/>
    <w:rsid w:val="006718E4"/>
    <w:rsid w:val="006718F5"/>
    <w:rsid w:val="00671CEC"/>
    <w:rsid w:val="00672609"/>
    <w:rsid w:val="00672745"/>
    <w:rsid w:val="00673416"/>
    <w:rsid w:val="00674125"/>
    <w:rsid w:val="00675055"/>
    <w:rsid w:val="00675719"/>
    <w:rsid w:val="0067620A"/>
    <w:rsid w:val="00677503"/>
    <w:rsid w:val="006778B5"/>
    <w:rsid w:val="00680973"/>
    <w:rsid w:val="00680C94"/>
    <w:rsid w:val="006831F6"/>
    <w:rsid w:val="00683A04"/>
    <w:rsid w:val="00684221"/>
    <w:rsid w:val="006857C4"/>
    <w:rsid w:val="00685C70"/>
    <w:rsid w:val="00685EEC"/>
    <w:rsid w:val="006860EF"/>
    <w:rsid w:val="006863F9"/>
    <w:rsid w:val="00686881"/>
    <w:rsid w:val="0068728C"/>
    <w:rsid w:val="0068769A"/>
    <w:rsid w:val="006876A0"/>
    <w:rsid w:val="00687CA6"/>
    <w:rsid w:val="00690236"/>
    <w:rsid w:val="0069029A"/>
    <w:rsid w:val="006909BB"/>
    <w:rsid w:val="00690DDC"/>
    <w:rsid w:val="00691614"/>
    <w:rsid w:val="0069223C"/>
    <w:rsid w:val="0069287D"/>
    <w:rsid w:val="006932AD"/>
    <w:rsid w:val="00693F2F"/>
    <w:rsid w:val="00695403"/>
    <w:rsid w:val="006A01BB"/>
    <w:rsid w:val="006A1C6F"/>
    <w:rsid w:val="006A25D2"/>
    <w:rsid w:val="006A30B6"/>
    <w:rsid w:val="006A37E5"/>
    <w:rsid w:val="006A3CEA"/>
    <w:rsid w:val="006A4454"/>
    <w:rsid w:val="006A51EE"/>
    <w:rsid w:val="006A51F5"/>
    <w:rsid w:val="006A61DB"/>
    <w:rsid w:val="006A6355"/>
    <w:rsid w:val="006A6C62"/>
    <w:rsid w:val="006A739E"/>
    <w:rsid w:val="006A748E"/>
    <w:rsid w:val="006B02F9"/>
    <w:rsid w:val="006B2288"/>
    <w:rsid w:val="006B284F"/>
    <w:rsid w:val="006B351A"/>
    <w:rsid w:val="006B778B"/>
    <w:rsid w:val="006B7CE6"/>
    <w:rsid w:val="006B7EC7"/>
    <w:rsid w:val="006B7FDD"/>
    <w:rsid w:val="006C05F8"/>
    <w:rsid w:val="006C09CA"/>
    <w:rsid w:val="006C0FE7"/>
    <w:rsid w:val="006C1486"/>
    <w:rsid w:val="006C18AA"/>
    <w:rsid w:val="006C1D63"/>
    <w:rsid w:val="006C38E9"/>
    <w:rsid w:val="006C570E"/>
    <w:rsid w:val="006C5792"/>
    <w:rsid w:val="006C6B81"/>
    <w:rsid w:val="006C7989"/>
    <w:rsid w:val="006D1483"/>
    <w:rsid w:val="006D1BAB"/>
    <w:rsid w:val="006D1EBF"/>
    <w:rsid w:val="006D2B98"/>
    <w:rsid w:val="006D4096"/>
    <w:rsid w:val="006D4DE2"/>
    <w:rsid w:val="006D50B0"/>
    <w:rsid w:val="006D7247"/>
    <w:rsid w:val="006D7BE7"/>
    <w:rsid w:val="006E0D3C"/>
    <w:rsid w:val="006E0F37"/>
    <w:rsid w:val="006E36EB"/>
    <w:rsid w:val="006E72DF"/>
    <w:rsid w:val="006E74F8"/>
    <w:rsid w:val="006E76E7"/>
    <w:rsid w:val="006E77A0"/>
    <w:rsid w:val="006E7FC7"/>
    <w:rsid w:val="006F070C"/>
    <w:rsid w:val="006F340B"/>
    <w:rsid w:val="006F4770"/>
    <w:rsid w:val="006F498B"/>
    <w:rsid w:val="006F4B2E"/>
    <w:rsid w:val="006F5563"/>
    <w:rsid w:val="006F5809"/>
    <w:rsid w:val="006F5BC3"/>
    <w:rsid w:val="006F6D06"/>
    <w:rsid w:val="006F7194"/>
    <w:rsid w:val="006F7E72"/>
    <w:rsid w:val="00701DC8"/>
    <w:rsid w:val="00702356"/>
    <w:rsid w:val="007024EA"/>
    <w:rsid w:val="007025BD"/>
    <w:rsid w:val="00702D52"/>
    <w:rsid w:val="00704071"/>
    <w:rsid w:val="007041ED"/>
    <w:rsid w:val="0070455A"/>
    <w:rsid w:val="00704B15"/>
    <w:rsid w:val="0070534B"/>
    <w:rsid w:val="00706725"/>
    <w:rsid w:val="007067DA"/>
    <w:rsid w:val="007079C8"/>
    <w:rsid w:val="00707C3A"/>
    <w:rsid w:val="00707D15"/>
    <w:rsid w:val="00707E58"/>
    <w:rsid w:val="007103C1"/>
    <w:rsid w:val="00710C8D"/>
    <w:rsid w:val="0071112D"/>
    <w:rsid w:val="00711F63"/>
    <w:rsid w:val="00711F74"/>
    <w:rsid w:val="00711FDE"/>
    <w:rsid w:val="00712508"/>
    <w:rsid w:val="00712AC9"/>
    <w:rsid w:val="007132E2"/>
    <w:rsid w:val="007136A9"/>
    <w:rsid w:val="00714A63"/>
    <w:rsid w:val="00716D7A"/>
    <w:rsid w:val="00717428"/>
    <w:rsid w:val="007176A3"/>
    <w:rsid w:val="007177CE"/>
    <w:rsid w:val="00717C10"/>
    <w:rsid w:val="00720759"/>
    <w:rsid w:val="00721189"/>
    <w:rsid w:val="007212B9"/>
    <w:rsid w:val="0072144D"/>
    <w:rsid w:val="00721E08"/>
    <w:rsid w:val="0072229B"/>
    <w:rsid w:val="00723B8B"/>
    <w:rsid w:val="007241B7"/>
    <w:rsid w:val="0072467E"/>
    <w:rsid w:val="00724795"/>
    <w:rsid w:val="0072584E"/>
    <w:rsid w:val="00725D0D"/>
    <w:rsid w:val="00726406"/>
    <w:rsid w:val="00727151"/>
    <w:rsid w:val="007273E7"/>
    <w:rsid w:val="0072790B"/>
    <w:rsid w:val="00727E5E"/>
    <w:rsid w:val="0073088E"/>
    <w:rsid w:val="007322E0"/>
    <w:rsid w:val="007329F2"/>
    <w:rsid w:val="00732BB9"/>
    <w:rsid w:val="00733B40"/>
    <w:rsid w:val="007342E6"/>
    <w:rsid w:val="0073460A"/>
    <w:rsid w:val="00734886"/>
    <w:rsid w:val="00735AB9"/>
    <w:rsid w:val="00736008"/>
    <w:rsid w:val="007371EE"/>
    <w:rsid w:val="0073747E"/>
    <w:rsid w:val="00737826"/>
    <w:rsid w:val="00737D09"/>
    <w:rsid w:val="00740C93"/>
    <w:rsid w:val="007447E6"/>
    <w:rsid w:val="00746174"/>
    <w:rsid w:val="00746338"/>
    <w:rsid w:val="007465FC"/>
    <w:rsid w:val="00750455"/>
    <w:rsid w:val="00751D11"/>
    <w:rsid w:val="007525F7"/>
    <w:rsid w:val="007528B6"/>
    <w:rsid w:val="00753724"/>
    <w:rsid w:val="00753887"/>
    <w:rsid w:val="00753C8E"/>
    <w:rsid w:val="00754090"/>
    <w:rsid w:val="007540EE"/>
    <w:rsid w:val="00755D94"/>
    <w:rsid w:val="00756969"/>
    <w:rsid w:val="00756E48"/>
    <w:rsid w:val="007571CD"/>
    <w:rsid w:val="0075756B"/>
    <w:rsid w:val="00757C3F"/>
    <w:rsid w:val="00760506"/>
    <w:rsid w:val="00764CD8"/>
    <w:rsid w:val="00765736"/>
    <w:rsid w:val="007659BD"/>
    <w:rsid w:val="00765CA5"/>
    <w:rsid w:val="00765D09"/>
    <w:rsid w:val="00766114"/>
    <w:rsid w:val="00766615"/>
    <w:rsid w:val="007669F3"/>
    <w:rsid w:val="00767390"/>
    <w:rsid w:val="00767F25"/>
    <w:rsid w:val="00771FF3"/>
    <w:rsid w:val="007724A4"/>
    <w:rsid w:val="00773246"/>
    <w:rsid w:val="00773FD7"/>
    <w:rsid w:val="007740BE"/>
    <w:rsid w:val="00775311"/>
    <w:rsid w:val="0077532B"/>
    <w:rsid w:val="00775CDA"/>
    <w:rsid w:val="00777C65"/>
    <w:rsid w:val="00777C97"/>
    <w:rsid w:val="00780271"/>
    <w:rsid w:val="007808D5"/>
    <w:rsid w:val="007809ED"/>
    <w:rsid w:val="00782A09"/>
    <w:rsid w:val="00783AC7"/>
    <w:rsid w:val="0078434A"/>
    <w:rsid w:val="00784BE3"/>
    <w:rsid w:val="007850BA"/>
    <w:rsid w:val="007852C3"/>
    <w:rsid w:val="0078560D"/>
    <w:rsid w:val="0078562B"/>
    <w:rsid w:val="00785D08"/>
    <w:rsid w:val="00785F65"/>
    <w:rsid w:val="00786023"/>
    <w:rsid w:val="007863D9"/>
    <w:rsid w:val="00786601"/>
    <w:rsid w:val="00786E7F"/>
    <w:rsid w:val="00786FC6"/>
    <w:rsid w:val="00787DD6"/>
    <w:rsid w:val="00791788"/>
    <w:rsid w:val="00791C7A"/>
    <w:rsid w:val="00792153"/>
    <w:rsid w:val="0079330B"/>
    <w:rsid w:val="00793FDD"/>
    <w:rsid w:val="00794540"/>
    <w:rsid w:val="00796236"/>
    <w:rsid w:val="007971F2"/>
    <w:rsid w:val="00797A1D"/>
    <w:rsid w:val="007A0918"/>
    <w:rsid w:val="007A17FF"/>
    <w:rsid w:val="007A2447"/>
    <w:rsid w:val="007A2577"/>
    <w:rsid w:val="007A2D1F"/>
    <w:rsid w:val="007A31E9"/>
    <w:rsid w:val="007A433B"/>
    <w:rsid w:val="007A4408"/>
    <w:rsid w:val="007A57EC"/>
    <w:rsid w:val="007A5CBB"/>
    <w:rsid w:val="007A7715"/>
    <w:rsid w:val="007A77D4"/>
    <w:rsid w:val="007A7A83"/>
    <w:rsid w:val="007B083E"/>
    <w:rsid w:val="007B1F1B"/>
    <w:rsid w:val="007B2491"/>
    <w:rsid w:val="007B272E"/>
    <w:rsid w:val="007B3B2C"/>
    <w:rsid w:val="007B4618"/>
    <w:rsid w:val="007B4734"/>
    <w:rsid w:val="007B4AB6"/>
    <w:rsid w:val="007B4C14"/>
    <w:rsid w:val="007B53C5"/>
    <w:rsid w:val="007B6570"/>
    <w:rsid w:val="007C05D7"/>
    <w:rsid w:val="007C0B93"/>
    <w:rsid w:val="007C1CF9"/>
    <w:rsid w:val="007C2278"/>
    <w:rsid w:val="007C2396"/>
    <w:rsid w:val="007C31AA"/>
    <w:rsid w:val="007C3907"/>
    <w:rsid w:val="007C50C6"/>
    <w:rsid w:val="007C56DD"/>
    <w:rsid w:val="007C6FA9"/>
    <w:rsid w:val="007C7E2A"/>
    <w:rsid w:val="007D0B1A"/>
    <w:rsid w:val="007D1381"/>
    <w:rsid w:val="007D1E17"/>
    <w:rsid w:val="007D20F6"/>
    <w:rsid w:val="007D29B3"/>
    <w:rsid w:val="007D2C78"/>
    <w:rsid w:val="007D2DA4"/>
    <w:rsid w:val="007D32BC"/>
    <w:rsid w:val="007D3562"/>
    <w:rsid w:val="007D3E90"/>
    <w:rsid w:val="007D47B0"/>
    <w:rsid w:val="007D4F15"/>
    <w:rsid w:val="007D672F"/>
    <w:rsid w:val="007D67A9"/>
    <w:rsid w:val="007D7A06"/>
    <w:rsid w:val="007E0533"/>
    <w:rsid w:val="007E05D1"/>
    <w:rsid w:val="007E2EC2"/>
    <w:rsid w:val="007E42F2"/>
    <w:rsid w:val="007E5DA6"/>
    <w:rsid w:val="007E5FFB"/>
    <w:rsid w:val="007E6A99"/>
    <w:rsid w:val="007E7AB0"/>
    <w:rsid w:val="007F0E36"/>
    <w:rsid w:val="007F13BF"/>
    <w:rsid w:val="007F15CB"/>
    <w:rsid w:val="007F1A85"/>
    <w:rsid w:val="007F273B"/>
    <w:rsid w:val="007F29D5"/>
    <w:rsid w:val="007F324C"/>
    <w:rsid w:val="007F4273"/>
    <w:rsid w:val="007F48D4"/>
    <w:rsid w:val="007F60AA"/>
    <w:rsid w:val="007F6CB6"/>
    <w:rsid w:val="007F7725"/>
    <w:rsid w:val="008014BA"/>
    <w:rsid w:val="0080226A"/>
    <w:rsid w:val="00802E04"/>
    <w:rsid w:val="0080307B"/>
    <w:rsid w:val="00806CEF"/>
    <w:rsid w:val="00807944"/>
    <w:rsid w:val="00807EEB"/>
    <w:rsid w:val="00811269"/>
    <w:rsid w:val="00811826"/>
    <w:rsid w:val="00811A8E"/>
    <w:rsid w:val="008129D4"/>
    <w:rsid w:val="00812DBB"/>
    <w:rsid w:val="00813046"/>
    <w:rsid w:val="008144D2"/>
    <w:rsid w:val="008149BB"/>
    <w:rsid w:val="00814D99"/>
    <w:rsid w:val="008155D2"/>
    <w:rsid w:val="00815AB9"/>
    <w:rsid w:val="00816A88"/>
    <w:rsid w:val="00816DA6"/>
    <w:rsid w:val="008170BC"/>
    <w:rsid w:val="0081727D"/>
    <w:rsid w:val="00817D5D"/>
    <w:rsid w:val="008200CD"/>
    <w:rsid w:val="008204F2"/>
    <w:rsid w:val="008208FE"/>
    <w:rsid w:val="0082272C"/>
    <w:rsid w:val="008234C2"/>
    <w:rsid w:val="008235C6"/>
    <w:rsid w:val="008235DE"/>
    <w:rsid w:val="0082499A"/>
    <w:rsid w:val="00824DF2"/>
    <w:rsid w:val="00825347"/>
    <w:rsid w:val="00825471"/>
    <w:rsid w:val="008259A8"/>
    <w:rsid w:val="00825CF6"/>
    <w:rsid w:val="008266E7"/>
    <w:rsid w:val="00826FA6"/>
    <w:rsid w:val="00827205"/>
    <w:rsid w:val="0083054B"/>
    <w:rsid w:val="008307B8"/>
    <w:rsid w:val="00830BD6"/>
    <w:rsid w:val="00830C3A"/>
    <w:rsid w:val="00830EA3"/>
    <w:rsid w:val="008319AB"/>
    <w:rsid w:val="00832F0E"/>
    <w:rsid w:val="0083312E"/>
    <w:rsid w:val="00833B7A"/>
    <w:rsid w:val="00834798"/>
    <w:rsid w:val="00834CF4"/>
    <w:rsid w:val="00835859"/>
    <w:rsid w:val="008358E9"/>
    <w:rsid w:val="00836CE4"/>
    <w:rsid w:val="00836D00"/>
    <w:rsid w:val="008372C9"/>
    <w:rsid w:val="00840202"/>
    <w:rsid w:val="00840335"/>
    <w:rsid w:val="00842AD7"/>
    <w:rsid w:val="00843210"/>
    <w:rsid w:val="00845836"/>
    <w:rsid w:val="00851387"/>
    <w:rsid w:val="0085153E"/>
    <w:rsid w:val="00851D87"/>
    <w:rsid w:val="00851FF5"/>
    <w:rsid w:val="0085330C"/>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7003B"/>
    <w:rsid w:val="0087171B"/>
    <w:rsid w:val="008722B4"/>
    <w:rsid w:val="0087278F"/>
    <w:rsid w:val="00873041"/>
    <w:rsid w:val="008737FF"/>
    <w:rsid w:val="00873875"/>
    <w:rsid w:val="00873E05"/>
    <w:rsid w:val="008740F3"/>
    <w:rsid w:val="00874111"/>
    <w:rsid w:val="00875326"/>
    <w:rsid w:val="00875878"/>
    <w:rsid w:val="00880F8B"/>
    <w:rsid w:val="00881A54"/>
    <w:rsid w:val="00883300"/>
    <w:rsid w:val="0088408F"/>
    <w:rsid w:val="00884783"/>
    <w:rsid w:val="00884B36"/>
    <w:rsid w:val="00885252"/>
    <w:rsid w:val="008856C1"/>
    <w:rsid w:val="008860C2"/>
    <w:rsid w:val="00886243"/>
    <w:rsid w:val="00886883"/>
    <w:rsid w:val="0089068B"/>
    <w:rsid w:val="00890A6E"/>
    <w:rsid w:val="00890BD1"/>
    <w:rsid w:val="00890EB3"/>
    <w:rsid w:val="00891266"/>
    <w:rsid w:val="0089229C"/>
    <w:rsid w:val="00892683"/>
    <w:rsid w:val="00892987"/>
    <w:rsid w:val="008931CC"/>
    <w:rsid w:val="008939CC"/>
    <w:rsid w:val="00893CE0"/>
    <w:rsid w:val="00893CF8"/>
    <w:rsid w:val="008943DE"/>
    <w:rsid w:val="00894477"/>
    <w:rsid w:val="00894A40"/>
    <w:rsid w:val="00894C34"/>
    <w:rsid w:val="00895572"/>
    <w:rsid w:val="0089717C"/>
    <w:rsid w:val="00897F51"/>
    <w:rsid w:val="008A2762"/>
    <w:rsid w:val="008A2A0B"/>
    <w:rsid w:val="008A2C4B"/>
    <w:rsid w:val="008A2D44"/>
    <w:rsid w:val="008A3F37"/>
    <w:rsid w:val="008A5801"/>
    <w:rsid w:val="008A5EA2"/>
    <w:rsid w:val="008A7337"/>
    <w:rsid w:val="008B032D"/>
    <w:rsid w:val="008B0F49"/>
    <w:rsid w:val="008B15FE"/>
    <w:rsid w:val="008B1673"/>
    <w:rsid w:val="008B1B1A"/>
    <w:rsid w:val="008B263B"/>
    <w:rsid w:val="008B352F"/>
    <w:rsid w:val="008B598F"/>
    <w:rsid w:val="008B63C2"/>
    <w:rsid w:val="008B66AB"/>
    <w:rsid w:val="008B691C"/>
    <w:rsid w:val="008B728B"/>
    <w:rsid w:val="008C31DC"/>
    <w:rsid w:val="008C358C"/>
    <w:rsid w:val="008C3AA5"/>
    <w:rsid w:val="008C4179"/>
    <w:rsid w:val="008C6D8F"/>
    <w:rsid w:val="008D0011"/>
    <w:rsid w:val="008D1AEB"/>
    <w:rsid w:val="008D2026"/>
    <w:rsid w:val="008D2501"/>
    <w:rsid w:val="008D2F11"/>
    <w:rsid w:val="008D3385"/>
    <w:rsid w:val="008D462F"/>
    <w:rsid w:val="008D4715"/>
    <w:rsid w:val="008D4D51"/>
    <w:rsid w:val="008D5B41"/>
    <w:rsid w:val="008D62A1"/>
    <w:rsid w:val="008D657B"/>
    <w:rsid w:val="008D7470"/>
    <w:rsid w:val="008E02FF"/>
    <w:rsid w:val="008E0BB3"/>
    <w:rsid w:val="008E0E81"/>
    <w:rsid w:val="008E19E4"/>
    <w:rsid w:val="008E4CF5"/>
    <w:rsid w:val="008E5EB2"/>
    <w:rsid w:val="008E6B61"/>
    <w:rsid w:val="008E6C99"/>
    <w:rsid w:val="008E6F8B"/>
    <w:rsid w:val="008F0643"/>
    <w:rsid w:val="008F0AF3"/>
    <w:rsid w:val="008F0FBB"/>
    <w:rsid w:val="008F1F44"/>
    <w:rsid w:val="008F22E4"/>
    <w:rsid w:val="008F230A"/>
    <w:rsid w:val="008F32C4"/>
    <w:rsid w:val="008F3C24"/>
    <w:rsid w:val="008F3CC8"/>
    <w:rsid w:val="008F3FE6"/>
    <w:rsid w:val="008F5136"/>
    <w:rsid w:val="009011CC"/>
    <w:rsid w:val="00902F00"/>
    <w:rsid w:val="009039BE"/>
    <w:rsid w:val="009045E4"/>
    <w:rsid w:val="009046AB"/>
    <w:rsid w:val="009049AE"/>
    <w:rsid w:val="009050B6"/>
    <w:rsid w:val="00907308"/>
    <w:rsid w:val="00907B37"/>
    <w:rsid w:val="00910B87"/>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4BA8"/>
    <w:rsid w:val="0092588F"/>
    <w:rsid w:val="00925C89"/>
    <w:rsid w:val="00926CD6"/>
    <w:rsid w:val="009270C7"/>
    <w:rsid w:val="00930966"/>
    <w:rsid w:val="00931813"/>
    <w:rsid w:val="00932B25"/>
    <w:rsid w:val="00932CAD"/>
    <w:rsid w:val="00933787"/>
    <w:rsid w:val="0093437A"/>
    <w:rsid w:val="00935CDC"/>
    <w:rsid w:val="0093691F"/>
    <w:rsid w:val="00937562"/>
    <w:rsid w:val="0093766B"/>
    <w:rsid w:val="00937C94"/>
    <w:rsid w:val="0094036A"/>
    <w:rsid w:val="00940476"/>
    <w:rsid w:val="00940894"/>
    <w:rsid w:val="009408E0"/>
    <w:rsid w:val="00941F70"/>
    <w:rsid w:val="009424A4"/>
    <w:rsid w:val="0094282A"/>
    <w:rsid w:val="00942922"/>
    <w:rsid w:val="00942A0E"/>
    <w:rsid w:val="00942CA4"/>
    <w:rsid w:val="00943247"/>
    <w:rsid w:val="00943A02"/>
    <w:rsid w:val="00944499"/>
    <w:rsid w:val="009448AC"/>
    <w:rsid w:val="009449D8"/>
    <w:rsid w:val="00944AA1"/>
    <w:rsid w:val="00945397"/>
    <w:rsid w:val="00945C71"/>
    <w:rsid w:val="009502BD"/>
    <w:rsid w:val="0095065F"/>
    <w:rsid w:val="00950764"/>
    <w:rsid w:val="00950B53"/>
    <w:rsid w:val="00950DCD"/>
    <w:rsid w:val="009513BA"/>
    <w:rsid w:val="00952248"/>
    <w:rsid w:val="0095306E"/>
    <w:rsid w:val="00955673"/>
    <w:rsid w:val="009569C2"/>
    <w:rsid w:val="009572A2"/>
    <w:rsid w:val="00957941"/>
    <w:rsid w:val="0096001D"/>
    <w:rsid w:val="00960A17"/>
    <w:rsid w:val="00960D2B"/>
    <w:rsid w:val="00961139"/>
    <w:rsid w:val="009615F9"/>
    <w:rsid w:val="00961A4E"/>
    <w:rsid w:val="00961D6F"/>
    <w:rsid w:val="00962C41"/>
    <w:rsid w:val="00962DDD"/>
    <w:rsid w:val="00963F3A"/>
    <w:rsid w:val="009643BD"/>
    <w:rsid w:val="009647B7"/>
    <w:rsid w:val="00964B2E"/>
    <w:rsid w:val="009659B5"/>
    <w:rsid w:val="00965E14"/>
    <w:rsid w:val="00966DFF"/>
    <w:rsid w:val="00967476"/>
    <w:rsid w:val="0096794F"/>
    <w:rsid w:val="00967D0F"/>
    <w:rsid w:val="009704AC"/>
    <w:rsid w:val="00970D19"/>
    <w:rsid w:val="009718A0"/>
    <w:rsid w:val="00971CAD"/>
    <w:rsid w:val="009723CA"/>
    <w:rsid w:val="0097272F"/>
    <w:rsid w:val="009732FF"/>
    <w:rsid w:val="00974311"/>
    <w:rsid w:val="00974434"/>
    <w:rsid w:val="00974700"/>
    <w:rsid w:val="00975C04"/>
    <w:rsid w:val="00976A38"/>
    <w:rsid w:val="00980A39"/>
    <w:rsid w:val="00981A63"/>
    <w:rsid w:val="00981D62"/>
    <w:rsid w:val="00983046"/>
    <w:rsid w:val="00983E9C"/>
    <w:rsid w:val="00984081"/>
    <w:rsid w:val="0098438E"/>
    <w:rsid w:val="00985B04"/>
    <w:rsid w:val="00990EBA"/>
    <w:rsid w:val="00990FA7"/>
    <w:rsid w:val="00992642"/>
    <w:rsid w:val="00992B5A"/>
    <w:rsid w:val="00994255"/>
    <w:rsid w:val="009943BE"/>
    <w:rsid w:val="00995742"/>
    <w:rsid w:val="00995897"/>
    <w:rsid w:val="00995AF1"/>
    <w:rsid w:val="00996B35"/>
    <w:rsid w:val="00996BD7"/>
    <w:rsid w:val="00996F2E"/>
    <w:rsid w:val="00997618"/>
    <w:rsid w:val="009A0EF7"/>
    <w:rsid w:val="009A23D1"/>
    <w:rsid w:val="009A26C9"/>
    <w:rsid w:val="009A271A"/>
    <w:rsid w:val="009A3B23"/>
    <w:rsid w:val="009A4719"/>
    <w:rsid w:val="009A59F0"/>
    <w:rsid w:val="009A6601"/>
    <w:rsid w:val="009A754A"/>
    <w:rsid w:val="009A7E7A"/>
    <w:rsid w:val="009B1715"/>
    <w:rsid w:val="009B3A48"/>
    <w:rsid w:val="009B3F50"/>
    <w:rsid w:val="009B5D32"/>
    <w:rsid w:val="009B67E7"/>
    <w:rsid w:val="009B6968"/>
    <w:rsid w:val="009B6E74"/>
    <w:rsid w:val="009C0A3A"/>
    <w:rsid w:val="009C0E64"/>
    <w:rsid w:val="009C0F3A"/>
    <w:rsid w:val="009C1946"/>
    <w:rsid w:val="009C1E0F"/>
    <w:rsid w:val="009C253B"/>
    <w:rsid w:val="009C433E"/>
    <w:rsid w:val="009C4A7C"/>
    <w:rsid w:val="009C6831"/>
    <w:rsid w:val="009C703B"/>
    <w:rsid w:val="009D076A"/>
    <w:rsid w:val="009D1A0A"/>
    <w:rsid w:val="009D2666"/>
    <w:rsid w:val="009D26E7"/>
    <w:rsid w:val="009D2F8D"/>
    <w:rsid w:val="009D3059"/>
    <w:rsid w:val="009D36CE"/>
    <w:rsid w:val="009D44DE"/>
    <w:rsid w:val="009D4F0D"/>
    <w:rsid w:val="009D5F75"/>
    <w:rsid w:val="009D5F78"/>
    <w:rsid w:val="009D61D8"/>
    <w:rsid w:val="009E02DA"/>
    <w:rsid w:val="009E0A9B"/>
    <w:rsid w:val="009E1714"/>
    <w:rsid w:val="009E2C7A"/>
    <w:rsid w:val="009E2D45"/>
    <w:rsid w:val="009E2D6F"/>
    <w:rsid w:val="009E523C"/>
    <w:rsid w:val="009E5270"/>
    <w:rsid w:val="009E5D55"/>
    <w:rsid w:val="009E5EB9"/>
    <w:rsid w:val="009E64C1"/>
    <w:rsid w:val="009E74E0"/>
    <w:rsid w:val="009E7BC2"/>
    <w:rsid w:val="009F0291"/>
    <w:rsid w:val="009F038A"/>
    <w:rsid w:val="009F0638"/>
    <w:rsid w:val="009F1055"/>
    <w:rsid w:val="009F1595"/>
    <w:rsid w:val="009F16CA"/>
    <w:rsid w:val="009F29DA"/>
    <w:rsid w:val="009F2BF1"/>
    <w:rsid w:val="009F2D3E"/>
    <w:rsid w:val="009F34C7"/>
    <w:rsid w:val="009F3779"/>
    <w:rsid w:val="009F5039"/>
    <w:rsid w:val="009F5082"/>
    <w:rsid w:val="009F51C9"/>
    <w:rsid w:val="009F53A3"/>
    <w:rsid w:val="009F58D1"/>
    <w:rsid w:val="009F5DCF"/>
    <w:rsid w:val="009F7504"/>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B8F"/>
    <w:rsid w:val="00A15BE6"/>
    <w:rsid w:val="00A15EFE"/>
    <w:rsid w:val="00A167B6"/>
    <w:rsid w:val="00A22056"/>
    <w:rsid w:val="00A23522"/>
    <w:rsid w:val="00A24836"/>
    <w:rsid w:val="00A25136"/>
    <w:rsid w:val="00A2599D"/>
    <w:rsid w:val="00A26159"/>
    <w:rsid w:val="00A2695F"/>
    <w:rsid w:val="00A30797"/>
    <w:rsid w:val="00A30AF5"/>
    <w:rsid w:val="00A3109F"/>
    <w:rsid w:val="00A312F5"/>
    <w:rsid w:val="00A32090"/>
    <w:rsid w:val="00A334BA"/>
    <w:rsid w:val="00A3376F"/>
    <w:rsid w:val="00A33FD5"/>
    <w:rsid w:val="00A35B1E"/>
    <w:rsid w:val="00A35EC5"/>
    <w:rsid w:val="00A36001"/>
    <w:rsid w:val="00A36D04"/>
    <w:rsid w:val="00A371C7"/>
    <w:rsid w:val="00A372C6"/>
    <w:rsid w:val="00A41728"/>
    <w:rsid w:val="00A41AE3"/>
    <w:rsid w:val="00A41CB8"/>
    <w:rsid w:val="00A424CC"/>
    <w:rsid w:val="00A42943"/>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675"/>
    <w:rsid w:val="00A529F1"/>
    <w:rsid w:val="00A542F7"/>
    <w:rsid w:val="00A55396"/>
    <w:rsid w:val="00A56141"/>
    <w:rsid w:val="00A5618E"/>
    <w:rsid w:val="00A56DF7"/>
    <w:rsid w:val="00A57747"/>
    <w:rsid w:val="00A605AF"/>
    <w:rsid w:val="00A605B0"/>
    <w:rsid w:val="00A61375"/>
    <w:rsid w:val="00A6171B"/>
    <w:rsid w:val="00A61E8C"/>
    <w:rsid w:val="00A63E2E"/>
    <w:rsid w:val="00A65208"/>
    <w:rsid w:val="00A6521D"/>
    <w:rsid w:val="00A658BA"/>
    <w:rsid w:val="00A65CC0"/>
    <w:rsid w:val="00A6662D"/>
    <w:rsid w:val="00A671B4"/>
    <w:rsid w:val="00A70129"/>
    <w:rsid w:val="00A702E1"/>
    <w:rsid w:val="00A70718"/>
    <w:rsid w:val="00A70C26"/>
    <w:rsid w:val="00A72219"/>
    <w:rsid w:val="00A735DA"/>
    <w:rsid w:val="00A73791"/>
    <w:rsid w:val="00A7591E"/>
    <w:rsid w:val="00A77209"/>
    <w:rsid w:val="00A77F66"/>
    <w:rsid w:val="00A80E8E"/>
    <w:rsid w:val="00A81129"/>
    <w:rsid w:val="00A8124F"/>
    <w:rsid w:val="00A8197A"/>
    <w:rsid w:val="00A82FD1"/>
    <w:rsid w:val="00A83709"/>
    <w:rsid w:val="00A845C5"/>
    <w:rsid w:val="00A846B2"/>
    <w:rsid w:val="00A85788"/>
    <w:rsid w:val="00A85A47"/>
    <w:rsid w:val="00A86464"/>
    <w:rsid w:val="00A86AF0"/>
    <w:rsid w:val="00A874B1"/>
    <w:rsid w:val="00A87872"/>
    <w:rsid w:val="00A904C1"/>
    <w:rsid w:val="00A911F9"/>
    <w:rsid w:val="00A91458"/>
    <w:rsid w:val="00A9196C"/>
    <w:rsid w:val="00A94C5C"/>
    <w:rsid w:val="00A94E0A"/>
    <w:rsid w:val="00A95597"/>
    <w:rsid w:val="00A95D47"/>
    <w:rsid w:val="00A961EB"/>
    <w:rsid w:val="00A962C3"/>
    <w:rsid w:val="00A96813"/>
    <w:rsid w:val="00A96C4A"/>
    <w:rsid w:val="00A97C89"/>
    <w:rsid w:val="00AA2CCA"/>
    <w:rsid w:val="00AA326C"/>
    <w:rsid w:val="00AA3DAD"/>
    <w:rsid w:val="00AA3F44"/>
    <w:rsid w:val="00AA47C7"/>
    <w:rsid w:val="00AA4DA8"/>
    <w:rsid w:val="00AA4FBB"/>
    <w:rsid w:val="00AA5759"/>
    <w:rsid w:val="00AA5D5D"/>
    <w:rsid w:val="00AB1B5D"/>
    <w:rsid w:val="00AB3195"/>
    <w:rsid w:val="00AB3AA6"/>
    <w:rsid w:val="00AB3BAC"/>
    <w:rsid w:val="00AB3E00"/>
    <w:rsid w:val="00AB6650"/>
    <w:rsid w:val="00AB6890"/>
    <w:rsid w:val="00AB6D60"/>
    <w:rsid w:val="00AB72B7"/>
    <w:rsid w:val="00AB7784"/>
    <w:rsid w:val="00AB786D"/>
    <w:rsid w:val="00AB7EFE"/>
    <w:rsid w:val="00AC177A"/>
    <w:rsid w:val="00AC1E06"/>
    <w:rsid w:val="00AC2D50"/>
    <w:rsid w:val="00AC43B4"/>
    <w:rsid w:val="00AC4F7B"/>
    <w:rsid w:val="00AC56A3"/>
    <w:rsid w:val="00AC6919"/>
    <w:rsid w:val="00AC722B"/>
    <w:rsid w:val="00AD1083"/>
    <w:rsid w:val="00AD110F"/>
    <w:rsid w:val="00AD2B70"/>
    <w:rsid w:val="00AD30BC"/>
    <w:rsid w:val="00AD377C"/>
    <w:rsid w:val="00AD4149"/>
    <w:rsid w:val="00AD47EC"/>
    <w:rsid w:val="00AD4B83"/>
    <w:rsid w:val="00AD4CF5"/>
    <w:rsid w:val="00AD643E"/>
    <w:rsid w:val="00AD7BE6"/>
    <w:rsid w:val="00AD7F05"/>
    <w:rsid w:val="00AE0653"/>
    <w:rsid w:val="00AE09AF"/>
    <w:rsid w:val="00AE0A13"/>
    <w:rsid w:val="00AE0B3F"/>
    <w:rsid w:val="00AE0C8C"/>
    <w:rsid w:val="00AE169D"/>
    <w:rsid w:val="00AE3F1D"/>
    <w:rsid w:val="00AE5998"/>
    <w:rsid w:val="00AE5E6C"/>
    <w:rsid w:val="00AE6D89"/>
    <w:rsid w:val="00AE6F62"/>
    <w:rsid w:val="00AE726A"/>
    <w:rsid w:val="00AE7D1C"/>
    <w:rsid w:val="00AF1865"/>
    <w:rsid w:val="00AF226E"/>
    <w:rsid w:val="00AF248C"/>
    <w:rsid w:val="00AF321A"/>
    <w:rsid w:val="00AF379A"/>
    <w:rsid w:val="00AF3CE1"/>
    <w:rsid w:val="00AF3D24"/>
    <w:rsid w:val="00AF3E12"/>
    <w:rsid w:val="00AF55FF"/>
    <w:rsid w:val="00AF566D"/>
    <w:rsid w:val="00AF6CCE"/>
    <w:rsid w:val="00AF78D4"/>
    <w:rsid w:val="00AF7C51"/>
    <w:rsid w:val="00B00119"/>
    <w:rsid w:val="00B00A70"/>
    <w:rsid w:val="00B01A16"/>
    <w:rsid w:val="00B02236"/>
    <w:rsid w:val="00B02A15"/>
    <w:rsid w:val="00B02A86"/>
    <w:rsid w:val="00B04A3F"/>
    <w:rsid w:val="00B04F16"/>
    <w:rsid w:val="00B069EE"/>
    <w:rsid w:val="00B06FA2"/>
    <w:rsid w:val="00B07298"/>
    <w:rsid w:val="00B109CC"/>
    <w:rsid w:val="00B119AD"/>
    <w:rsid w:val="00B11CB6"/>
    <w:rsid w:val="00B126AD"/>
    <w:rsid w:val="00B12C68"/>
    <w:rsid w:val="00B14159"/>
    <w:rsid w:val="00B14ED9"/>
    <w:rsid w:val="00B15C14"/>
    <w:rsid w:val="00B167A1"/>
    <w:rsid w:val="00B170A7"/>
    <w:rsid w:val="00B170ED"/>
    <w:rsid w:val="00B178E7"/>
    <w:rsid w:val="00B21CBE"/>
    <w:rsid w:val="00B23AD3"/>
    <w:rsid w:val="00B23D0C"/>
    <w:rsid w:val="00B259D6"/>
    <w:rsid w:val="00B25ACB"/>
    <w:rsid w:val="00B26BBA"/>
    <w:rsid w:val="00B26EB5"/>
    <w:rsid w:val="00B2720F"/>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DBA"/>
    <w:rsid w:val="00B360F2"/>
    <w:rsid w:val="00B3712F"/>
    <w:rsid w:val="00B377B0"/>
    <w:rsid w:val="00B40D79"/>
    <w:rsid w:val="00B41DAE"/>
    <w:rsid w:val="00B41F98"/>
    <w:rsid w:val="00B424CC"/>
    <w:rsid w:val="00B446C9"/>
    <w:rsid w:val="00B44719"/>
    <w:rsid w:val="00B4506E"/>
    <w:rsid w:val="00B45A2A"/>
    <w:rsid w:val="00B469EC"/>
    <w:rsid w:val="00B46E40"/>
    <w:rsid w:val="00B47BE8"/>
    <w:rsid w:val="00B47DDE"/>
    <w:rsid w:val="00B51F2B"/>
    <w:rsid w:val="00B52978"/>
    <w:rsid w:val="00B52C05"/>
    <w:rsid w:val="00B530BB"/>
    <w:rsid w:val="00B55F56"/>
    <w:rsid w:val="00B60400"/>
    <w:rsid w:val="00B607CF"/>
    <w:rsid w:val="00B60A4B"/>
    <w:rsid w:val="00B60A68"/>
    <w:rsid w:val="00B60CC1"/>
    <w:rsid w:val="00B610BB"/>
    <w:rsid w:val="00B61733"/>
    <w:rsid w:val="00B61CD1"/>
    <w:rsid w:val="00B62315"/>
    <w:rsid w:val="00B626C1"/>
    <w:rsid w:val="00B6378C"/>
    <w:rsid w:val="00B63CE4"/>
    <w:rsid w:val="00B644DB"/>
    <w:rsid w:val="00B65689"/>
    <w:rsid w:val="00B657E8"/>
    <w:rsid w:val="00B66F14"/>
    <w:rsid w:val="00B7030A"/>
    <w:rsid w:val="00B70E17"/>
    <w:rsid w:val="00B71D2B"/>
    <w:rsid w:val="00B73808"/>
    <w:rsid w:val="00B7390B"/>
    <w:rsid w:val="00B73EF1"/>
    <w:rsid w:val="00B740F0"/>
    <w:rsid w:val="00B74321"/>
    <w:rsid w:val="00B74441"/>
    <w:rsid w:val="00B74C21"/>
    <w:rsid w:val="00B74E34"/>
    <w:rsid w:val="00B74FFC"/>
    <w:rsid w:val="00B75AD2"/>
    <w:rsid w:val="00B770DA"/>
    <w:rsid w:val="00B775AE"/>
    <w:rsid w:val="00B77BDF"/>
    <w:rsid w:val="00B77D69"/>
    <w:rsid w:val="00B77ECF"/>
    <w:rsid w:val="00B8087B"/>
    <w:rsid w:val="00B82164"/>
    <w:rsid w:val="00B82A30"/>
    <w:rsid w:val="00B82C96"/>
    <w:rsid w:val="00B82DC7"/>
    <w:rsid w:val="00B834EB"/>
    <w:rsid w:val="00B83847"/>
    <w:rsid w:val="00B84854"/>
    <w:rsid w:val="00B906D3"/>
    <w:rsid w:val="00B90C72"/>
    <w:rsid w:val="00B91965"/>
    <w:rsid w:val="00B91F1C"/>
    <w:rsid w:val="00B93141"/>
    <w:rsid w:val="00B9389F"/>
    <w:rsid w:val="00B93927"/>
    <w:rsid w:val="00B944EE"/>
    <w:rsid w:val="00B95CEA"/>
    <w:rsid w:val="00B960B2"/>
    <w:rsid w:val="00B964BD"/>
    <w:rsid w:val="00B976A5"/>
    <w:rsid w:val="00B97B3C"/>
    <w:rsid w:val="00BA15CB"/>
    <w:rsid w:val="00BA176A"/>
    <w:rsid w:val="00BA1EEC"/>
    <w:rsid w:val="00BA26DB"/>
    <w:rsid w:val="00BA33A2"/>
    <w:rsid w:val="00BA342A"/>
    <w:rsid w:val="00BA3628"/>
    <w:rsid w:val="00BA4217"/>
    <w:rsid w:val="00BA5093"/>
    <w:rsid w:val="00BA779D"/>
    <w:rsid w:val="00BB05AC"/>
    <w:rsid w:val="00BB1CAF"/>
    <w:rsid w:val="00BB28A3"/>
    <w:rsid w:val="00BB3136"/>
    <w:rsid w:val="00BB4613"/>
    <w:rsid w:val="00BB5CE7"/>
    <w:rsid w:val="00BB5E02"/>
    <w:rsid w:val="00BB6445"/>
    <w:rsid w:val="00BB7156"/>
    <w:rsid w:val="00BC0F92"/>
    <w:rsid w:val="00BC16D1"/>
    <w:rsid w:val="00BC1D9D"/>
    <w:rsid w:val="00BC242F"/>
    <w:rsid w:val="00BC2C20"/>
    <w:rsid w:val="00BC2E81"/>
    <w:rsid w:val="00BC3607"/>
    <w:rsid w:val="00BC3861"/>
    <w:rsid w:val="00BC3D1A"/>
    <w:rsid w:val="00BC3FD8"/>
    <w:rsid w:val="00BC459F"/>
    <w:rsid w:val="00BC66FA"/>
    <w:rsid w:val="00BC6D58"/>
    <w:rsid w:val="00BD1F4F"/>
    <w:rsid w:val="00BD4A49"/>
    <w:rsid w:val="00BE050F"/>
    <w:rsid w:val="00BE059D"/>
    <w:rsid w:val="00BE0898"/>
    <w:rsid w:val="00BE091A"/>
    <w:rsid w:val="00BE0EC9"/>
    <w:rsid w:val="00BE18DF"/>
    <w:rsid w:val="00BE288F"/>
    <w:rsid w:val="00BE29A7"/>
    <w:rsid w:val="00BE2C75"/>
    <w:rsid w:val="00BE58D3"/>
    <w:rsid w:val="00BE5918"/>
    <w:rsid w:val="00BE59B5"/>
    <w:rsid w:val="00BE7F38"/>
    <w:rsid w:val="00BF004F"/>
    <w:rsid w:val="00BF0657"/>
    <w:rsid w:val="00BF0E9D"/>
    <w:rsid w:val="00BF1A41"/>
    <w:rsid w:val="00BF2890"/>
    <w:rsid w:val="00BF404B"/>
    <w:rsid w:val="00BF4366"/>
    <w:rsid w:val="00BF4629"/>
    <w:rsid w:val="00BF47FD"/>
    <w:rsid w:val="00BF54D4"/>
    <w:rsid w:val="00BF6AC6"/>
    <w:rsid w:val="00C008B7"/>
    <w:rsid w:val="00C00B07"/>
    <w:rsid w:val="00C017DA"/>
    <w:rsid w:val="00C02830"/>
    <w:rsid w:val="00C02B02"/>
    <w:rsid w:val="00C02B3A"/>
    <w:rsid w:val="00C02C51"/>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FB7"/>
    <w:rsid w:val="00C207F0"/>
    <w:rsid w:val="00C20ABE"/>
    <w:rsid w:val="00C210A6"/>
    <w:rsid w:val="00C229C7"/>
    <w:rsid w:val="00C23639"/>
    <w:rsid w:val="00C23D7B"/>
    <w:rsid w:val="00C24813"/>
    <w:rsid w:val="00C25403"/>
    <w:rsid w:val="00C26204"/>
    <w:rsid w:val="00C27D09"/>
    <w:rsid w:val="00C324DE"/>
    <w:rsid w:val="00C34399"/>
    <w:rsid w:val="00C34478"/>
    <w:rsid w:val="00C344E4"/>
    <w:rsid w:val="00C356E1"/>
    <w:rsid w:val="00C35E7B"/>
    <w:rsid w:val="00C36061"/>
    <w:rsid w:val="00C3631F"/>
    <w:rsid w:val="00C37ED2"/>
    <w:rsid w:val="00C420AA"/>
    <w:rsid w:val="00C42C87"/>
    <w:rsid w:val="00C42E60"/>
    <w:rsid w:val="00C43750"/>
    <w:rsid w:val="00C4517F"/>
    <w:rsid w:val="00C456CB"/>
    <w:rsid w:val="00C465E2"/>
    <w:rsid w:val="00C47F22"/>
    <w:rsid w:val="00C508F1"/>
    <w:rsid w:val="00C50DE6"/>
    <w:rsid w:val="00C50E0D"/>
    <w:rsid w:val="00C517C8"/>
    <w:rsid w:val="00C52F31"/>
    <w:rsid w:val="00C53F15"/>
    <w:rsid w:val="00C542DC"/>
    <w:rsid w:val="00C54C4D"/>
    <w:rsid w:val="00C559C5"/>
    <w:rsid w:val="00C55C49"/>
    <w:rsid w:val="00C55FB9"/>
    <w:rsid w:val="00C5683C"/>
    <w:rsid w:val="00C570A6"/>
    <w:rsid w:val="00C578B0"/>
    <w:rsid w:val="00C57E1B"/>
    <w:rsid w:val="00C57E5E"/>
    <w:rsid w:val="00C60A75"/>
    <w:rsid w:val="00C6315B"/>
    <w:rsid w:val="00C63631"/>
    <w:rsid w:val="00C638DC"/>
    <w:rsid w:val="00C6500D"/>
    <w:rsid w:val="00C65053"/>
    <w:rsid w:val="00C65657"/>
    <w:rsid w:val="00C65F38"/>
    <w:rsid w:val="00C67984"/>
    <w:rsid w:val="00C67C9C"/>
    <w:rsid w:val="00C67DEB"/>
    <w:rsid w:val="00C70ABE"/>
    <w:rsid w:val="00C70CB1"/>
    <w:rsid w:val="00C7131C"/>
    <w:rsid w:val="00C7162A"/>
    <w:rsid w:val="00C72541"/>
    <w:rsid w:val="00C75E52"/>
    <w:rsid w:val="00C764CA"/>
    <w:rsid w:val="00C76B07"/>
    <w:rsid w:val="00C77575"/>
    <w:rsid w:val="00C77FA8"/>
    <w:rsid w:val="00C81895"/>
    <w:rsid w:val="00C8220C"/>
    <w:rsid w:val="00C828D3"/>
    <w:rsid w:val="00C83B03"/>
    <w:rsid w:val="00C841FE"/>
    <w:rsid w:val="00C84880"/>
    <w:rsid w:val="00C855CF"/>
    <w:rsid w:val="00C8718A"/>
    <w:rsid w:val="00C87421"/>
    <w:rsid w:val="00C87932"/>
    <w:rsid w:val="00C87C4D"/>
    <w:rsid w:val="00C90071"/>
    <w:rsid w:val="00C910EB"/>
    <w:rsid w:val="00C9246C"/>
    <w:rsid w:val="00C94BCA"/>
    <w:rsid w:val="00C9503F"/>
    <w:rsid w:val="00C96066"/>
    <w:rsid w:val="00C9624B"/>
    <w:rsid w:val="00C964FF"/>
    <w:rsid w:val="00C9681A"/>
    <w:rsid w:val="00C97672"/>
    <w:rsid w:val="00C9787E"/>
    <w:rsid w:val="00C97936"/>
    <w:rsid w:val="00C97F4F"/>
    <w:rsid w:val="00CA1445"/>
    <w:rsid w:val="00CA156A"/>
    <w:rsid w:val="00CA307E"/>
    <w:rsid w:val="00CA33FF"/>
    <w:rsid w:val="00CA3B26"/>
    <w:rsid w:val="00CA3FF6"/>
    <w:rsid w:val="00CA4EBC"/>
    <w:rsid w:val="00CA523E"/>
    <w:rsid w:val="00CA52CC"/>
    <w:rsid w:val="00CA5507"/>
    <w:rsid w:val="00CA57F8"/>
    <w:rsid w:val="00CA6345"/>
    <w:rsid w:val="00CA6493"/>
    <w:rsid w:val="00CB0057"/>
    <w:rsid w:val="00CB0524"/>
    <w:rsid w:val="00CB092D"/>
    <w:rsid w:val="00CB27AA"/>
    <w:rsid w:val="00CB4440"/>
    <w:rsid w:val="00CB4525"/>
    <w:rsid w:val="00CB4E54"/>
    <w:rsid w:val="00CB5425"/>
    <w:rsid w:val="00CB5688"/>
    <w:rsid w:val="00CB5A98"/>
    <w:rsid w:val="00CB670B"/>
    <w:rsid w:val="00CB6978"/>
    <w:rsid w:val="00CB6C61"/>
    <w:rsid w:val="00CB6D80"/>
    <w:rsid w:val="00CB7184"/>
    <w:rsid w:val="00CB72E1"/>
    <w:rsid w:val="00CB72FB"/>
    <w:rsid w:val="00CB7C23"/>
    <w:rsid w:val="00CC040C"/>
    <w:rsid w:val="00CC2732"/>
    <w:rsid w:val="00CC3499"/>
    <w:rsid w:val="00CC351B"/>
    <w:rsid w:val="00CC3CDA"/>
    <w:rsid w:val="00CC48E5"/>
    <w:rsid w:val="00CC4921"/>
    <w:rsid w:val="00CC4A46"/>
    <w:rsid w:val="00CC4F5B"/>
    <w:rsid w:val="00CC5447"/>
    <w:rsid w:val="00CC57DF"/>
    <w:rsid w:val="00CC5D5F"/>
    <w:rsid w:val="00CC6041"/>
    <w:rsid w:val="00CC655D"/>
    <w:rsid w:val="00CC7532"/>
    <w:rsid w:val="00CC78E8"/>
    <w:rsid w:val="00CD0EBD"/>
    <w:rsid w:val="00CD226A"/>
    <w:rsid w:val="00CD264C"/>
    <w:rsid w:val="00CD2B07"/>
    <w:rsid w:val="00CD2D9D"/>
    <w:rsid w:val="00CD4B6E"/>
    <w:rsid w:val="00CD4CAF"/>
    <w:rsid w:val="00CD53D8"/>
    <w:rsid w:val="00CD610F"/>
    <w:rsid w:val="00CD67B5"/>
    <w:rsid w:val="00CD7A62"/>
    <w:rsid w:val="00CE0792"/>
    <w:rsid w:val="00CE0D87"/>
    <w:rsid w:val="00CE18F2"/>
    <w:rsid w:val="00CE26E7"/>
    <w:rsid w:val="00CE26E9"/>
    <w:rsid w:val="00CE2BD3"/>
    <w:rsid w:val="00CE37C2"/>
    <w:rsid w:val="00CE3EC3"/>
    <w:rsid w:val="00CE4343"/>
    <w:rsid w:val="00CE4BA9"/>
    <w:rsid w:val="00CE5723"/>
    <w:rsid w:val="00CE5D8C"/>
    <w:rsid w:val="00CE6BDD"/>
    <w:rsid w:val="00CF206B"/>
    <w:rsid w:val="00CF28A0"/>
    <w:rsid w:val="00CF32D0"/>
    <w:rsid w:val="00CF3CA4"/>
    <w:rsid w:val="00CF46EC"/>
    <w:rsid w:val="00CF4A1B"/>
    <w:rsid w:val="00CF5D16"/>
    <w:rsid w:val="00CF6DEA"/>
    <w:rsid w:val="00CF7458"/>
    <w:rsid w:val="00CF7645"/>
    <w:rsid w:val="00CF79F8"/>
    <w:rsid w:val="00D01264"/>
    <w:rsid w:val="00D02A3B"/>
    <w:rsid w:val="00D02FD1"/>
    <w:rsid w:val="00D03E13"/>
    <w:rsid w:val="00D03EC7"/>
    <w:rsid w:val="00D03F93"/>
    <w:rsid w:val="00D04F9A"/>
    <w:rsid w:val="00D054F6"/>
    <w:rsid w:val="00D07D04"/>
    <w:rsid w:val="00D1052D"/>
    <w:rsid w:val="00D1059A"/>
    <w:rsid w:val="00D10D04"/>
    <w:rsid w:val="00D10F2E"/>
    <w:rsid w:val="00D113D3"/>
    <w:rsid w:val="00D11469"/>
    <w:rsid w:val="00D11754"/>
    <w:rsid w:val="00D13A43"/>
    <w:rsid w:val="00D143CA"/>
    <w:rsid w:val="00D15B63"/>
    <w:rsid w:val="00D15C9D"/>
    <w:rsid w:val="00D1692D"/>
    <w:rsid w:val="00D16A59"/>
    <w:rsid w:val="00D16A79"/>
    <w:rsid w:val="00D17011"/>
    <w:rsid w:val="00D20D58"/>
    <w:rsid w:val="00D20E9C"/>
    <w:rsid w:val="00D21547"/>
    <w:rsid w:val="00D22680"/>
    <w:rsid w:val="00D22BEF"/>
    <w:rsid w:val="00D23C85"/>
    <w:rsid w:val="00D2425F"/>
    <w:rsid w:val="00D262A9"/>
    <w:rsid w:val="00D26E2D"/>
    <w:rsid w:val="00D275C6"/>
    <w:rsid w:val="00D2767D"/>
    <w:rsid w:val="00D27B95"/>
    <w:rsid w:val="00D27DAB"/>
    <w:rsid w:val="00D30956"/>
    <w:rsid w:val="00D30E64"/>
    <w:rsid w:val="00D3115A"/>
    <w:rsid w:val="00D31694"/>
    <w:rsid w:val="00D3283B"/>
    <w:rsid w:val="00D3318D"/>
    <w:rsid w:val="00D33595"/>
    <w:rsid w:val="00D33FFD"/>
    <w:rsid w:val="00D35567"/>
    <w:rsid w:val="00D368CD"/>
    <w:rsid w:val="00D36B25"/>
    <w:rsid w:val="00D36E8A"/>
    <w:rsid w:val="00D371CA"/>
    <w:rsid w:val="00D407B8"/>
    <w:rsid w:val="00D41072"/>
    <w:rsid w:val="00D42F63"/>
    <w:rsid w:val="00D4319E"/>
    <w:rsid w:val="00D43CAA"/>
    <w:rsid w:val="00D44D04"/>
    <w:rsid w:val="00D45F48"/>
    <w:rsid w:val="00D47740"/>
    <w:rsid w:val="00D5132B"/>
    <w:rsid w:val="00D51BA6"/>
    <w:rsid w:val="00D51C51"/>
    <w:rsid w:val="00D53778"/>
    <w:rsid w:val="00D53E76"/>
    <w:rsid w:val="00D540D8"/>
    <w:rsid w:val="00D569FA"/>
    <w:rsid w:val="00D57C19"/>
    <w:rsid w:val="00D602B6"/>
    <w:rsid w:val="00D605C3"/>
    <w:rsid w:val="00D630E9"/>
    <w:rsid w:val="00D634D2"/>
    <w:rsid w:val="00D642F8"/>
    <w:rsid w:val="00D6450A"/>
    <w:rsid w:val="00D64876"/>
    <w:rsid w:val="00D65F46"/>
    <w:rsid w:val="00D66711"/>
    <w:rsid w:val="00D66CC2"/>
    <w:rsid w:val="00D67ACE"/>
    <w:rsid w:val="00D711D1"/>
    <w:rsid w:val="00D71E75"/>
    <w:rsid w:val="00D733D1"/>
    <w:rsid w:val="00D73863"/>
    <w:rsid w:val="00D75113"/>
    <w:rsid w:val="00D75612"/>
    <w:rsid w:val="00D75EB8"/>
    <w:rsid w:val="00D76548"/>
    <w:rsid w:val="00D77E81"/>
    <w:rsid w:val="00D77FDF"/>
    <w:rsid w:val="00D80B5B"/>
    <w:rsid w:val="00D81372"/>
    <w:rsid w:val="00D81931"/>
    <w:rsid w:val="00D81D87"/>
    <w:rsid w:val="00D82CEC"/>
    <w:rsid w:val="00D83279"/>
    <w:rsid w:val="00D85C6E"/>
    <w:rsid w:val="00D85E69"/>
    <w:rsid w:val="00D85ECA"/>
    <w:rsid w:val="00D861CF"/>
    <w:rsid w:val="00D86510"/>
    <w:rsid w:val="00D865E4"/>
    <w:rsid w:val="00D867E5"/>
    <w:rsid w:val="00D86AB0"/>
    <w:rsid w:val="00D8758A"/>
    <w:rsid w:val="00D909AC"/>
    <w:rsid w:val="00D919BD"/>
    <w:rsid w:val="00D92C34"/>
    <w:rsid w:val="00D95F2D"/>
    <w:rsid w:val="00D970B2"/>
    <w:rsid w:val="00D970CB"/>
    <w:rsid w:val="00DA0AC0"/>
    <w:rsid w:val="00DA0C24"/>
    <w:rsid w:val="00DA1BDB"/>
    <w:rsid w:val="00DA254E"/>
    <w:rsid w:val="00DA284A"/>
    <w:rsid w:val="00DA2A9E"/>
    <w:rsid w:val="00DA311D"/>
    <w:rsid w:val="00DA3381"/>
    <w:rsid w:val="00DA3E91"/>
    <w:rsid w:val="00DA5605"/>
    <w:rsid w:val="00DA5CE2"/>
    <w:rsid w:val="00DA6D12"/>
    <w:rsid w:val="00DA7E09"/>
    <w:rsid w:val="00DB0C88"/>
    <w:rsid w:val="00DB16A0"/>
    <w:rsid w:val="00DB2420"/>
    <w:rsid w:val="00DB32D5"/>
    <w:rsid w:val="00DB3D60"/>
    <w:rsid w:val="00DB40DB"/>
    <w:rsid w:val="00DB454F"/>
    <w:rsid w:val="00DB4AB2"/>
    <w:rsid w:val="00DB659F"/>
    <w:rsid w:val="00DB7004"/>
    <w:rsid w:val="00DC04F7"/>
    <w:rsid w:val="00DC3802"/>
    <w:rsid w:val="00DC6736"/>
    <w:rsid w:val="00DC6A57"/>
    <w:rsid w:val="00DC6DAE"/>
    <w:rsid w:val="00DC7216"/>
    <w:rsid w:val="00DC75D2"/>
    <w:rsid w:val="00DC7BF8"/>
    <w:rsid w:val="00DD018B"/>
    <w:rsid w:val="00DD10F9"/>
    <w:rsid w:val="00DD1C0F"/>
    <w:rsid w:val="00DD2D99"/>
    <w:rsid w:val="00DD34B2"/>
    <w:rsid w:val="00DD4830"/>
    <w:rsid w:val="00DD55FC"/>
    <w:rsid w:val="00DD5DE0"/>
    <w:rsid w:val="00DD69C3"/>
    <w:rsid w:val="00DE1068"/>
    <w:rsid w:val="00DE11F9"/>
    <w:rsid w:val="00DE13F6"/>
    <w:rsid w:val="00DE18E8"/>
    <w:rsid w:val="00DE2BB6"/>
    <w:rsid w:val="00DE3BDD"/>
    <w:rsid w:val="00DE45FF"/>
    <w:rsid w:val="00DE4C56"/>
    <w:rsid w:val="00DE52CE"/>
    <w:rsid w:val="00DE575E"/>
    <w:rsid w:val="00DE680C"/>
    <w:rsid w:val="00DE7864"/>
    <w:rsid w:val="00DE7F9E"/>
    <w:rsid w:val="00DF0A75"/>
    <w:rsid w:val="00DF159F"/>
    <w:rsid w:val="00DF186B"/>
    <w:rsid w:val="00DF3656"/>
    <w:rsid w:val="00DF36E5"/>
    <w:rsid w:val="00DF3E08"/>
    <w:rsid w:val="00DF3FB5"/>
    <w:rsid w:val="00DF4118"/>
    <w:rsid w:val="00DF455B"/>
    <w:rsid w:val="00DF557C"/>
    <w:rsid w:val="00DF5A86"/>
    <w:rsid w:val="00DF616B"/>
    <w:rsid w:val="00DF65FD"/>
    <w:rsid w:val="00E00A92"/>
    <w:rsid w:val="00E00B4A"/>
    <w:rsid w:val="00E01825"/>
    <w:rsid w:val="00E030BF"/>
    <w:rsid w:val="00E030D3"/>
    <w:rsid w:val="00E04391"/>
    <w:rsid w:val="00E0518D"/>
    <w:rsid w:val="00E051A3"/>
    <w:rsid w:val="00E055BD"/>
    <w:rsid w:val="00E05D54"/>
    <w:rsid w:val="00E06064"/>
    <w:rsid w:val="00E11143"/>
    <w:rsid w:val="00E11CAA"/>
    <w:rsid w:val="00E12614"/>
    <w:rsid w:val="00E12B54"/>
    <w:rsid w:val="00E12BCB"/>
    <w:rsid w:val="00E12DA6"/>
    <w:rsid w:val="00E12E29"/>
    <w:rsid w:val="00E13958"/>
    <w:rsid w:val="00E13A6E"/>
    <w:rsid w:val="00E15AD5"/>
    <w:rsid w:val="00E16B91"/>
    <w:rsid w:val="00E172BA"/>
    <w:rsid w:val="00E2007D"/>
    <w:rsid w:val="00E21575"/>
    <w:rsid w:val="00E2252F"/>
    <w:rsid w:val="00E23954"/>
    <w:rsid w:val="00E23970"/>
    <w:rsid w:val="00E23F69"/>
    <w:rsid w:val="00E24F96"/>
    <w:rsid w:val="00E25AC3"/>
    <w:rsid w:val="00E25B3D"/>
    <w:rsid w:val="00E25FDA"/>
    <w:rsid w:val="00E26122"/>
    <w:rsid w:val="00E264AA"/>
    <w:rsid w:val="00E26E91"/>
    <w:rsid w:val="00E27007"/>
    <w:rsid w:val="00E2703E"/>
    <w:rsid w:val="00E278DA"/>
    <w:rsid w:val="00E27CF9"/>
    <w:rsid w:val="00E308F2"/>
    <w:rsid w:val="00E318D0"/>
    <w:rsid w:val="00E31C01"/>
    <w:rsid w:val="00E32392"/>
    <w:rsid w:val="00E32D13"/>
    <w:rsid w:val="00E33C4D"/>
    <w:rsid w:val="00E35127"/>
    <w:rsid w:val="00E3612F"/>
    <w:rsid w:val="00E367DE"/>
    <w:rsid w:val="00E402FB"/>
    <w:rsid w:val="00E4082F"/>
    <w:rsid w:val="00E40908"/>
    <w:rsid w:val="00E4110C"/>
    <w:rsid w:val="00E41BDD"/>
    <w:rsid w:val="00E42D75"/>
    <w:rsid w:val="00E439C5"/>
    <w:rsid w:val="00E43F27"/>
    <w:rsid w:val="00E442E7"/>
    <w:rsid w:val="00E443BC"/>
    <w:rsid w:val="00E4458F"/>
    <w:rsid w:val="00E44C19"/>
    <w:rsid w:val="00E45150"/>
    <w:rsid w:val="00E4581F"/>
    <w:rsid w:val="00E46756"/>
    <w:rsid w:val="00E47667"/>
    <w:rsid w:val="00E510D6"/>
    <w:rsid w:val="00E518A2"/>
    <w:rsid w:val="00E533C8"/>
    <w:rsid w:val="00E5394A"/>
    <w:rsid w:val="00E539CA"/>
    <w:rsid w:val="00E54362"/>
    <w:rsid w:val="00E545BC"/>
    <w:rsid w:val="00E5509A"/>
    <w:rsid w:val="00E55BF5"/>
    <w:rsid w:val="00E560AC"/>
    <w:rsid w:val="00E564ED"/>
    <w:rsid w:val="00E568C5"/>
    <w:rsid w:val="00E57477"/>
    <w:rsid w:val="00E60601"/>
    <w:rsid w:val="00E608C0"/>
    <w:rsid w:val="00E60960"/>
    <w:rsid w:val="00E60977"/>
    <w:rsid w:val="00E615FD"/>
    <w:rsid w:val="00E61F62"/>
    <w:rsid w:val="00E62D47"/>
    <w:rsid w:val="00E63F2A"/>
    <w:rsid w:val="00E653F6"/>
    <w:rsid w:val="00E65481"/>
    <w:rsid w:val="00E65596"/>
    <w:rsid w:val="00E7193F"/>
    <w:rsid w:val="00E7197D"/>
    <w:rsid w:val="00E71B27"/>
    <w:rsid w:val="00E71BD4"/>
    <w:rsid w:val="00E71F8F"/>
    <w:rsid w:val="00E726AB"/>
    <w:rsid w:val="00E74675"/>
    <w:rsid w:val="00E74EF7"/>
    <w:rsid w:val="00E75A03"/>
    <w:rsid w:val="00E7623B"/>
    <w:rsid w:val="00E76BBD"/>
    <w:rsid w:val="00E770BE"/>
    <w:rsid w:val="00E808F5"/>
    <w:rsid w:val="00E80E5D"/>
    <w:rsid w:val="00E81640"/>
    <w:rsid w:val="00E81978"/>
    <w:rsid w:val="00E81BB8"/>
    <w:rsid w:val="00E81E99"/>
    <w:rsid w:val="00E82731"/>
    <w:rsid w:val="00E831F1"/>
    <w:rsid w:val="00E83FF2"/>
    <w:rsid w:val="00E842A4"/>
    <w:rsid w:val="00E851D6"/>
    <w:rsid w:val="00E8564D"/>
    <w:rsid w:val="00E85BE6"/>
    <w:rsid w:val="00E85EEB"/>
    <w:rsid w:val="00E86B2F"/>
    <w:rsid w:val="00E86EF9"/>
    <w:rsid w:val="00E874B8"/>
    <w:rsid w:val="00E87BFA"/>
    <w:rsid w:val="00E87D7A"/>
    <w:rsid w:val="00E90321"/>
    <w:rsid w:val="00E90FC7"/>
    <w:rsid w:val="00E925D6"/>
    <w:rsid w:val="00E92CF0"/>
    <w:rsid w:val="00E92D1A"/>
    <w:rsid w:val="00E92ECF"/>
    <w:rsid w:val="00E9306E"/>
    <w:rsid w:val="00E93B0E"/>
    <w:rsid w:val="00E9692A"/>
    <w:rsid w:val="00EA08DC"/>
    <w:rsid w:val="00EA1D02"/>
    <w:rsid w:val="00EA31A4"/>
    <w:rsid w:val="00EA36A7"/>
    <w:rsid w:val="00EA3F4B"/>
    <w:rsid w:val="00EA464A"/>
    <w:rsid w:val="00EA4840"/>
    <w:rsid w:val="00EA4BC8"/>
    <w:rsid w:val="00EA4DDB"/>
    <w:rsid w:val="00EA531B"/>
    <w:rsid w:val="00EA5441"/>
    <w:rsid w:val="00EA5FA9"/>
    <w:rsid w:val="00EA62DB"/>
    <w:rsid w:val="00EA6595"/>
    <w:rsid w:val="00EA68CE"/>
    <w:rsid w:val="00EA781B"/>
    <w:rsid w:val="00EB320A"/>
    <w:rsid w:val="00EB326F"/>
    <w:rsid w:val="00EB3D8D"/>
    <w:rsid w:val="00EB42B2"/>
    <w:rsid w:val="00EB502E"/>
    <w:rsid w:val="00EB59EB"/>
    <w:rsid w:val="00EB6579"/>
    <w:rsid w:val="00EB6F62"/>
    <w:rsid w:val="00EB7E8D"/>
    <w:rsid w:val="00EC1D1F"/>
    <w:rsid w:val="00EC216C"/>
    <w:rsid w:val="00EC25A2"/>
    <w:rsid w:val="00EC26DF"/>
    <w:rsid w:val="00EC27F3"/>
    <w:rsid w:val="00EC2DCC"/>
    <w:rsid w:val="00EC38CD"/>
    <w:rsid w:val="00EC521F"/>
    <w:rsid w:val="00EC5B29"/>
    <w:rsid w:val="00EC6440"/>
    <w:rsid w:val="00EC6BE8"/>
    <w:rsid w:val="00EC6C2F"/>
    <w:rsid w:val="00EC74A1"/>
    <w:rsid w:val="00EC7A5C"/>
    <w:rsid w:val="00ED0442"/>
    <w:rsid w:val="00ED0D0B"/>
    <w:rsid w:val="00ED1425"/>
    <w:rsid w:val="00ED35F4"/>
    <w:rsid w:val="00ED499F"/>
    <w:rsid w:val="00ED52C8"/>
    <w:rsid w:val="00ED562F"/>
    <w:rsid w:val="00ED5977"/>
    <w:rsid w:val="00ED60FD"/>
    <w:rsid w:val="00ED6613"/>
    <w:rsid w:val="00ED6969"/>
    <w:rsid w:val="00ED7814"/>
    <w:rsid w:val="00ED7CE0"/>
    <w:rsid w:val="00EE0C53"/>
    <w:rsid w:val="00EE16DB"/>
    <w:rsid w:val="00EE2271"/>
    <w:rsid w:val="00EE292A"/>
    <w:rsid w:val="00EE2AA4"/>
    <w:rsid w:val="00EE37D6"/>
    <w:rsid w:val="00EE3EEA"/>
    <w:rsid w:val="00EE680B"/>
    <w:rsid w:val="00EF0FA5"/>
    <w:rsid w:val="00EF3997"/>
    <w:rsid w:val="00EF3B48"/>
    <w:rsid w:val="00EF3F70"/>
    <w:rsid w:val="00EF5F5F"/>
    <w:rsid w:val="00EF60B8"/>
    <w:rsid w:val="00EF633F"/>
    <w:rsid w:val="00EF6868"/>
    <w:rsid w:val="00EF7C36"/>
    <w:rsid w:val="00F00ABC"/>
    <w:rsid w:val="00F015EB"/>
    <w:rsid w:val="00F01650"/>
    <w:rsid w:val="00F0268B"/>
    <w:rsid w:val="00F026F0"/>
    <w:rsid w:val="00F03B2F"/>
    <w:rsid w:val="00F04201"/>
    <w:rsid w:val="00F0445A"/>
    <w:rsid w:val="00F04691"/>
    <w:rsid w:val="00F04B22"/>
    <w:rsid w:val="00F052EE"/>
    <w:rsid w:val="00F0556C"/>
    <w:rsid w:val="00F05DC4"/>
    <w:rsid w:val="00F0612C"/>
    <w:rsid w:val="00F0629B"/>
    <w:rsid w:val="00F063A1"/>
    <w:rsid w:val="00F06439"/>
    <w:rsid w:val="00F06D8E"/>
    <w:rsid w:val="00F0717C"/>
    <w:rsid w:val="00F07764"/>
    <w:rsid w:val="00F077DA"/>
    <w:rsid w:val="00F125C4"/>
    <w:rsid w:val="00F12AE9"/>
    <w:rsid w:val="00F12F00"/>
    <w:rsid w:val="00F134A2"/>
    <w:rsid w:val="00F14064"/>
    <w:rsid w:val="00F147ED"/>
    <w:rsid w:val="00F14C31"/>
    <w:rsid w:val="00F14FBE"/>
    <w:rsid w:val="00F1693D"/>
    <w:rsid w:val="00F16D1F"/>
    <w:rsid w:val="00F1735A"/>
    <w:rsid w:val="00F17569"/>
    <w:rsid w:val="00F17E5D"/>
    <w:rsid w:val="00F212B5"/>
    <w:rsid w:val="00F215A5"/>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158"/>
    <w:rsid w:val="00F2778A"/>
    <w:rsid w:val="00F3022C"/>
    <w:rsid w:val="00F304C8"/>
    <w:rsid w:val="00F30E2E"/>
    <w:rsid w:val="00F32865"/>
    <w:rsid w:val="00F328CA"/>
    <w:rsid w:val="00F343C6"/>
    <w:rsid w:val="00F35316"/>
    <w:rsid w:val="00F36E67"/>
    <w:rsid w:val="00F40194"/>
    <w:rsid w:val="00F404F6"/>
    <w:rsid w:val="00F40F4A"/>
    <w:rsid w:val="00F419EB"/>
    <w:rsid w:val="00F43435"/>
    <w:rsid w:val="00F43B89"/>
    <w:rsid w:val="00F43CC6"/>
    <w:rsid w:val="00F44C18"/>
    <w:rsid w:val="00F454F3"/>
    <w:rsid w:val="00F46E9C"/>
    <w:rsid w:val="00F47BD7"/>
    <w:rsid w:val="00F5016C"/>
    <w:rsid w:val="00F517A0"/>
    <w:rsid w:val="00F51AEB"/>
    <w:rsid w:val="00F52319"/>
    <w:rsid w:val="00F52436"/>
    <w:rsid w:val="00F52545"/>
    <w:rsid w:val="00F526D7"/>
    <w:rsid w:val="00F52A93"/>
    <w:rsid w:val="00F52C8C"/>
    <w:rsid w:val="00F5553D"/>
    <w:rsid w:val="00F5571C"/>
    <w:rsid w:val="00F55DF1"/>
    <w:rsid w:val="00F55F18"/>
    <w:rsid w:val="00F60048"/>
    <w:rsid w:val="00F60058"/>
    <w:rsid w:val="00F60D9B"/>
    <w:rsid w:val="00F61280"/>
    <w:rsid w:val="00F61393"/>
    <w:rsid w:val="00F6356C"/>
    <w:rsid w:val="00F63CC1"/>
    <w:rsid w:val="00F63F75"/>
    <w:rsid w:val="00F641FC"/>
    <w:rsid w:val="00F64635"/>
    <w:rsid w:val="00F64907"/>
    <w:rsid w:val="00F64DE7"/>
    <w:rsid w:val="00F65EA5"/>
    <w:rsid w:val="00F663C3"/>
    <w:rsid w:val="00F665F1"/>
    <w:rsid w:val="00F672D0"/>
    <w:rsid w:val="00F72439"/>
    <w:rsid w:val="00F72972"/>
    <w:rsid w:val="00F7299C"/>
    <w:rsid w:val="00F729BA"/>
    <w:rsid w:val="00F72B15"/>
    <w:rsid w:val="00F73B50"/>
    <w:rsid w:val="00F74E8C"/>
    <w:rsid w:val="00F7538C"/>
    <w:rsid w:val="00F76AFA"/>
    <w:rsid w:val="00F76DC0"/>
    <w:rsid w:val="00F773A9"/>
    <w:rsid w:val="00F773B3"/>
    <w:rsid w:val="00F80192"/>
    <w:rsid w:val="00F807C8"/>
    <w:rsid w:val="00F81263"/>
    <w:rsid w:val="00F818FE"/>
    <w:rsid w:val="00F827A5"/>
    <w:rsid w:val="00F82A8A"/>
    <w:rsid w:val="00F82CEC"/>
    <w:rsid w:val="00F83B12"/>
    <w:rsid w:val="00F83CD3"/>
    <w:rsid w:val="00F84245"/>
    <w:rsid w:val="00F842BD"/>
    <w:rsid w:val="00F84BD8"/>
    <w:rsid w:val="00F855E4"/>
    <w:rsid w:val="00F86B25"/>
    <w:rsid w:val="00F90273"/>
    <w:rsid w:val="00F90B35"/>
    <w:rsid w:val="00F93239"/>
    <w:rsid w:val="00F93BAF"/>
    <w:rsid w:val="00F94633"/>
    <w:rsid w:val="00F94AC1"/>
    <w:rsid w:val="00F9596E"/>
    <w:rsid w:val="00F9699D"/>
    <w:rsid w:val="00F96D61"/>
    <w:rsid w:val="00FA03A6"/>
    <w:rsid w:val="00FA0A4B"/>
    <w:rsid w:val="00FA147A"/>
    <w:rsid w:val="00FA222F"/>
    <w:rsid w:val="00FA287D"/>
    <w:rsid w:val="00FA33FD"/>
    <w:rsid w:val="00FA38AB"/>
    <w:rsid w:val="00FA3B5E"/>
    <w:rsid w:val="00FA4A55"/>
    <w:rsid w:val="00FA51CF"/>
    <w:rsid w:val="00FA5A02"/>
    <w:rsid w:val="00FA5F52"/>
    <w:rsid w:val="00FA6562"/>
    <w:rsid w:val="00FA70F6"/>
    <w:rsid w:val="00FB0454"/>
    <w:rsid w:val="00FB16EC"/>
    <w:rsid w:val="00FB208C"/>
    <w:rsid w:val="00FB220E"/>
    <w:rsid w:val="00FB3896"/>
    <w:rsid w:val="00FB3C04"/>
    <w:rsid w:val="00FB473D"/>
    <w:rsid w:val="00FB5216"/>
    <w:rsid w:val="00FB557B"/>
    <w:rsid w:val="00FB6103"/>
    <w:rsid w:val="00FB62F1"/>
    <w:rsid w:val="00FB65B4"/>
    <w:rsid w:val="00FB71EA"/>
    <w:rsid w:val="00FB76D8"/>
    <w:rsid w:val="00FC0896"/>
    <w:rsid w:val="00FC092E"/>
    <w:rsid w:val="00FC136C"/>
    <w:rsid w:val="00FC25B4"/>
    <w:rsid w:val="00FC2C6E"/>
    <w:rsid w:val="00FC4868"/>
    <w:rsid w:val="00FC5C96"/>
    <w:rsid w:val="00FC6BFA"/>
    <w:rsid w:val="00FC74A1"/>
    <w:rsid w:val="00FC7A4D"/>
    <w:rsid w:val="00FD087D"/>
    <w:rsid w:val="00FD144F"/>
    <w:rsid w:val="00FD16D0"/>
    <w:rsid w:val="00FD1A94"/>
    <w:rsid w:val="00FD1B4D"/>
    <w:rsid w:val="00FD2487"/>
    <w:rsid w:val="00FD2536"/>
    <w:rsid w:val="00FD35E0"/>
    <w:rsid w:val="00FD4688"/>
    <w:rsid w:val="00FD56FB"/>
    <w:rsid w:val="00FD691B"/>
    <w:rsid w:val="00FD73C3"/>
    <w:rsid w:val="00FE0082"/>
    <w:rsid w:val="00FE05A8"/>
    <w:rsid w:val="00FE10DB"/>
    <w:rsid w:val="00FE12D4"/>
    <w:rsid w:val="00FE2A75"/>
    <w:rsid w:val="00FE2B94"/>
    <w:rsid w:val="00FE3882"/>
    <w:rsid w:val="00FE3CC9"/>
    <w:rsid w:val="00FE6640"/>
    <w:rsid w:val="00FE6E4B"/>
    <w:rsid w:val="00FE7FFD"/>
    <w:rsid w:val="00FF090E"/>
    <w:rsid w:val="00FF1EDF"/>
    <w:rsid w:val="00FF2DC3"/>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22882">
      <o:colormenu v:ext="edit" fillcolor="red"/>
    </o:shapedefaults>
    <o:shapelayout v:ext="edit">
      <o:idmap v:ext="edit" data="1"/>
      <o:rules v:ext="edit">
        <o:r id="V:Rule1" type="callout" idref="#Cloud Callout 5"/>
        <o:r id="V:Rule6" type="connector" idref="#Elbow Connector 4"/>
        <o:r id="V:Rule7" type="connector" idref="#Straight Arrow Connector 12"/>
        <o:r id="V:Rule8" type="connector" idref="#_x0000_s1035"/>
        <o:r id="V:Rule9" type="connector" idref="#Straight Arrow Connector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basedOn w:val="Normal"/>
    <w:link w:val="ListParagraphChar"/>
    <w:uiPriority w:val="34"/>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uiPriority w:val="1"/>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basedOn w:val="DefaultParagraphFont"/>
    <w:link w:val="ListParagraph"/>
    <w:uiPriority w:val="34"/>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 w:type="numbering" w:customStyle="1" w:styleId="NoList1">
    <w:name w:val="No List1"/>
    <w:next w:val="NoList"/>
    <w:uiPriority w:val="99"/>
    <w:semiHidden/>
    <w:unhideWhenUsed/>
    <w:rsid w:val="009704AC"/>
  </w:style>
  <w:style w:type="paragraph" w:customStyle="1" w:styleId="xl63">
    <w:name w:val="xl63"/>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pPr>
  </w:style>
  <w:style w:type="paragraph" w:customStyle="1" w:styleId="xl64">
    <w:name w:val="xl64"/>
    <w:basedOn w:val="Normal"/>
    <w:rsid w:val="009704AC"/>
    <w:pPr>
      <w:pBdr>
        <w:top w:val="single" w:sz="4" w:space="0" w:color="92D050"/>
        <w:left w:val="single" w:sz="4" w:space="0" w:color="92D050"/>
        <w:bottom w:val="single" w:sz="4" w:space="0" w:color="92D050"/>
        <w:right w:val="single" w:sz="4" w:space="0" w:color="92D050"/>
      </w:pBdr>
      <w:spacing w:before="100" w:beforeAutospacing="1" w:after="100" w:afterAutospacing="1"/>
      <w:jc w:val="center"/>
    </w:p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9332615">
      <w:bodyDiv w:val="1"/>
      <w:marLeft w:val="0"/>
      <w:marRight w:val="0"/>
      <w:marTop w:val="0"/>
      <w:marBottom w:val="0"/>
      <w:divBdr>
        <w:top w:val="none" w:sz="0" w:space="0" w:color="auto"/>
        <w:left w:val="none" w:sz="0" w:space="0" w:color="auto"/>
        <w:bottom w:val="none" w:sz="0" w:space="0" w:color="auto"/>
        <w:right w:val="none" w:sz="0" w:space="0" w:color="auto"/>
      </w:divBdr>
    </w:div>
    <w:div w:id="21514271">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67775772">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5327418">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0055441">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408308778">
      <w:bodyDiv w:val="1"/>
      <w:marLeft w:val="0"/>
      <w:marRight w:val="0"/>
      <w:marTop w:val="0"/>
      <w:marBottom w:val="0"/>
      <w:divBdr>
        <w:top w:val="none" w:sz="0" w:space="0" w:color="auto"/>
        <w:left w:val="none" w:sz="0" w:space="0" w:color="auto"/>
        <w:bottom w:val="none" w:sz="0" w:space="0" w:color="auto"/>
        <w:right w:val="none" w:sz="0" w:space="0" w:color="auto"/>
      </w:divBdr>
    </w:div>
    <w:div w:id="410541531">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589848508">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1999333">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39984135">
      <w:bodyDiv w:val="1"/>
      <w:marLeft w:val="0"/>
      <w:marRight w:val="0"/>
      <w:marTop w:val="0"/>
      <w:marBottom w:val="0"/>
      <w:divBdr>
        <w:top w:val="none" w:sz="0" w:space="0" w:color="auto"/>
        <w:left w:val="none" w:sz="0" w:space="0" w:color="auto"/>
        <w:bottom w:val="none" w:sz="0" w:space="0" w:color="auto"/>
        <w:right w:val="none" w:sz="0" w:space="0" w:color="auto"/>
      </w:divBdr>
    </w:div>
    <w:div w:id="763380203">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49355710">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38579679">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3228856">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37726023">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349844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188564342">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5240315">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82750609">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3325631">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0098572">
      <w:bodyDiv w:val="1"/>
      <w:marLeft w:val="0"/>
      <w:marRight w:val="0"/>
      <w:marTop w:val="0"/>
      <w:marBottom w:val="0"/>
      <w:divBdr>
        <w:top w:val="none" w:sz="0" w:space="0" w:color="auto"/>
        <w:left w:val="none" w:sz="0" w:space="0" w:color="auto"/>
        <w:bottom w:val="none" w:sz="0" w:space="0" w:color="auto"/>
        <w:right w:val="none" w:sz="0" w:space="0" w:color="auto"/>
      </w:divBdr>
    </w:div>
    <w:div w:id="1836340155">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1924604484">
      <w:bodyDiv w:val="1"/>
      <w:marLeft w:val="0"/>
      <w:marRight w:val="0"/>
      <w:marTop w:val="0"/>
      <w:marBottom w:val="0"/>
      <w:divBdr>
        <w:top w:val="none" w:sz="0" w:space="0" w:color="auto"/>
        <w:left w:val="none" w:sz="0" w:space="0" w:color="auto"/>
        <w:bottom w:val="none" w:sz="0" w:space="0" w:color="auto"/>
        <w:right w:val="none" w:sz="0" w:space="0" w:color="auto"/>
      </w:divBdr>
    </w:div>
    <w:div w:id="1925718141">
      <w:bodyDiv w:val="1"/>
      <w:marLeft w:val="0"/>
      <w:marRight w:val="0"/>
      <w:marTop w:val="0"/>
      <w:marBottom w:val="0"/>
      <w:divBdr>
        <w:top w:val="none" w:sz="0" w:space="0" w:color="auto"/>
        <w:left w:val="none" w:sz="0" w:space="0" w:color="auto"/>
        <w:bottom w:val="none" w:sz="0" w:space="0" w:color="auto"/>
        <w:right w:val="none" w:sz="0" w:space="0" w:color="auto"/>
      </w:divBdr>
    </w:div>
    <w:div w:id="1962762833">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0691099">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 w:id="212338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jamit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dishadiscoms.com/applications/onlinepay/consumerlogi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E7820-98B1-4E01-A3AE-AEF42A8E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1584</TotalTime>
  <Pages>102</Pages>
  <Words>30435</Words>
  <Characters>173484</Characters>
  <Application>Microsoft Office Word</Application>
  <DocSecurity>0</DocSecurity>
  <Lines>1445</Lines>
  <Paragraphs>407</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203512</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wesco</cp:lastModifiedBy>
  <cp:revision>75</cp:revision>
  <cp:lastPrinted>2019-11-29T08:13:00Z</cp:lastPrinted>
  <dcterms:created xsi:type="dcterms:W3CDTF">2019-11-25T07:08:00Z</dcterms:created>
  <dcterms:modified xsi:type="dcterms:W3CDTF">2019-11-29T08:25:00Z</dcterms:modified>
</cp:coreProperties>
</file>